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0.0" w:type="dxa"/>
        <w:jc w:val="left"/>
        <w:tblLayout w:type="fixed"/>
        <w:tblLook w:val="0600"/>
      </w:tblPr>
      <w:tblGrid>
        <w:gridCol w:w="9940"/>
        <w:tblGridChange w:id="0">
          <w:tblGrid>
            <w:gridCol w:w="99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39a5b7" w:space="0" w:sz="12" w:val="single"/>
            </w:tcBorders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Tomiwa Oladejo</w:t>
            </w:r>
          </w:p>
        </w:tc>
      </w:tr>
    </w:tbl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Milton Keynes, Buckinghamshire | +44 7342897651 | tommdej@gmail.com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Cyber Security graduate with a robust academic foundation and hands-on expertise in information systems, network security, and advanced threat mitigation strategies. Demonstrates proficiency in diverse operating systems, state-of-the-art security tools, and sophisticated incident response protocols. Adept at identifying vulnerabilities and implementing strategic remediations, with a methodical and detail-oriented approach. Exceptional communication and collaborative skills which complement a commitment to continuous professional development and innovation in cybersecurity practices.</w:t>
      </w:r>
    </w:p>
    <w:p w:rsidR="00000000" w:rsidDel="00000000" w:rsidP="00000000" w:rsidRDefault="00000000" w:rsidRPr="00000000" w14:paraId="00000006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  <w:t xml:space="preserve">Project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c0mx2kurzqpj" w:id="0"/>
      <w:bookmarkEnd w:id="0"/>
      <w:r w:rsidDel="00000000" w:rsidR="00000000" w:rsidRPr="00000000">
        <w:rPr>
          <w:rtl w:val="0"/>
        </w:rPr>
        <w:t xml:space="preserve">Email spam filter (Final year project) | 11th October 2022 – 21st April 2023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Engineered a machine-learning-based spam detection system leveraging Python and TensorFlow frameworks.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Applied sophisticated preprocessing techniques such as tokenization and stop-word elimination to optimise dataset accuracy.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Evaluated algorithmic performance through rigorous testing, documenting results in an extensive technical report.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pyjvweql3vh3" w:id="1"/>
      <w:bookmarkEnd w:id="1"/>
      <w:r w:rsidDel="00000000" w:rsidR="00000000" w:rsidRPr="00000000">
        <w:rPr>
          <w:rtl w:val="0"/>
        </w:rPr>
        <w:t xml:space="preserve">Vulnerability assessment and penetration testing| 11th October 2022 – 16th March 2023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Executed systematic vulnerability assessments of simulated enterprise networks to identify critical security weaknesses.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Utilised industry-standard tools, including Nmap, Wireshark, and Metasploit, for network scanning, packet analysis, and exploit validation.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Delivered comprehensive technical recommendations in a structured remediation plan, supported by empirical data.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e2dngkt5c0bl" w:id="2"/>
      <w:bookmarkEnd w:id="2"/>
      <w:r w:rsidDel="00000000" w:rsidR="00000000" w:rsidRPr="00000000">
        <w:rPr>
          <w:rtl w:val="0"/>
        </w:rPr>
        <w:t xml:space="preserve">Information security management system portfolio | 29th September 2021 – 10th March 2022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Security Issue Identification &amp; Analysis: Identified the specific security incident and analysed the techniques used by attackers, the vulnerabilities exploited, and the affected assets (e.g., user data, company reputation).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Impact &amp; Threat Assessment: Evaluated the short- and long-term impacts of the breach on the organisation, including financial loss and reputational damage, and identified potential threat vectors and vulnerabilities.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Risk Management &amp; Proposed Controls: Developed a risk register with identified risks and implemented procedural, technical, and physical controls (e.g., firewalls, training programs, access controls) to mitigate future threats.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Computer forensics and investigation | 19th January 2023 – 28th 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Conducted advanced forensic analysis utilising Cellebrite’s Physical Analyser to extract and parse digital data.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Performed comprehensive evaluations of textual, multimedia, and application datasets to identify evidentiary artefacts.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Synthesised findings into a detailed forensic report, adhering to rigorous methodological standards and evidentiary protocols.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Nottingham trent university, Nottingham| September 2020 – July 2023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"/>
        <w:sectPr>
          <w:footerReference r:id="rId6" w:type="default"/>
          <w:pgSz w:h="15840" w:w="12240" w:orient="portrait"/>
          <w:pgMar w:bottom="1152" w:top="1008" w:left="1152" w:right="1152" w:header="720" w:footer="720"/>
          <w:pgNumType w:start="1"/>
          <w:cols w:equalWidth="0" w:num="1">
            <w:col w:space="0" w:w="9935.98"/>
          </w:cols>
          <w:titlePg w:val="1"/>
        </w:sectPr>
      </w:pPr>
      <w:r w:rsidDel="00000000" w:rsidR="00000000" w:rsidRPr="00000000">
        <w:rPr>
          <w:vertAlign w:val="baseline"/>
          <w:rtl w:val="0"/>
        </w:rPr>
        <w:t xml:space="preserve">BSc (Hons) Computer Systems (Cyber Security) – Graduated with a 2:1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  <w:sectPr>
          <w:type w:val="continuous"/>
          <w:pgSz w:h="15840" w:w="12240" w:orient="portrait"/>
          <w:pgMar w:bottom="1152" w:top="1008" w:left="1152" w:right="1152" w:header="720" w:footer="720"/>
          <w:cols w:equalWidth="0" w:num="1">
            <w:col w:space="0" w:w="9935.98"/>
          </w:cols>
        </w:sectPr>
      </w:pPr>
      <w:bookmarkStart w:colFirst="0" w:colLast="0" w:name="_pbp6h3na6b8b" w:id="3"/>
      <w:bookmarkEnd w:id="3"/>
      <w:r w:rsidDel="00000000" w:rsidR="00000000" w:rsidRPr="00000000">
        <w:rPr>
          <w:rtl w:val="0"/>
        </w:rPr>
        <w:t xml:space="preserve">Relevant Modules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Digital Investigations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16"/>
        <w:sectPr>
          <w:type w:val="continuous"/>
          <w:pgSz w:h="15840" w:w="12240" w:orient="portrait"/>
          <w:pgMar w:bottom="1152" w:top="1008" w:left="1152" w:right="1152" w:header="720" w:footer="720"/>
          <w:cols w:equalWidth="0" w:num="2">
            <w:col w:space="720.0000000000001" w:w="4607.98"/>
            <w:col w:space="0" w:w="4607.98"/>
          </w:cols>
        </w:sectPr>
      </w:pPr>
      <w:r w:rsidDel="00000000" w:rsidR="00000000" w:rsidRPr="00000000">
        <w:rPr>
          <w:rtl w:val="0"/>
        </w:rPr>
        <w:t xml:space="preserve">Security in Practice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Advanced Networking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Internet of Things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Information Security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Cyber Security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Advanced Topics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16"/>
        <w:sectPr>
          <w:type w:val="continuous"/>
          <w:pgSz w:h="15840" w:w="12240" w:orient="portrait"/>
          <w:pgMar w:bottom="1152" w:top="1008" w:left="1152" w:right="1152" w:header="720" w:footer="720"/>
          <w:cols w:equalWidth="0" w:num="2">
            <w:col w:space="720.0000000000001" w:w="4607.98"/>
            <w:col w:space="0" w:w="4607.98"/>
          </w:cols>
        </w:sectPr>
      </w:pPr>
      <w:r w:rsidDel="00000000" w:rsidR="00000000" w:rsidRPr="00000000">
        <w:rPr>
          <w:rtl w:val="0"/>
        </w:rPr>
        <w:t xml:space="preserve">Final Year Project - Coded an Email Spam Filter</w:t>
      </w:r>
    </w:p>
    <w:p w:rsidR="00000000" w:rsidDel="00000000" w:rsidP="00000000" w:rsidRDefault="00000000" w:rsidRPr="00000000" w14:paraId="00000024">
      <w:pPr>
        <w:pStyle w:val="Heading1"/>
        <w:rPr/>
        <w:sectPr>
          <w:type w:val="continuous"/>
          <w:pgSz w:h="15840" w:w="12240" w:orient="portrait"/>
          <w:pgMar w:bottom="1152" w:top="1008" w:left="1152" w:right="1152" w:header="720" w:footer="720"/>
          <w:cols w:equalWidth="0" w:num="1">
            <w:col w:space="0" w:w="9935.98"/>
          </w:cols>
        </w:sectPr>
      </w:pPr>
      <w:bookmarkStart w:colFirst="0" w:colLast="0" w:name="_v9jo8xt7wfjh" w:id="4"/>
      <w:bookmarkEnd w:id="4"/>
      <w:r w:rsidDel="00000000" w:rsidR="00000000" w:rsidRPr="00000000">
        <w:rPr>
          <w:rtl w:val="0"/>
        </w:rPr>
        <w:t xml:space="preserve">Skills &amp; Abilities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Security Tools: Nmap, Firewalls, IDS/IPS.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Networking: Advanced Network Protocol Analysis, Traffic Monitoring and Incident Response Coordination.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Cybersecurity Expertise: Advanced Threat Detection, Comprehensive Vulnerability Management, Structured Incident Handling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9kcknz4g48bj" w:id="5"/>
      <w:bookmarkEnd w:id="5"/>
      <w:r w:rsidDel="00000000" w:rsidR="00000000" w:rsidRPr="00000000">
        <w:rPr>
          <w:rtl w:val="0"/>
        </w:rPr>
        <w:t xml:space="preserve">Additional Information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Engaged in ongoing research to remain at the forefront of emerging cybersecurity threats and mitigation techniques.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Working towards Certification in </w:t>
        <w:tab/>
        <w:tab/>
        <w:t xml:space="preserve">CompTIA Security+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Programming &amp; Scripting: Python and Java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Tools and Platforms: Linux (Kali, Ubuntu), VMWare, Metasploit, Wireshark, Autopsy, Cellebrite.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216"/>
      </w:pPr>
      <w:r w:rsidDel="00000000" w:rsidR="00000000" w:rsidRPr="00000000">
        <w:rPr>
          <w:rtl w:val="0"/>
        </w:rPr>
        <w:t xml:space="preserve">Professional Attributes: Exceptional communication, critical problem-solving, efficient time management, and meticulous attention to detail.</w:t>
      </w:r>
    </w:p>
    <w:sectPr>
      <w:type w:val="continuous"/>
      <w:pgSz w:h="15840" w:w="12240" w:orient="portrait"/>
      <w:pgMar w:bottom="1152" w:top="1008" w:left="1152" w:right="1152" w:header="720" w:footer="720"/>
      <w:cols w:equalWidth="0" w:num="2">
        <w:col w:space="720.0000000000001" w:w="4607.98"/>
        <w:col w:space="0" w:w="4607.9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u w:val="none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u w:val="none"/>
      </w:rPr>
    </w:lvl>
    <w:lvl w:ilvl="2">
      <w:start w:val="1"/>
      <w:numFmt w:val="bullet"/>
      <w:lvlText w:val="▪"/>
      <w:lvlJc w:val="left"/>
      <w:pPr>
        <w:ind w:left="1080" w:hanging="216"/>
      </w:pPr>
      <w:rPr>
        <w:u w:val="none"/>
      </w:rPr>
    </w:lvl>
    <w:lvl w:ilvl="3">
      <w:start w:val="1"/>
      <w:numFmt w:val="bullet"/>
      <w:lvlText w:val="●"/>
      <w:lvlJc w:val="left"/>
      <w:pPr>
        <w:ind w:left="1512" w:hanging="216"/>
      </w:pPr>
      <w:rPr>
        <w:u w:val="none"/>
      </w:rPr>
    </w:lvl>
    <w:lvl w:ilvl="4">
      <w:start w:val="1"/>
      <w:numFmt w:val="bullet"/>
      <w:lvlText w:val="o"/>
      <w:lvlJc w:val="left"/>
      <w:pPr>
        <w:ind w:left="1944" w:hanging="216"/>
      </w:pPr>
      <w:rPr>
        <w:u w:val="none"/>
      </w:rPr>
    </w:lvl>
    <w:lvl w:ilvl="5">
      <w:start w:val="1"/>
      <w:numFmt w:val="bullet"/>
      <w:lvlText w:val="▪"/>
      <w:lvlJc w:val="left"/>
      <w:pPr>
        <w:ind w:left="2376" w:hanging="216"/>
      </w:pPr>
      <w:rPr>
        <w:u w:val="none"/>
      </w:rPr>
    </w:lvl>
    <w:lvl w:ilvl="6">
      <w:start w:val="1"/>
      <w:numFmt w:val="bullet"/>
      <w:lvlText w:val="●"/>
      <w:lvlJc w:val="left"/>
      <w:pPr>
        <w:ind w:left="2808" w:hanging="216"/>
      </w:pPr>
      <w:rPr>
        <w:u w:val="none"/>
      </w:rPr>
    </w:lvl>
    <w:lvl w:ilvl="7">
      <w:start w:val="1"/>
      <w:numFmt w:val="bullet"/>
      <w:lvlText w:val="o"/>
      <w:lvlJc w:val="left"/>
      <w:pPr>
        <w:ind w:left="3240" w:hanging="216"/>
      </w:pPr>
      <w:rPr>
        <w:u w:val="none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_GB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