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A70A" w14:textId="77777777" w:rsidR="0072419B" w:rsidRPr="007C2356" w:rsidRDefault="0072419B" w:rsidP="0072419B">
      <w:pPr>
        <w:pStyle w:val="Heading1"/>
        <w:rPr>
          <w:rFonts w:cs="Arial"/>
          <w:color w:val="auto"/>
          <w:sz w:val="24"/>
          <w:szCs w:val="24"/>
        </w:rPr>
      </w:pPr>
      <w:bookmarkStart w:id="0" w:name="_Hlk94210480"/>
      <w:bookmarkEnd w:id="0"/>
      <w:r w:rsidRPr="007C2356">
        <w:rPr>
          <w:rFonts w:cs="Arial"/>
          <w:noProof/>
          <w:color w:val="auto"/>
          <w:sz w:val="24"/>
          <w:szCs w:val="24"/>
          <w:lang w:eastAsia="en-GB"/>
        </w:rPr>
        <w:drawing>
          <wp:anchor distT="0" distB="0" distL="114300" distR="114300" simplePos="0" relativeHeight="251659264" behindDoc="0" locked="0" layoutInCell="1" allowOverlap="1" wp14:anchorId="2DB69F5B" wp14:editId="520C25D2">
            <wp:simplePos x="1457960" y="1385570"/>
            <wp:positionH relativeFrom="margin">
              <wp:align>left</wp:align>
            </wp:positionH>
            <wp:positionV relativeFrom="margin">
              <wp:align>top</wp:align>
            </wp:positionV>
            <wp:extent cx="2601595" cy="719455"/>
            <wp:effectExtent l="0" t="0" r="825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Uni Logo.png"/>
                    <pic:cNvPicPr/>
                  </pic:nvPicPr>
                  <pic:blipFill>
                    <a:blip r:embed="rId4">
                      <a:extLst>
                        <a:ext uri="{28A0092B-C50C-407E-A947-70E740481C1C}">
                          <a14:useLocalDpi xmlns:a14="http://schemas.microsoft.com/office/drawing/2010/main" val="0"/>
                        </a:ext>
                      </a:extLst>
                    </a:blip>
                    <a:stretch>
                      <a:fillRect/>
                    </a:stretch>
                  </pic:blipFill>
                  <pic:spPr>
                    <a:xfrm>
                      <a:off x="0" y="0"/>
                      <a:ext cx="2601595" cy="719455"/>
                    </a:xfrm>
                    <a:prstGeom prst="rect">
                      <a:avLst/>
                    </a:prstGeom>
                  </pic:spPr>
                </pic:pic>
              </a:graphicData>
            </a:graphic>
          </wp:anchor>
        </w:drawing>
      </w:r>
      <w:r w:rsidRPr="007C2356">
        <w:rPr>
          <w:rFonts w:cs="Arial"/>
          <w:color w:val="auto"/>
          <w:sz w:val="24"/>
          <w:szCs w:val="24"/>
        </w:rPr>
        <w:t xml:space="preserve">School of Creative </w:t>
      </w:r>
      <w:r w:rsidRPr="007C2356">
        <w:rPr>
          <w:rFonts w:cs="Arial"/>
          <w:color w:val="auto"/>
          <w:sz w:val="24"/>
          <w:szCs w:val="24"/>
        </w:rPr>
        <w:br/>
        <w:t>and Digital Industries</w:t>
      </w:r>
    </w:p>
    <w:p w14:paraId="32692118" w14:textId="4C4DB235" w:rsidR="0072419B" w:rsidRPr="007C2356" w:rsidRDefault="00D2741D" w:rsidP="0072419B">
      <w:pPr>
        <w:pStyle w:val="Heading1"/>
        <w:rPr>
          <w:rFonts w:cs="Arial"/>
          <w:color w:val="auto"/>
          <w:sz w:val="24"/>
          <w:szCs w:val="24"/>
        </w:rPr>
      </w:pPr>
      <w:r>
        <w:rPr>
          <w:rFonts w:cs="Arial"/>
          <w:color w:val="auto"/>
          <w:sz w:val="24"/>
          <w:szCs w:val="24"/>
        </w:rPr>
        <w:t>Open Source Systems</w:t>
      </w:r>
      <w:r w:rsidR="0072419B" w:rsidRPr="007C2356">
        <w:rPr>
          <w:rFonts w:cs="Arial"/>
          <w:color w:val="auto"/>
          <w:sz w:val="24"/>
          <w:szCs w:val="24"/>
        </w:rPr>
        <w:t xml:space="preserve"> </w:t>
      </w:r>
      <w:r w:rsidR="0072419B" w:rsidRPr="007C2356">
        <w:rPr>
          <w:rFonts w:cs="Arial"/>
          <w:color w:val="auto"/>
          <w:sz w:val="24"/>
          <w:szCs w:val="24"/>
        </w:rPr>
        <w:br/>
        <w:t>CW</w:t>
      </w:r>
      <w:r w:rsidR="0072419B">
        <w:rPr>
          <w:rFonts w:cs="Arial"/>
          <w:color w:val="auto"/>
          <w:sz w:val="24"/>
          <w:szCs w:val="24"/>
        </w:rPr>
        <w:t>2</w:t>
      </w:r>
      <w:r w:rsidR="0072419B" w:rsidRPr="007C2356">
        <w:rPr>
          <w:rFonts w:cs="Arial"/>
          <w:color w:val="auto"/>
          <w:sz w:val="24"/>
          <w:szCs w:val="24"/>
        </w:rPr>
        <w:t xml:space="preserve"> </w:t>
      </w:r>
      <w:r>
        <w:rPr>
          <w:rFonts w:cs="Arial"/>
          <w:color w:val="auto"/>
          <w:sz w:val="24"/>
          <w:szCs w:val="24"/>
        </w:rPr>
        <w:t>Critical Evaluation</w:t>
      </w:r>
      <w:r w:rsidR="0072419B" w:rsidRPr="007C2356">
        <w:rPr>
          <w:rFonts w:cs="Arial"/>
          <w:color w:val="auto"/>
          <w:sz w:val="24"/>
          <w:szCs w:val="24"/>
        </w:rPr>
        <w:t>:</w:t>
      </w:r>
      <w:r w:rsidR="0072419B" w:rsidRPr="007C2356">
        <w:rPr>
          <w:rFonts w:cs="Arial"/>
          <w:color w:val="auto"/>
          <w:sz w:val="24"/>
          <w:szCs w:val="24"/>
        </w:rPr>
        <w:br/>
        <w:t>Academic Year 2021 to 2022</w:t>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9"/>
        <w:gridCol w:w="2921"/>
        <w:gridCol w:w="1991"/>
        <w:gridCol w:w="2654"/>
      </w:tblGrid>
      <w:tr w:rsidR="0072419B" w:rsidRPr="007C2356" w14:paraId="73B3CB48" w14:textId="77777777" w:rsidTr="007A2D41">
        <w:trPr>
          <w:trHeight w:val="510"/>
        </w:trPr>
        <w:tc>
          <w:tcPr>
            <w:tcW w:w="1094" w:type="pct"/>
            <w:tcBorders>
              <w:top w:val="single" w:sz="4" w:space="0" w:color="auto"/>
              <w:left w:val="single" w:sz="4" w:space="0" w:color="auto"/>
              <w:bottom w:val="single" w:sz="4" w:space="0" w:color="auto"/>
              <w:right w:val="single" w:sz="4" w:space="0" w:color="auto"/>
            </w:tcBorders>
            <w:shd w:val="clear" w:color="auto" w:fill="D9D9D9"/>
            <w:vAlign w:val="center"/>
          </w:tcPr>
          <w:p w14:paraId="0627763B" w14:textId="77777777" w:rsidR="0072419B" w:rsidRPr="007C2356" w:rsidRDefault="0072419B" w:rsidP="007A2D41">
            <w:pPr>
              <w:jc w:val="both"/>
              <w:rPr>
                <w:rFonts w:cs="Arial"/>
                <w:b/>
                <w:szCs w:val="24"/>
              </w:rPr>
            </w:pPr>
            <w:r w:rsidRPr="007C2356">
              <w:rPr>
                <w:rFonts w:cs="Arial"/>
                <w:b/>
                <w:szCs w:val="24"/>
              </w:rPr>
              <w:t>Module Title:</w:t>
            </w:r>
          </w:p>
        </w:tc>
        <w:tc>
          <w:tcPr>
            <w:tcW w:w="1508" w:type="pct"/>
            <w:tcBorders>
              <w:top w:val="single" w:sz="4" w:space="0" w:color="auto"/>
              <w:left w:val="single" w:sz="4" w:space="0" w:color="auto"/>
              <w:bottom w:val="single" w:sz="4" w:space="0" w:color="auto"/>
              <w:right w:val="single" w:sz="4" w:space="0" w:color="auto"/>
            </w:tcBorders>
            <w:vAlign w:val="center"/>
          </w:tcPr>
          <w:p w14:paraId="32EF671D" w14:textId="29F017F5" w:rsidR="0072419B" w:rsidRPr="007C2356" w:rsidRDefault="00D2741D" w:rsidP="007A2D41">
            <w:pPr>
              <w:jc w:val="both"/>
              <w:rPr>
                <w:rFonts w:cs="Arial"/>
                <w:szCs w:val="24"/>
              </w:rPr>
            </w:pPr>
            <w:r>
              <w:rPr>
                <w:rFonts w:cs="Arial"/>
                <w:szCs w:val="24"/>
              </w:rPr>
              <w:t>Open Source Systems</w:t>
            </w:r>
          </w:p>
        </w:tc>
        <w:tc>
          <w:tcPr>
            <w:tcW w:w="1028" w:type="pct"/>
            <w:tcBorders>
              <w:top w:val="single" w:sz="4" w:space="0" w:color="auto"/>
              <w:left w:val="single" w:sz="4" w:space="0" w:color="auto"/>
              <w:bottom w:val="single" w:sz="4" w:space="0" w:color="auto"/>
              <w:right w:val="single" w:sz="4" w:space="0" w:color="auto"/>
            </w:tcBorders>
            <w:shd w:val="clear" w:color="auto" w:fill="D9D9D9"/>
            <w:vAlign w:val="center"/>
          </w:tcPr>
          <w:p w14:paraId="2553876C" w14:textId="77777777" w:rsidR="0072419B" w:rsidRPr="007C2356" w:rsidRDefault="0072419B" w:rsidP="007A2D41">
            <w:pPr>
              <w:jc w:val="both"/>
              <w:rPr>
                <w:rFonts w:cs="Arial"/>
                <w:b/>
                <w:szCs w:val="24"/>
              </w:rPr>
            </w:pPr>
            <w:r w:rsidRPr="007C2356">
              <w:rPr>
                <w:rFonts w:cs="Arial"/>
                <w:b/>
                <w:szCs w:val="24"/>
              </w:rPr>
              <w:t>Module Code:</w:t>
            </w:r>
          </w:p>
        </w:tc>
        <w:tc>
          <w:tcPr>
            <w:tcW w:w="1370" w:type="pct"/>
            <w:tcBorders>
              <w:top w:val="single" w:sz="4" w:space="0" w:color="auto"/>
              <w:left w:val="single" w:sz="4" w:space="0" w:color="auto"/>
              <w:bottom w:val="single" w:sz="4" w:space="0" w:color="auto"/>
              <w:right w:val="single" w:sz="4" w:space="0" w:color="auto"/>
            </w:tcBorders>
            <w:vAlign w:val="center"/>
          </w:tcPr>
          <w:p w14:paraId="107F0371" w14:textId="54058B0E" w:rsidR="0072419B" w:rsidRPr="007C2356" w:rsidRDefault="00D2741D" w:rsidP="007A2D41">
            <w:pPr>
              <w:jc w:val="both"/>
              <w:rPr>
                <w:rFonts w:cs="Arial"/>
                <w:szCs w:val="24"/>
              </w:rPr>
            </w:pPr>
            <w:r>
              <w:rPr>
                <w:rFonts w:cs="Arial"/>
                <w:szCs w:val="24"/>
              </w:rPr>
              <w:t>CO551</w:t>
            </w:r>
          </w:p>
        </w:tc>
      </w:tr>
      <w:tr w:rsidR="0072419B" w:rsidRPr="007C2356" w14:paraId="61B81C03" w14:textId="77777777" w:rsidTr="007A2D41">
        <w:trPr>
          <w:trHeight w:val="20"/>
        </w:trPr>
        <w:tc>
          <w:tcPr>
            <w:tcW w:w="1094" w:type="pct"/>
            <w:tcBorders>
              <w:top w:val="single" w:sz="4" w:space="0" w:color="auto"/>
              <w:left w:val="single" w:sz="4" w:space="0" w:color="auto"/>
              <w:bottom w:val="single" w:sz="4" w:space="0" w:color="auto"/>
              <w:right w:val="single" w:sz="4" w:space="0" w:color="auto"/>
            </w:tcBorders>
            <w:shd w:val="clear" w:color="auto" w:fill="D9D9D9"/>
            <w:vAlign w:val="center"/>
          </w:tcPr>
          <w:p w14:paraId="538A8310" w14:textId="77777777" w:rsidR="0072419B" w:rsidRPr="007C2356" w:rsidRDefault="0072419B" w:rsidP="007A2D41">
            <w:pPr>
              <w:jc w:val="both"/>
              <w:rPr>
                <w:rFonts w:cs="Arial"/>
                <w:b/>
                <w:szCs w:val="24"/>
              </w:rPr>
            </w:pPr>
            <w:r w:rsidRPr="007C2356">
              <w:rPr>
                <w:rFonts w:cs="Arial"/>
                <w:b/>
                <w:szCs w:val="24"/>
              </w:rPr>
              <w:t>Assignment No/Title:</w:t>
            </w:r>
          </w:p>
        </w:tc>
        <w:tc>
          <w:tcPr>
            <w:tcW w:w="1508" w:type="pct"/>
            <w:tcBorders>
              <w:top w:val="single" w:sz="4" w:space="0" w:color="auto"/>
              <w:left w:val="single" w:sz="4" w:space="0" w:color="auto"/>
              <w:bottom w:val="single" w:sz="4" w:space="0" w:color="auto"/>
              <w:right w:val="single" w:sz="4" w:space="0" w:color="auto"/>
            </w:tcBorders>
            <w:vAlign w:val="center"/>
          </w:tcPr>
          <w:p w14:paraId="03D2EB09" w14:textId="67AC77D5" w:rsidR="0072419B" w:rsidRPr="007C2356" w:rsidRDefault="00D2741D" w:rsidP="007A2D41">
            <w:pPr>
              <w:jc w:val="both"/>
              <w:rPr>
                <w:rFonts w:cs="Arial"/>
                <w:szCs w:val="24"/>
              </w:rPr>
            </w:pPr>
            <w:r>
              <w:rPr>
                <w:rFonts w:cs="Arial"/>
                <w:szCs w:val="24"/>
              </w:rPr>
              <w:t>CW2</w:t>
            </w:r>
          </w:p>
        </w:tc>
        <w:tc>
          <w:tcPr>
            <w:tcW w:w="1028" w:type="pct"/>
            <w:tcBorders>
              <w:top w:val="single" w:sz="4" w:space="0" w:color="auto"/>
              <w:left w:val="single" w:sz="4" w:space="0" w:color="auto"/>
              <w:bottom w:val="single" w:sz="4" w:space="0" w:color="auto"/>
              <w:right w:val="single" w:sz="4" w:space="0" w:color="auto"/>
            </w:tcBorders>
            <w:shd w:val="clear" w:color="auto" w:fill="D9D9D9"/>
            <w:vAlign w:val="center"/>
          </w:tcPr>
          <w:p w14:paraId="4D8F732A" w14:textId="77777777" w:rsidR="0072419B" w:rsidRPr="007C2356" w:rsidRDefault="0072419B" w:rsidP="007A2D41">
            <w:pPr>
              <w:jc w:val="both"/>
              <w:rPr>
                <w:rFonts w:cs="Arial"/>
                <w:b/>
                <w:szCs w:val="24"/>
              </w:rPr>
            </w:pPr>
            <w:r w:rsidRPr="007C2356">
              <w:rPr>
                <w:rFonts w:cs="Arial"/>
                <w:b/>
                <w:szCs w:val="24"/>
              </w:rPr>
              <w:t>Assessment Weighting:</w:t>
            </w:r>
          </w:p>
        </w:tc>
        <w:tc>
          <w:tcPr>
            <w:tcW w:w="1370" w:type="pct"/>
            <w:tcBorders>
              <w:top w:val="single" w:sz="4" w:space="0" w:color="auto"/>
              <w:left w:val="single" w:sz="4" w:space="0" w:color="auto"/>
              <w:bottom w:val="single" w:sz="4" w:space="0" w:color="auto"/>
              <w:right w:val="single" w:sz="4" w:space="0" w:color="auto"/>
            </w:tcBorders>
            <w:vAlign w:val="center"/>
          </w:tcPr>
          <w:p w14:paraId="1341E342" w14:textId="5C428781" w:rsidR="0072419B" w:rsidRPr="007C2356" w:rsidRDefault="00D2741D" w:rsidP="007A2D41">
            <w:pPr>
              <w:jc w:val="both"/>
              <w:rPr>
                <w:rFonts w:cs="Arial"/>
                <w:szCs w:val="24"/>
              </w:rPr>
            </w:pPr>
            <w:r>
              <w:rPr>
                <w:rFonts w:cs="Arial"/>
                <w:szCs w:val="24"/>
              </w:rPr>
              <w:t>50%</w:t>
            </w:r>
          </w:p>
        </w:tc>
      </w:tr>
      <w:tr w:rsidR="0072419B" w:rsidRPr="007C2356" w14:paraId="5313881D" w14:textId="77777777" w:rsidTr="007A2D41">
        <w:trPr>
          <w:trHeight w:val="20"/>
        </w:trPr>
        <w:tc>
          <w:tcPr>
            <w:tcW w:w="1094" w:type="pct"/>
            <w:tcBorders>
              <w:top w:val="single" w:sz="4" w:space="0" w:color="auto"/>
              <w:left w:val="single" w:sz="4" w:space="0" w:color="auto"/>
              <w:bottom w:val="single" w:sz="4" w:space="0" w:color="auto"/>
              <w:right w:val="single" w:sz="4" w:space="0" w:color="auto"/>
            </w:tcBorders>
            <w:shd w:val="clear" w:color="auto" w:fill="D9D9D9"/>
            <w:vAlign w:val="center"/>
          </w:tcPr>
          <w:p w14:paraId="6F179267" w14:textId="77777777" w:rsidR="0072419B" w:rsidRPr="007C2356" w:rsidRDefault="0072419B" w:rsidP="007A2D41">
            <w:pPr>
              <w:jc w:val="both"/>
              <w:rPr>
                <w:rFonts w:cs="Arial"/>
                <w:b/>
                <w:szCs w:val="24"/>
              </w:rPr>
            </w:pPr>
            <w:r w:rsidRPr="007C2356">
              <w:rPr>
                <w:rFonts w:cs="Arial"/>
                <w:b/>
                <w:szCs w:val="24"/>
              </w:rPr>
              <w:t>Submission Date:</w:t>
            </w:r>
          </w:p>
        </w:tc>
        <w:tc>
          <w:tcPr>
            <w:tcW w:w="1508" w:type="pct"/>
            <w:tcBorders>
              <w:top w:val="single" w:sz="4" w:space="0" w:color="auto"/>
              <w:left w:val="single" w:sz="4" w:space="0" w:color="auto"/>
              <w:bottom w:val="single" w:sz="4" w:space="0" w:color="auto"/>
              <w:right w:val="single" w:sz="4" w:space="0" w:color="auto"/>
            </w:tcBorders>
            <w:vAlign w:val="center"/>
          </w:tcPr>
          <w:p w14:paraId="76586829" w14:textId="6C7BC3AB" w:rsidR="0072419B" w:rsidRPr="007C2356" w:rsidRDefault="00D2741D" w:rsidP="007A2D41">
            <w:pPr>
              <w:jc w:val="both"/>
              <w:rPr>
                <w:rFonts w:cs="Arial"/>
                <w:szCs w:val="24"/>
              </w:rPr>
            </w:pPr>
            <w:r>
              <w:rPr>
                <w:rFonts w:cs="Arial"/>
                <w:szCs w:val="24"/>
              </w:rPr>
              <w:t>18/05/2022</w:t>
            </w:r>
          </w:p>
        </w:tc>
        <w:tc>
          <w:tcPr>
            <w:tcW w:w="1028" w:type="pct"/>
            <w:tcBorders>
              <w:top w:val="single" w:sz="4" w:space="0" w:color="auto"/>
              <w:left w:val="single" w:sz="4" w:space="0" w:color="auto"/>
              <w:bottom w:val="single" w:sz="4" w:space="0" w:color="auto"/>
              <w:right w:val="single" w:sz="4" w:space="0" w:color="auto"/>
            </w:tcBorders>
            <w:shd w:val="clear" w:color="auto" w:fill="D9D9D9"/>
            <w:vAlign w:val="center"/>
          </w:tcPr>
          <w:p w14:paraId="38A0D8B8" w14:textId="77777777" w:rsidR="0072419B" w:rsidRPr="007C2356" w:rsidRDefault="0072419B" w:rsidP="007A2D41">
            <w:pPr>
              <w:jc w:val="both"/>
              <w:rPr>
                <w:rFonts w:cs="Arial"/>
                <w:b/>
                <w:szCs w:val="24"/>
              </w:rPr>
            </w:pPr>
            <w:r w:rsidRPr="007C2356">
              <w:rPr>
                <w:rFonts w:cs="Arial"/>
                <w:b/>
                <w:szCs w:val="24"/>
              </w:rPr>
              <w:t>Feedback Date:</w:t>
            </w:r>
          </w:p>
        </w:tc>
        <w:tc>
          <w:tcPr>
            <w:tcW w:w="1370" w:type="pct"/>
            <w:tcBorders>
              <w:top w:val="single" w:sz="4" w:space="0" w:color="auto"/>
              <w:left w:val="single" w:sz="4" w:space="0" w:color="auto"/>
              <w:bottom w:val="single" w:sz="4" w:space="0" w:color="auto"/>
              <w:right w:val="single" w:sz="4" w:space="0" w:color="auto"/>
            </w:tcBorders>
            <w:vAlign w:val="center"/>
          </w:tcPr>
          <w:p w14:paraId="0DA6CD02" w14:textId="65C0A54E" w:rsidR="0072419B" w:rsidRPr="007C2356" w:rsidRDefault="00D2741D" w:rsidP="007A2D41">
            <w:pPr>
              <w:jc w:val="both"/>
              <w:rPr>
                <w:rFonts w:cs="Arial"/>
                <w:szCs w:val="24"/>
              </w:rPr>
            </w:pPr>
            <w:r>
              <w:rPr>
                <w:rFonts w:cs="Arial"/>
                <w:szCs w:val="24"/>
              </w:rPr>
              <w:t>3+weeks</w:t>
            </w:r>
          </w:p>
        </w:tc>
      </w:tr>
      <w:tr w:rsidR="0072419B" w:rsidRPr="007C2356" w14:paraId="703B5C86" w14:textId="77777777" w:rsidTr="007A2D41">
        <w:trPr>
          <w:trHeight w:val="567"/>
        </w:trPr>
        <w:tc>
          <w:tcPr>
            <w:tcW w:w="1094" w:type="pct"/>
            <w:tcBorders>
              <w:top w:val="single" w:sz="4" w:space="0" w:color="auto"/>
              <w:left w:val="single" w:sz="4" w:space="0" w:color="auto"/>
              <w:bottom w:val="single" w:sz="4" w:space="0" w:color="auto"/>
              <w:right w:val="single" w:sz="4" w:space="0" w:color="auto"/>
            </w:tcBorders>
            <w:shd w:val="clear" w:color="auto" w:fill="D9D9D9"/>
            <w:vAlign w:val="center"/>
          </w:tcPr>
          <w:p w14:paraId="2F5997D4" w14:textId="77777777" w:rsidR="0072419B" w:rsidRPr="007C2356" w:rsidRDefault="0072419B" w:rsidP="007A2D41">
            <w:pPr>
              <w:jc w:val="both"/>
              <w:rPr>
                <w:rFonts w:cs="Arial"/>
                <w:b/>
                <w:szCs w:val="24"/>
              </w:rPr>
            </w:pPr>
            <w:r w:rsidRPr="007C2356">
              <w:rPr>
                <w:rFonts w:cs="Arial"/>
                <w:b/>
                <w:szCs w:val="24"/>
              </w:rPr>
              <w:t>M</w:t>
            </w:r>
            <w:bookmarkStart w:id="1" w:name="Dropdown1"/>
            <w:r w:rsidRPr="007C2356">
              <w:rPr>
                <w:rFonts w:cs="Arial"/>
                <w:b/>
                <w:szCs w:val="24"/>
              </w:rPr>
              <w:t>odule Tutor:</w:t>
            </w:r>
          </w:p>
        </w:tc>
        <w:tc>
          <w:tcPr>
            <w:tcW w:w="1508" w:type="pct"/>
            <w:tcBorders>
              <w:top w:val="single" w:sz="4" w:space="0" w:color="auto"/>
              <w:left w:val="single" w:sz="4" w:space="0" w:color="auto"/>
              <w:bottom w:val="single" w:sz="4" w:space="0" w:color="auto"/>
              <w:right w:val="single" w:sz="4" w:space="0" w:color="auto"/>
            </w:tcBorders>
            <w:vAlign w:val="center"/>
          </w:tcPr>
          <w:p w14:paraId="1B226AF2" w14:textId="64F93525" w:rsidR="0072419B" w:rsidRPr="007C2356" w:rsidRDefault="00D2741D" w:rsidP="007A2D41">
            <w:pPr>
              <w:jc w:val="both"/>
              <w:rPr>
                <w:rFonts w:cs="Arial"/>
                <w:szCs w:val="24"/>
              </w:rPr>
            </w:pPr>
            <w:r>
              <w:rPr>
                <w:rFonts w:cs="Arial"/>
                <w:szCs w:val="24"/>
              </w:rPr>
              <w:t>Jonathan Jackson</w:t>
            </w:r>
          </w:p>
        </w:tc>
        <w:tc>
          <w:tcPr>
            <w:tcW w:w="1028" w:type="pct"/>
            <w:tcBorders>
              <w:top w:val="single" w:sz="4" w:space="0" w:color="auto"/>
              <w:left w:val="single" w:sz="4" w:space="0" w:color="auto"/>
              <w:bottom w:val="single" w:sz="4" w:space="0" w:color="auto"/>
              <w:right w:val="single" w:sz="4" w:space="0" w:color="auto"/>
            </w:tcBorders>
            <w:shd w:val="clear" w:color="auto" w:fill="D9D9D9"/>
            <w:vAlign w:val="center"/>
          </w:tcPr>
          <w:p w14:paraId="126D91F8" w14:textId="77777777" w:rsidR="0072419B" w:rsidRPr="007C2356" w:rsidRDefault="0072419B" w:rsidP="007A2D41">
            <w:pPr>
              <w:jc w:val="both"/>
              <w:rPr>
                <w:rFonts w:cs="Arial"/>
                <w:b/>
                <w:szCs w:val="24"/>
              </w:rPr>
            </w:pPr>
            <w:r w:rsidRPr="007C2356">
              <w:rPr>
                <w:rFonts w:cs="Arial"/>
                <w:b/>
                <w:szCs w:val="24"/>
              </w:rPr>
              <w:t>Degree:</w:t>
            </w:r>
          </w:p>
        </w:tc>
        <w:bookmarkEnd w:id="1"/>
        <w:tc>
          <w:tcPr>
            <w:tcW w:w="1370" w:type="pct"/>
            <w:tcBorders>
              <w:top w:val="single" w:sz="4" w:space="0" w:color="auto"/>
              <w:left w:val="single" w:sz="4" w:space="0" w:color="auto"/>
              <w:bottom w:val="single" w:sz="4" w:space="0" w:color="auto"/>
              <w:right w:val="single" w:sz="4" w:space="0" w:color="auto"/>
            </w:tcBorders>
            <w:vAlign w:val="center"/>
          </w:tcPr>
          <w:p w14:paraId="10859896" w14:textId="77777777" w:rsidR="0072419B" w:rsidRPr="007C2356" w:rsidRDefault="0072419B" w:rsidP="007A2D41">
            <w:pPr>
              <w:jc w:val="both"/>
              <w:rPr>
                <w:rFonts w:cs="Arial"/>
                <w:szCs w:val="24"/>
              </w:rPr>
            </w:pPr>
            <w:r>
              <w:rPr>
                <w:rFonts w:cs="Arial"/>
                <w:szCs w:val="24"/>
              </w:rPr>
              <w:t>M</w:t>
            </w:r>
            <w:r w:rsidRPr="007C2356">
              <w:rPr>
                <w:rFonts w:cs="Arial"/>
                <w:szCs w:val="24"/>
              </w:rPr>
              <w:t>Sc</w:t>
            </w:r>
            <w:r>
              <w:rPr>
                <w:rFonts w:cs="Arial"/>
                <w:szCs w:val="24"/>
              </w:rPr>
              <w:t>i</w:t>
            </w:r>
            <w:r w:rsidRPr="007C2356">
              <w:rPr>
                <w:rFonts w:cs="Arial"/>
                <w:szCs w:val="24"/>
              </w:rPr>
              <w:t>. (Hons) Cyber Security</w:t>
            </w:r>
          </w:p>
        </w:tc>
      </w:tr>
      <w:tr w:rsidR="0072419B" w:rsidRPr="007C2356" w14:paraId="077C4D35" w14:textId="77777777" w:rsidTr="007A2D41">
        <w:trPr>
          <w:trHeight w:val="567"/>
        </w:trPr>
        <w:tc>
          <w:tcPr>
            <w:tcW w:w="1094" w:type="pct"/>
            <w:tcBorders>
              <w:top w:val="single" w:sz="4" w:space="0" w:color="auto"/>
              <w:left w:val="single" w:sz="4" w:space="0" w:color="auto"/>
              <w:bottom w:val="single" w:sz="4" w:space="0" w:color="auto"/>
              <w:right w:val="single" w:sz="4" w:space="0" w:color="auto"/>
            </w:tcBorders>
            <w:shd w:val="clear" w:color="auto" w:fill="D9D9D9"/>
            <w:vAlign w:val="center"/>
          </w:tcPr>
          <w:p w14:paraId="30597D10" w14:textId="77777777" w:rsidR="0072419B" w:rsidRPr="007C2356" w:rsidRDefault="0072419B" w:rsidP="007A2D41">
            <w:pPr>
              <w:jc w:val="both"/>
              <w:rPr>
                <w:rFonts w:cs="Arial"/>
                <w:b/>
                <w:szCs w:val="24"/>
              </w:rPr>
            </w:pPr>
            <w:r w:rsidRPr="007C2356">
              <w:rPr>
                <w:rFonts w:cs="Arial"/>
                <w:b/>
                <w:szCs w:val="24"/>
              </w:rPr>
              <w:t xml:space="preserve">Student Name: </w:t>
            </w:r>
          </w:p>
        </w:tc>
        <w:tc>
          <w:tcPr>
            <w:tcW w:w="1508" w:type="pct"/>
            <w:tcBorders>
              <w:top w:val="single" w:sz="4" w:space="0" w:color="auto"/>
              <w:left w:val="single" w:sz="4" w:space="0" w:color="auto"/>
              <w:bottom w:val="single" w:sz="4" w:space="0" w:color="auto"/>
              <w:right w:val="single" w:sz="4" w:space="0" w:color="auto"/>
            </w:tcBorders>
            <w:vAlign w:val="center"/>
          </w:tcPr>
          <w:p w14:paraId="741F965E" w14:textId="77777777" w:rsidR="0072419B" w:rsidRPr="007C2356" w:rsidRDefault="0072419B" w:rsidP="007A2D41">
            <w:pPr>
              <w:jc w:val="both"/>
              <w:rPr>
                <w:rFonts w:cs="Arial"/>
                <w:b/>
                <w:szCs w:val="24"/>
              </w:rPr>
            </w:pPr>
            <w:r w:rsidRPr="007C2356">
              <w:rPr>
                <w:rFonts w:cs="Arial"/>
                <w:b/>
                <w:szCs w:val="24"/>
              </w:rPr>
              <w:t>Kate Gordon</w:t>
            </w:r>
          </w:p>
        </w:tc>
        <w:tc>
          <w:tcPr>
            <w:tcW w:w="1028" w:type="pct"/>
            <w:tcBorders>
              <w:top w:val="single" w:sz="4" w:space="0" w:color="auto"/>
              <w:left w:val="single" w:sz="4" w:space="0" w:color="auto"/>
              <w:bottom w:val="single" w:sz="4" w:space="0" w:color="auto"/>
              <w:right w:val="single" w:sz="4" w:space="0" w:color="auto"/>
            </w:tcBorders>
            <w:shd w:val="clear" w:color="auto" w:fill="D9D9D9"/>
            <w:vAlign w:val="center"/>
          </w:tcPr>
          <w:p w14:paraId="7AD87FE4" w14:textId="77777777" w:rsidR="0072419B" w:rsidRPr="007C2356" w:rsidRDefault="0072419B" w:rsidP="007A2D41">
            <w:pPr>
              <w:jc w:val="both"/>
              <w:rPr>
                <w:rFonts w:cs="Arial"/>
                <w:b/>
                <w:szCs w:val="24"/>
              </w:rPr>
            </w:pPr>
            <w:r w:rsidRPr="007C2356">
              <w:rPr>
                <w:rFonts w:cs="Arial"/>
                <w:b/>
                <w:szCs w:val="24"/>
              </w:rPr>
              <w:t>Student ID:</w:t>
            </w:r>
          </w:p>
        </w:tc>
        <w:tc>
          <w:tcPr>
            <w:tcW w:w="1370" w:type="pct"/>
            <w:tcBorders>
              <w:top w:val="single" w:sz="4" w:space="0" w:color="auto"/>
              <w:left w:val="single" w:sz="4" w:space="0" w:color="auto"/>
              <w:bottom w:val="single" w:sz="4" w:space="0" w:color="auto"/>
              <w:right w:val="single" w:sz="4" w:space="0" w:color="auto"/>
            </w:tcBorders>
            <w:vAlign w:val="center"/>
          </w:tcPr>
          <w:p w14:paraId="5EAF55D2" w14:textId="77777777" w:rsidR="0072419B" w:rsidRPr="007C2356" w:rsidRDefault="0072419B" w:rsidP="007A2D41">
            <w:pPr>
              <w:jc w:val="both"/>
              <w:rPr>
                <w:rFonts w:cs="Arial"/>
                <w:b/>
                <w:szCs w:val="24"/>
              </w:rPr>
            </w:pPr>
            <w:r w:rsidRPr="007C2356">
              <w:rPr>
                <w:rFonts w:cs="Arial"/>
                <w:b/>
                <w:szCs w:val="24"/>
              </w:rPr>
              <w:t>21802875</w:t>
            </w:r>
          </w:p>
        </w:tc>
      </w:tr>
    </w:tbl>
    <w:p w14:paraId="46AA9DA8" w14:textId="77777777" w:rsidR="0072419B" w:rsidRPr="007C2356" w:rsidRDefault="0072419B" w:rsidP="0072419B">
      <w:pPr>
        <w:spacing w:before="0" w:after="200"/>
        <w:jc w:val="both"/>
        <w:rPr>
          <w:rFonts w:eastAsiaTheme="majorEastAsia" w:cs="Arial"/>
          <w:bCs/>
          <w:spacing w:val="20"/>
          <w:szCs w:val="24"/>
        </w:rPr>
      </w:pPr>
    </w:p>
    <w:p w14:paraId="1A6F00BD" w14:textId="77777777" w:rsidR="0072419B" w:rsidRPr="007C2356" w:rsidRDefault="0072419B" w:rsidP="0072419B">
      <w:pPr>
        <w:spacing w:before="0" w:after="200"/>
        <w:jc w:val="both"/>
        <w:rPr>
          <w:rFonts w:cs="Arial"/>
          <w:szCs w:val="24"/>
        </w:rPr>
      </w:pPr>
    </w:p>
    <w:p w14:paraId="2F7C09CF" w14:textId="77777777" w:rsidR="0072419B" w:rsidRPr="007C2356" w:rsidRDefault="0072419B" w:rsidP="0072419B">
      <w:pPr>
        <w:ind w:left="75"/>
        <w:jc w:val="both"/>
        <w:rPr>
          <w:rFonts w:cs="Arial"/>
        </w:rPr>
      </w:pPr>
      <w:bookmarkStart w:id="2" w:name="_Hlk94180057"/>
      <w:r w:rsidRPr="007C2356">
        <w:rPr>
          <w:rFonts w:cs="Arial"/>
          <w:noProof/>
        </w:rPr>
        <w:drawing>
          <wp:inline distT="0" distB="0" distL="0" distR="0" wp14:anchorId="3713D93C" wp14:editId="0F819483">
            <wp:extent cx="1263650" cy="438150"/>
            <wp:effectExtent l="0" t="0" r="0" b="0"/>
            <wp:docPr id="8" name="Picture 8" descr="Bucks Logo"/>
            <wp:cNvGraphicFramePr/>
            <a:graphic xmlns:a="http://schemas.openxmlformats.org/drawingml/2006/main">
              <a:graphicData uri="http://schemas.openxmlformats.org/drawingml/2006/picture">
                <pic:pic xmlns:pic="http://schemas.openxmlformats.org/drawingml/2006/picture">
                  <pic:nvPicPr>
                    <pic:cNvPr id="1" name="Picture 1" descr="Bucks 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3650" cy="438150"/>
                    </a:xfrm>
                    <a:prstGeom prst="rect">
                      <a:avLst/>
                    </a:prstGeom>
                    <a:noFill/>
                    <a:ln>
                      <a:noFill/>
                    </a:ln>
                  </pic:spPr>
                </pic:pic>
              </a:graphicData>
            </a:graphic>
          </wp:inline>
        </w:drawing>
      </w:r>
    </w:p>
    <w:p w14:paraId="4491180D" w14:textId="77777777" w:rsidR="0072419B" w:rsidRPr="007C2356" w:rsidRDefault="0072419B" w:rsidP="0072419B">
      <w:pPr>
        <w:jc w:val="both"/>
        <w:rPr>
          <w:rFonts w:cs="Arial"/>
          <w:lang w:eastAsia="en-GB"/>
        </w:rPr>
      </w:pPr>
      <w:r w:rsidRPr="007C2356">
        <w:rPr>
          <w:rFonts w:cs="Arial"/>
          <w:lang w:eastAsia="en-GB"/>
        </w:rPr>
        <w:t>8382325</w:t>
      </w:r>
    </w:p>
    <w:p w14:paraId="0D547A00" w14:textId="77777777" w:rsidR="0072419B" w:rsidRPr="007C2356" w:rsidRDefault="0072419B" w:rsidP="0072419B">
      <w:pPr>
        <w:pStyle w:val="Frontpagetitle"/>
        <w:jc w:val="both"/>
        <w:rPr>
          <w:rFonts w:cs="Arial"/>
        </w:rPr>
      </w:pPr>
      <w:r w:rsidRPr="007C2356">
        <w:rPr>
          <w:rFonts w:cs="Arial"/>
        </w:rPr>
        <w:t xml:space="preserve">Please mark according to Guidelines </w:t>
      </w:r>
    </w:p>
    <w:p w14:paraId="1534128E" w14:textId="4474276A" w:rsidR="00D2741D" w:rsidRDefault="0022275E" w:rsidP="00917D53">
      <w:pPr>
        <w:spacing w:before="0" w:after="200"/>
        <w:jc w:val="both"/>
        <w:rPr>
          <w:rStyle w:val="Hyperlink"/>
          <w:rFonts w:cs="Arial"/>
        </w:rPr>
      </w:pPr>
      <w:hyperlink r:id="rId6" w:history="1">
        <w:r w:rsidR="0072419B" w:rsidRPr="007C2356">
          <w:rPr>
            <w:rStyle w:val="Hyperlink"/>
            <w:rFonts w:cs="Arial"/>
          </w:rPr>
          <w:t>http://bucks.ac.uk/marking_guidelines</w:t>
        </w:r>
      </w:hyperlink>
      <w:bookmarkEnd w:id="2"/>
    </w:p>
    <w:p w14:paraId="3718EEFE" w14:textId="77777777" w:rsidR="00D2741D" w:rsidRDefault="00D2741D">
      <w:pPr>
        <w:spacing w:before="0" w:after="0" w:line="240" w:lineRule="auto"/>
        <w:rPr>
          <w:rStyle w:val="Hyperlink"/>
          <w:rFonts w:cs="Arial"/>
        </w:rPr>
      </w:pPr>
      <w:r>
        <w:rPr>
          <w:rStyle w:val="Hyperlink"/>
          <w:rFonts w:cs="Arial"/>
        </w:rPr>
        <w:br w:type="page"/>
      </w:r>
    </w:p>
    <w:p w14:paraId="7D6FC8B8" w14:textId="1D8DD089" w:rsidR="00EF467B" w:rsidRDefault="00D2741D" w:rsidP="00917D53">
      <w:pPr>
        <w:spacing w:before="0" w:after="200"/>
        <w:jc w:val="both"/>
        <w:rPr>
          <w:rFonts w:eastAsiaTheme="majorEastAsia" w:cs="Arial"/>
          <w:b/>
          <w:bCs/>
          <w:szCs w:val="24"/>
        </w:rPr>
      </w:pPr>
      <w:r>
        <w:rPr>
          <w:rFonts w:eastAsiaTheme="majorEastAsia" w:cs="Arial"/>
          <w:b/>
          <w:bCs/>
          <w:szCs w:val="24"/>
        </w:rPr>
        <w:lastRenderedPageBreak/>
        <w:t>CO551 Open Source Systems Critical Evaluation</w:t>
      </w:r>
    </w:p>
    <w:p w14:paraId="6485E0AC" w14:textId="1080ABD0" w:rsidR="00D2741D" w:rsidRDefault="00D2741D" w:rsidP="00917D53">
      <w:pPr>
        <w:spacing w:before="0" w:after="200"/>
        <w:jc w:val="both"/>
        <w:rPr>
          <w:rFonts w:eastAsiaTheme="majorEastAsia" w:cs="Arial"/>
          <w:b/>
          <w:bCs/>
          <w:szCs w:val="24"/>
        </w:rPr>
      </w:pPr>
      <w:r>
        <w:rPr>
          <w:rFonts w:eastAsiaTheme="majorEastAsia" w:cs="Arial"/>
          <w:b/>
          <w:bCs/>
          <w:szCs w:val="24"/>
        </w:rPr>
        <w:t>By</w:t>
      </w:r>
    </w:p>
    <w:p w14:paraId="334C0D79" w14:textId="7B9339A6" w:rsidR="00D2741D" w:rsidRDefault="00D2741D" w:rsidP="00917D53">
      <w:pPr>
        <w:spacing w:before="0" w:after="200"/>
        <w:jc w:val="both"/>
        <w:rPr>
          <w:rFonts w:eastAsiaTheme="majorEastAsia" w:cs="Arial"/>
          <w:b/>
          <w:bCs/>
          <w:szCs w:val="24"/>
        </w:rPr>
      </w:pPr>
      <w:r>
        <w:rPr>
          <w:rFonts w:eastAsiaTheme="majorEastAsia" w:cs="Arial"/>
          <w:b/>
          <w:bCs/>
          <w:szCs w:val="24"/>
        </w:rPr>
        <w:t>Kate Gordon 21802875</w:t>
      </w:r>
    </w:p>
    <w:p w14:paraId="5A179668" w14:textId="738386B3" w:rsidR="00D2741D" w:rsidRDefault="00D2741D" w:rsidP="00917D53">
      <w:pPr>
        <w:spacing w:before="0" w:after="200"/>
        <w:jc w:val="both"/>
        <w:rPr>
          <w:rFonts w:eastAsiaTheme="majorEastAsia" w:cs="Arial"/>
          <w:b/>
          <w:bCs/>
          <w:szCs w:val="24"/>
        </w:rPr>
      </w:pPr>
      <w:r>
        <w:rPr>
          <w:rFonts w:eastAsiaTheme="majorEastAsia" w:cs="Arial"/>
          <w:b/>
          <w:bCs/>
          <w:szCs w:val="24"/>
        </w:rPr>
        <w:t>Of</w:t>
      </w:r>
    </w:p>
    <w:p w14:paraId="1ED31477" w14:textId="35FA7794" w:rsidR="00D2741D" w:rsidRDefault="00D2741D" w:rsidP="00917D53">
      <w:pPr>
        <w:spacing w:before="0" w:after="200"/>
        <w:jc w:val="both"/>
        <w:rPr>
          <w:rFonts w:eastAsiaTheme="majorEastAsia" w:cs="Arial"/>
          <w:b/>
          <w:bCs/>
          <w:szCs w:val="24"/>
        </w:rPr>
      </w:pPr>
      <w:r>
        <w:rPr>
          <w:rFonts w:eastAsiaTheme="majorEastAsia" w:cs="Arial"/>
          <w:b/>
          <w:bCs/>
          <w:szCs w:val="24"/>
        </w:rPr>
        <w:t>Buckinghamshire New University</w:t>
      </w:r>
    </w:p>
    <w:p w14:paraId="64CA4C1E" w14:textId="77777777" w:rsidR="00D2741D" w:rsidRDefault="00D2741D">
      <w:pPr>
        <w:spacing w:before="0" w:after="0" w:line="240" w:lineRule="auto"/>
        <w:rPr>
          <w:rFonts w:eastAsiaTheme="majorEastAsia" w:cs="Arial"/>
          <w:b/>
          <w:bCs/>
          <w:szCs w:val="24"/>
        </w:rPr>
      </w:pPr>
      <w:r>
        <w:rPr>
          <w:rFonts w:eastAsiaTheme="majorEastAsia" w:cs="Arial"/>
          <w:b/>
          <w:bCs/>
          <w:szCs w:val="24"/>
        </w:rPr>
        <w:br w:type="page"/>
      </w:r>
    </w:p>
    <w:p w14:paraId="6551F4B5" w14:textId="36E56A7E" w:rsidR="00535ACA" w:rsidRDefault="0027405A" w:rsidP="00917D53">
      <w:pPr>
        <w:spacing w:before="0" w:after="200"/>
        <w:jc w:val="both"/>
        <w:rPr>
          <w:rFonts w:eastAsiaTheme="majorEastAsia" w:cs="Arial"/>
          <w:szCs w:val="24"/>
        </w:rPr>
      </w:pPr>
      <w:r>
        <w:rPr>
          <w:rFonts w:eastAsiaTheme="majorEastAsia" w:cs="Arial"/>
          <w:szCs w:val="24"/>
        </w:rPr>
        <w:lastRenderedPageBreak/>
        <w:t xml:space="preserve">This critical evaluation will assess </w:t>
      </w:r>
      <w:r w:rsidR="001C1823">
        <w:rPr>
          <w:rFonts w:eastAsiaTheme="majorEastAsia" w:cs="Arial"/>
          <w:szCs w:val="24"/>
        </w:rPr>
        <w:t xml:space="preserve">two </w:t>
      </w:r>
      <w:r w:rsidR="00535ACA">
        <w:rPr>
          <w:rFonts w:eastAsiaTheme="majorEastAsia" w:cs="Arial"/>
          <w:szCs w:val="24"/>
        </w:rPr>
        <w:t>server-side</w:t>
      </w:r>
      <w:r w:rsidR="001C1823">
        <w:rPr>
          <w:rFonts w:eastAsiaTheme="majorEastAsia" w:cs="Arial"/>
          <w:szCs w:val="24"/>
        </w:rPr>
        <w:t xml:space="preserve"> approaches to development and two security concerns in relation to managing personal data. The </w:t>
      </w:r>
      <w:r w:rsidR="00535ACA">
        <w:rPr>
          <w:rFonts w:eastAsiaTheme="majorEastAsia" w:cs="Arial"/>
          <w:szCs w:val="24"/>
        </w:rPr>
        <w:t>two server-side</w:t>
      </w:r>
      <w:r w:rsidR="001C1823">
        <w:rPr>
          <w:rFonts w:eastAsiaTheme="majorEastAsia" w:cs="Arial"/>
          <w:szCs w:val="24"/>
        </w:rPr>
        <w:t xml:space="preserve"> approaches this critical evaluation will assess are PHP and HTML. The two security concerns that will be assessed by this critical evaluation are unauthorised access and unauthorised code alterations.</w:t>
      </w:r>
    </w:p>
    <w:p w14:paraId="7D454929" w14:textId="770178A4" w:rsidR="0027405A" w:rsidRDefault="007C3F08" w:rsidP="00917D53">
      <w:pPr>
        <w:spacing w:before="0" w:after="200"/>
        <w:jc w:val="both"/>
        <w:rPr>
          <w:rFonts w:eastAsiaTheme="majorEastAsia" w:cs="Arial"/>
          <w:szCs w:val="24"/>
        </w:rPr>
      </w:pPr>
      <w:r>
        <w:rPr>
          <w:rFonts w:eastAsiaTheme="majorEastAsia" w:cs="Arial"/>
          <w:szCs w:val="24"/>
        </w:rPr>
        <w:t xml:space="preserve">The PHP approach to development has </w:t>
      </w:r>
      <w:r w:rsidR="00900917">
        <w:rPr>
          <w:rFonts w:eastAsiaTheme="majorEastAsia" w:cs="Arial"/>
          <w:szCs w:val="24"/>
        </w:rPr>
        <w:t xml:space="preserve">evolved over the last 20 years. PHP frameworks have facilitated better web programming according to </w:t>
      </w:r>
      <w:r w:rsidR="00694414">
        <w:rPr>
          <w:rFonts w:eastAsiaTheme="majorEastAsia" w:cs="Arial"/>
          <w:szCs w:val="24"/>
        </w:rPr>
        <w:t xml:space="preserve">Benmousa </w:t>
      </w:r>
      <w:r w:rsidR="00694414">
        <w:rPr>
          <w:rFonts w:eastAsiaTheme="majorEastAsia" w:cs="Arial"/>
          <w:i/>
          <w:iCs/>
          <w:szCs w:val="24"/>
        </w:rPr>
        <w:t>et al.</w:t>
      </w:r>
      <w:r w:rsidR="00694414">
        <w:rPr>
          <w:rFonts w:eastAsiaTheme="majorEastAsia" w:cs="Arial"/>
          <w:szCs w:val="24"/>
        </w:rPr>
        <w:t xml:space="preserve"> </w:t>
      </w:r>
      <w:r w:rsidR="00694414">
        <w:rPr>
          <w:rFonts w:eastAsiaTheme="majorEastAsia" w:cs="Arial"/>
          <w:szCs w:val="24"/>
        </w:rPr>
        <w:fldChar w:fldCharType="begin"/>
      </w:r>
      <w:r w:rsidR="00694414">
        <w:rPr>
          <w:rFonts w:eastAsiaTheme="majorEastAsia" w:cs="Arial"/>
          <w:szCs w:val="24"/>
        </w:rPr>
        <w:instrText xml:space="preserve"> ADDIN ZOTERO_ITEM CSL_CITATION {"citationID":"0qDdOuyY","properties":{"formattedCitation":"(2019)","plainCitation":"(2019)","noteIndex":0},"citationItems":[{"id":613,"uris":["http://zotero.org/users/7579485/items/SPZA2XGV"],"itemData":{"id":613,"type":"article-journal","abstract":"The use of a framework is often essential for medium and large scale developments, but is also of interest for small developments. PHP has evolved as the scripting language the most chosen by developers, which has generated an explosion of PHP frameworks. There is a big debate about what the best PHP frameworks are, because the simple fact is that not all frameworks are built for everyone. Indeed, not all frameworks meet the same needs, and several frameworks can be used together in certain situations. Choosing the right framework, however, can sometimes be difficult. In order to make the selection process easier, we propose a pragmatic and complete model to compare and evaluate the main PHP frameworks. This model is based on a set of comparison criteria based on the Intrinsic durability, industrialized solution, technical adaptability, strategy, technical architecture, and Speed criteria. Results show that the values of these criteria allow developers to easily and properly choose the framwork that best meets their needs","container-title":"International Journal of Electrical and Computer Engineering","DOI":"10.11591/ijece.v9i1.pp695-703","journalAbbreviation":"International Journal of Electrical and Computer Engineering","page":"695-703","source":"ResearchGate","title":"A new model for the selection of web development frameworks: application to PHP frameworks","title-short":"A new model for the selection of web development frameworks","volume":"9","author":[{"family":"Benmoussa","given":"Khaoula"},{"family":"Laaziri","given":"Majida"},{"family":"Khoulji","given":"Samira"},{"family":"Larbi","given":"Kerkeb"},{"family":"Yamami","given":"Abir"}],"issued":{"date-parts":[["2019",2,1]]}},"suppress-author":true}],"schema":"https://github.com/citation-style-language/schema/raw/master/csl-citation.json"} </w:instrText>
      </w:r>
      <w:r w:rsidR="00694414">
        <w:rPr>
          <w:rFonts w:eastAsiaTheme="majorEastAsia" w:cs="Arial"/>
          <w:szCs w:val="24"/>
        </w:rPr>
        <w:fldChar w:fldCharType="separate"/>
      </w:r>
      <w:r w:rsidR="00694414" w:rsidRPr="00694414">
        <w:rPr>
          <w:rFonts w:cs="Arial"/>
        </w:rPr>
        <w:t>(2019)</w:t>
      </w:r>
      <w:r w:rsidR="00694414">
        <w:rPr>
          <w:rFonts w:eastAsiaTheme="majorEastAsia" w:cs="Arial"/>
          <w:szCs w:val="24"/>
        </w:rPr>
        <w:fldChar w:fldCharType="end"/>
      </w:r>
      <w:r w:rsidR="00694414">
        <w:rPr>
          <w:rFonts w:eastAsiaTheme="majorEastAsia" w:cs="Arial"/>
          <w:szCs w:val="24"/>
        </w:rPr>
        <w:t>. It opened up the world of open source development to everyone with an interest in programming and web or web application development.</w:t>
      </w:r>
    </w:p>
    <w:p w14:paraId="57D8F682" w14:textId="33F31443" w:rsidR="00C35B4F" w:rsidRDefault="00051E2B" w:rsidP="00C35B4F">
      <w:pPr>
        <w:spacing w:before="0" w:after="200"/>
        <w:jc w:val="both"/>
        <w:rPr>
          <w:rFonts w:eastAsiaTheme="majorEastAsia" w:cs="Arial"/>
          <w:szCs w:val="24"/>
        </w:rPr>
      </w:pPr>
      <w:r>
        <w:rPr>
          <w:rFonts w:eastAsiaTheme="majorEastAsia" w:cs="Arial"/>
          <w:szCs w:val="24"/>
        </w:rPr>
        <w:t xml:space="preserve">Carter </w:t>
      </w:r>
      <w:r>
        <w:rPr>
          <w:rFonts w:eastAsiaTheme="majorEastAsia" w:cs="Arial"/>
          <w:szCs w:val="24"/>
        </w:rPr>
        <w:fldChar w:fldCharType="begin"/>
      </w:r>
      <w:r>
        <w:rPr>
          <w:rFonts w:eastAsiaTheme="majorEastAsia" w:cs="Arial"/>
          <w:szCs w:val="24"/>
        </w:rPr>
        <w:instrText xml:space="preserve"> ADDIN ZOTERO_ITEM CSL_CITATION {"citationID":"jUJ2xVSD","properties":{"formattedCitation":"(2014)","plainCitation":"(2014)","noteIndex":0},"citationItems":[{"id":616,"uris":["http://zotero.org/users/7579485/items/6ER3SITM"],"itemData":{"id":616,"type":"paper-conference","abstract":"In this paper, a very compelling proposition is presented, a novel approach for web development that is a hybrid of Single Page Applications (SPA) and server side applications. The proposed architecture lowers the entry to web development by providing a simplistic approach for development. The focus is on HTML, Java Script, Cascading Style Sheets, and Node.js. The architecture provides all the components required for students to start developing web applications and web services. The HTML Architecture, a Novel Development System (HANDS) is a hybrid approach leveraging the simplicity of plain old HTML pages, the AJAX injection of HTML from SPA frameworks, and the server side processing found in the Node.js framework. An open source starter kit and examples are provided.","container-title":"2014 Annual Global Online Conference on Information and Computer Technology","DOI":"10.1109/GOCICT.2014.23","event":"2014 Annual Global Online Conference on Information and Computer Technology","page":"90-95","source":"IEEE Xplore","title":"HTML Architecture, a Novel Development System (HANDS): An Approach for Web Development","title-short":"HTML Architecture, a Novel Development System (HANDS)","author":[{"family":"Carter","given":"Brian"}],"issued":{"date-parts":[["2014",12]]}},"suppress-author":true}],"schema":"https://github.com/citation-style-language/schema/raw/master/csl-citation.json"} </w:instrText>
      </w:r>
      <w:r>
        <w:rPr>
          <w:rFonts w:eastAsiaTheme="majorEastAsia" w:cs="Arial"/>
          <w:szCs w:val="24"/>
        </w:rPr>
        <w:fldChar w:fldCharType="separate"/>
      </w:r>
      <w:r w:rsidRPr="00051E2B">
        <w:rPr>
          <w:rFonts w:cs="Arial"/>
        </w:rPr>
        <w:t>(2014)</w:t>
      </w:r>
      <w:r>
        <w:rPr>
          <w:rFonts w:eastAsiaTheme="majorEastAsia" w:cs="Arial"/>
          <w:szCs w:val="24"/>
        </w:rPr>
        <w:fldChar w:fldCharType="end"/>
      </w:r>
      <w:r>
        <w:rPr>
          <w:rFonts w:eastAsiaTheme="majorEastAsia" w:cs="Arial"/>
          <w:szCs w:val="24"/>
        </w:rPr>
        <w:t xml:space="preserve"> explains that </w:t>
      </w:r>
      <w:r w:rsidR="00C35B4F">
        <w:rPr>
          <w:rFonts w:eastAsiaTheme="majorEastAsia" w:cs="Arial"/>
          <w:szCs w:val="24"/>
        </w:rPr>
        <w:t>HTML</w:t>
      </w:r>
      <w:r>
        <w:rPr>
          <w:rFonts w:eastAsiaTheme="majorEastAsia" w:cs="Arial"/>
          <w:szCs w:val="24"/>
        </w:rPr>
        <w:t xml:space="preserve"> or HyperText Markup Language has many frameworks that disguise the intricacies of </w:t>
      </w:r>
      <w:r w:rsidR="00340D55">
        <w:rPr>
          <w:rFonts w:eastAsiaTheme="majorEastAsia" w:cs="Arial"/>
          <w:szCs w:val="24"/>
        </w:rPr>
        <w:t>client</w:t>
      </w:r>
      <w:r>
        <w:rPr>
          <w:rFonts w:eastAsiaTheme="majorEastAsia" w:cs="Arial"/>
          <w:szCs w:val="24"/>
        </w:rPr>
        <w:t xml:space="preserve"> and </w:t>
      </w:r>
      <w:r w:rsidR="00340D55">
        <w:rPr>
          <w:rFonts w:eastAsiaTheme="majorEastAsia" w:cs="Arial"/>
          <w:szCs w:val="24"/>
        </w:rPr>
        <w:t>server-side</w:t>
      </w:r>
      <w:r>
        <w:rPr>
          <w:rFonts w:eastAsiaTheme="majorEastAsia" w:cs="Arial"/>
          <w:szCs w:val="24"/>
        </w:rPr>
        <w:t xml:space="preserve"> development</w:t>
      </w:r>
      <w:r w:rsidR="00340D55">
        <w:rPr>
          <w:rFonts w:eastAsiaTheme="majorEastAsia" w:cs="Arial"/>
          <w:szCs w:val="24"/>
        </w:rPr>
        <w:t>, this leads to a lack of knowledge and understanding of the extensive aspects of the foundations to web applications.</w:t>
      </w:r>
    </w:p>
    <w:p w14:paraId="758B4C04" w14:textId="46954646" w:rsidR="00C35B4F" w:rsidRDefault="00C35B4F" w:rsidP="00C35B4F">
      <w:pPr>
        <w:spacing w:before="0" w:after="200"/>
        <w:jc w:val="both"/>
        <w:rPr>
          <w:rFonts w:eastAsiaTheme="majorEastAsia" w:cs="Arial"/>
          <w:szCs w:val="24"/>
        </w:rPr>
      </w:pPr>
      <w:r>
        <w:rPr>
          <w:rFonts w:eastAsiaTheme="majorEastAsia" w:cs="Arial"/>
          <w:szCs w:val="24"/>
        </w:rPr>
        <w:t>Unauthorised Access</w:t>
      </w:r>
      <w:r w:rsidR="002053D0">
        <w:rPr>
          <w:rFonts w:eastAsiaTheme="majorEastAsia" w:cs="Arial"/>
          <w:szCs w:val="24"/>
        </w:rPr>
        <w:t xml:space="preserve"> can be mitigated by introducing access rights and ensuring that only those who need</w:t>
      </w:r>
      <w:r w:rsidR="009C38A8">
        <w:rPr>
          <w:rFonts w:eastAsiaTheme="majorEastAsia" w:cs="Arial"/>
          <w:szCs w:val="24"/>
        </w:rPr>
        <w:t xml:space="preserve"> </w:t>
      </w:r>
      <w:r w:rsidR="002053D0">
        <w:rPr>
          <w:rFonts w:eastAsiaTheme="majorEastAsia" w:cs="Arial"/>
          <w:szCs w:val="24"/>
        </w:rPr>
        <w:t xml:space="preserve">the full </w:t>
      </w:r>
      <w:r w:rsidR="009C38A8">
        <w:rPr>
          <w:rFonts w:eastAsiaTheme="majorEastAsia" w:cs="Arial"/>
          <w:szCs w:val="24"/>
        </w:rPr>
        <w:t>data collection can access it.</w:t>
      </w:r>
    </w:p>
    <w:p w14:paraId="20210A8F" w14:textId="206252CB" w:rsidR="00C35B4F" w:rsidRDefault="00C35B4F" w:rsidP="00C35B4F">
      <w:pPr>
        <w:spacing w:before="0" w:after="200"/>
        <w:jc w:val="both"/>
        <w:rPr>
          <w:rFonts w:eastAsiaTheme="majorEastAsia" w:cs="Arial"/>
          <w:szCs w:val="24"/>
        </w:rPr>
      </w:pPr>
      <w:r>
        <w:rPr>
          <w:rFonts w:eastAsiaTheme="majorEastAsia" w:cs="Arial"/>
          <w:szCs w:val="24"/>
        </w:rPr>
        <w:t>Unauthorised Code Alterations Via Inspect</w:t>
      </w:r>
      <w:r w:rsidR="009C38A8">
        <w:rPr>
          <w:rFonts w:eastAsiaTheme="majorEastAsia" w:cs="Arial"/>
          <w:szCs w:val="24"/>
        </w:rPr>
        <w:t xml:space="preserve"> can be mitigated to an extent through the use of validation. It can also be combatted by removing the gibberish code and restoring the infected files from an uninfected backup.</w:t>
      </w:r>
    </w:p>
    <w:p w14:paraId="30974C89" w14:textId="77777777" w:rsidR="00C35B4F" w:rsidRPr="00D2741D" w:rsidRDefault="00C35B4F" w:rsidP="00917D53">
      <w:pPr>
        <w:spacing w:before="0" w:after="200"/>
        <w:jc w:val="both"/>
        <w:rPr>
          <w:rFonts w:eastAsiaTheme="majorEastAsia" w:cs="Arial"/>
          <w:szCs w:val="24"/>
        </w:rPr>
      </w:pPr>
    </w:p>
    <w:sectPr w:rsidR="00C35B4F" w:rsidRPr="00D27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NrK0MDOyNDCxsDRX0lEKTi0uzszPAykwqgUArI8fLCwAAAA="/>
  </w:docVars>
  <w:rsids>
    <w:rsidRoot w:val="0072419B"/>
    <w:rsid w:val="00051E2B"/>
    <w:rsid w:val="001C1823"/>
    <w:rsid w:val="002053D0"/>
    <w:rsid w:val="0022275E"/>
    <w:rsid w:val="0027405A"/>
    <w:rsid w:val="00340D55"/>
    <w:rsid w:val="00535ACA"/>
    <w:rsid w:val="00694414"/>
    <w:rsid w:val="0072419B"/>
    <w:rsid w:val="007C3F08"/>
    <w:rsid w:val="00900917"/>
    <w:rsid w:val="00917D53"/>
    <w:rsid w:val="009C38A8"/>
    <w:rsid w:val="00AB11AF"/>
    <w:rsid w:val="00C22129"/>
    <w:rsid w:val="00C35B4F"/>
    <w:rsid w:val="00D2741D"/>
    <w:rsid w:val="00EF4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00C9"/>
  <w15:chartTrackingRefBased/>
  <w15:docId w15:val="{A70F099E-528D-45BD-8C3D-DDA9DFDD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4F"/>
    <w:pPr>
      <w:spacing w:before="240" w:after="240" w:line="276" w:lineRule="auto"/>
    </w:pPr>
    <w:rPr>
      <w:rFonts w:ascii="Arial" w:hAnsi="Arial"/>
      <w:sz w:val="24"/>
    </w:rPr>
  </w:style>
  <w:style w:type="paragraph" w:styleId="Heading1">
    <w:name w:val="heading 1"/>
    <w:basedOn w:val="Normal"/>
    <w:next w:val="Normal"/>
    <w:link w:val="Heading1Char"/>
    <w:uiPriority w:val="9"/>
    <w:qFormat/>
    <w:rsid w:val="0072419B"/>
    <w:pPr>
      <w:keepNext/>
      <w:keepLines/>
      <w:spacing w:before="480" w:after="480"/>
      <w:outlineLvl w:val="0"/>
    </w:pPr>
    <w:rPr>
      <w:rFonts w:eastAsiaTheme="majorEastAsia" w:cstheme="majorBidi"/>
      <w:bCs/>
      <w:color w:val="000000" w:themeColor="text1"/>
      <w:spacing w:val="20"/>
      <w:sz w:val="3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19B"/>
    <w:rPr>
      <w:rFonts w:ascii="Arial" w:eastAsiaTheme="majorEastAsia" w:hAnsi="Arial" w:cstheme="majorBidi"/>
      <w:bCs/>
      <w:color w:val="000000" w:themeColor="text1"/>
      <w:spacing w:val="20"/>
      <w:sz w:val="36"/>
      <w:szCs w:val="28"/>
    </w:rPr>
  </w:style>
  <w:style w:type="character" w:styleId="Hyperlink">
    <w:name w:val="Hyperlink"/>
    <w:basedOn w:val="DefaultParagraphFont"/>
    <w:uiPriority w:val="99"/>
    <w:unhideWhenUsed/>
    <w:rsid w:val="0072419B"/>
    <w:rPr>
      <w:color w:val="0563C1" w:themeColor="hyperlink"/>
      <w:u w:val="single"/>
    </w:rPr>
  </w:style>
  <w:style w:type="paragraph" w:customStyle="1" w:styleId="Frontpagetitle">
    <w:name w:val="Front page title"/>
    <w:basedOn w:val="Normal"/>
    <w:next w:val="Normal"/>
    <w:rsid w:val="0072419B"/>
    <w:pPr>
      <w:autoSpaceDE w:val="0"/>
      <w:autoSpaceDN w:val="0"/>
      <w:adjustRightInd w:val="0"/>
      <w:spacing w:before="0" w:after="0"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ucks.ac.uk/marking_guidelines"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Gordon</dc:creator>
  <cp:keywords/>
  <dc:description/>
  <cp:lastModifiedBy>Kate Gordon</cp:lastModifiedBy>
  <cp:revision>6</cp:revision>
  <dcterms:created xsi:type="dcterms:W3CDTF">2022-06-01T08:59:00Z</dcterms:created>
  <dcterms:modified xsi:type="dcterms:W3CDTF">2022-06-01T09:59:00Z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id="2Zc7Xcib"/&gt;&lt;style id="http://www.zotero.org/styles/harvard-cite-them-right"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