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5F841" w14:textId="77777777" w:rsidR="0094671E" w:rsidRDefault="00091A37" w:rsidP="009F4BD3">
      <w:pPr>
        <w:pStyle w:val="Title"/>
        <w:jc w:val="both"/>
        <w:rPr>
          <w:sz w:val="44"/>
          <w:szCs w:val="44"/>
          <w:rtl/>
        </w:rPr>
      </w:pPr>
      <w:r w:rsidRPr="00091A37">
        <w:rPr>
          <w:rFonts w:hint="cs"/>
          <w:sz w:val="44"/>
          <w:szCs w:val="44"/>
          <w:rtl/>
        </w:rPr>
        <w:t>תשובות בוחן לדוגמה</w:t>
      </w:r>
    </w:p>
    <w:p w14:paraId="2DE1C482" w14:textId="77777777" w:rsidR="00091A37" w:rsidRDefault="00091A37" w:rsidP="009F4BD3">
      <w:pPr>
        <w:jc w:val="both"/>
        <w:rPr>
          <w:sz w:val="24"/>
          <w:szCs w:val="24"/>
          <w:rtl/>
        </w:rPr>
      </w:pPr>
      <w:r w:rsidRPr="00091A37">
        <w:rPr>
          <w:rFonts w:cs="Arial"/>
          <w:noProof/>
          <w:sz w:val="24"/>
          <w:szCs w:val="24"/>
          <w:rtl/>
        </w:rPr>
        <w:drawing>
          <wp:inline distT="0" distB="0" distL="0" distR="0" wp14:anchorId="659BF911" wp14:editId="2BAEF0F8">
            <wp:extent cx="3956050" cy="28777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2879" cy="2904523"/>
                    </a:xfrm>
                    <a:prstGeom prst="rect">
                      <a:avLst/>
                    </a:prstGeom>
                  </pic:spPr>
                </pic:pic>
              </a:graphicData>
            </a:graphic>
          </wp:inline>
        </w:drawing>
      </w:r>
    </w:p>
    <w:p w14:paraId="493C8279" w14:textId="77777777" w:rsidR="00091A37" w:rsidRDefault="00116CA6" w:rsidP="009F4BD3">
      <w:pPr>
        <w:jc w:val="both"/>
        <w:rPr>
          <w:sz w:val="24"/>
          <w:szCs w:val="24"/>
          <w:rtl/>
        </w:rPr>
      </w:pPr>
      <w:r>
        <w:rPr>
          <w:rFonts w:hint="cs"/>
          <w:sz w:val="24"/>
          <w:szCs w:val="24"/>
          <w:rtl/>
        </w:rPr>
        <w:t>תשובה:</w:t>
      </w:r>
    </w:p>
    <w:p w14:paraId="31662E3B" w14:textId="77777777" w:rsidR="00116CA6" w:rsidRDefault="009F4BD3" w:rsidP="007B2379">
      <w:pPr>
        <w:pStyle w:val="ListParagraph"/>
        <w:numPr>
          <w:ilvl w:val="0"/>
          <w:numId w:val="1"/>
        </w:numPr>
        <w:jc w:val="both"/>
        <w:rPr>
          <w:sz w:val="24"/>
          <w:szCs w:val="24"/>
        </w:rPr>
      </w:pPr>
      <w:r>
        <w:rPr>
          <w:rFonts w:hint="cs"/>
          <w:sz w:val="24"/>
          <w:szCs w:val="24"/>
          <w:rtl/>
        </w:rPr>
        <w:t xml:space="preserve">כאשר מבצעים </w:t>
      </w:r>
      <w:r w:rsidR="007B2379">
        <w:rPr>
          <w:rFonts w:hint="cs"/>
          <w:sz w:val="24"/>
          <w:szCs w:val="24"/>
          <w:rtl/>
        </w:rPr>
        <w:t>קונוולוציה</w:t>
      </w:r>
      <w:r>
        <w:rPr>
          <w:rFonts w:hint="cs"/>
          <w:sz w:val="24"/>
          <w:szCs w:val="24"/>
          <w:rtl/>
        </w:rPr>
        <w:t xml:space="preserve"> של מסיכה כלשהי עם תמונה נקבל כמעט תמיד מריחה הקשורה לצורת המסכה. זאת משום שמדובר במעין מיצוע של התמונה והמסכה. </w:t>
      </w:r>
      <w:r w:rsidR="007B2379">
        <w:rPr>
          <w:rFonts w:hint="cs"/>
          <w:sz w:val="24"/>
          <w:szCs w:val="24"/>
          <w:rtl/>
        </w:rPr>
        <w:t xml:space="preserve">קונוולוציה </w:t>
      </w:r>
      <w:r>
        <w:rPr>
          <w:rFonts w:hint="cs"/>
          <w:sz w:val="24"/>
          <w:szCs w:val="24"/>
          <w:rtl/>
        </w:rPr>
        <w:t xml:space="preserve">עם מסכה </w:t>
      </w:r>
      <w:r>
        <w:rPr>
          <w:rFonts w:hint="cs"/>
          <w:sz w:val="24"/>
          <w:szCs w:val="24"/>
        </w:rPr>
        <w:t>A</w:t>
      </w:r>
      <w:r>
        <w:rPr>
          <w:rFonts w:hint="cs"/>
          <w:sz w:val="24"/>
          <w:szCs w:val="24"/>
          <w:rtl/>
        </w:rPr>
        <w:t xml:space="preserve"> תגרום לאזור המעבר בין השחור והלבן להימרח מעט משום שיתבצע ממוצע של פיקסלים שכנים באזור המעבר. לעומת זאת, שימוש במסכה </w:t>
      </w:r>
      <w:r>
        <w:rPr>
          <w:rFonts w:hint="cs"/>
          <w:sz w:val="24"/>
          <w:szCs w:val="24"/>
        </w:rPr>
        <w:t>B</w:t>
      </w:r>
      <w:r>
        <w:rPr>
          <w:rFonts w:hint="cs"/>
          <w:sz w:val="24"/>
          <w:szCs w:val="24"/>
          <w:rtl/>
        </w:rPr>
        <w:t xml:space="preserve"> לא אמור להשפיע על אזור המעבר משום שהוא אנכי כמו המסכה ולא יתקיים חישוב בין פיקסלים סמוכים מ2 צדי המעבר.</w:t>
      </w:r>
      <w:r w:rsidR="007B2379">
        <w:rPr>
          <w:rFonts w:hint="cs"/>
          <w:sz w:val="24"/>
          <w:szCs w:val="24"/>
          <w:rtl/>
        </w:rPr>
        <w:t xml:space="preserve"> לכן, בחירה של </w:t>
      </w:r>
      <w:r w:rsidR="007B2379">
        <w:rPr>
          <w:rFonts w:hint="cs"/>
          <w:sz w:val="24"/>
          <w:szCs w:val="24"/>
        </w:rPr>
        <w:t>B</w:t>
      </w:r>
      <w:r w:rsidR="007B2379">
        <w:rPr>
          <w:rFonts w:hint="cs"/>
          <w:sz w:val="24"/>
          <w:szCs w:val="24"/>
          <w:rtl/>
        </w:rPr>
        <w:t xml:space="preserve"> היא עדיפה שכן היא לא תבצע מריחה חזקה כמו שמסיכה </w:t>
      </w:r>
      <w:r w:rsidR="007B2379">
        <w:rPr>
          <w:rFonts w:hint="cs"/>
          <w:sz w:val="24"/>
          <w:szCs w:val="24"/>
        </w:rPr>
        <w:t>A</w:t>
      </w:r>
      <w:r w:rsidR="007B2379">
        <w:rPr>
          <w:rFonts w:hint="cs"/>
          <w:sz w:val="24"/>
          <w:szCs w:val="24"/>
          <w:rtl/>
        </w:rPr>
        <w:t xml:space="preserve"> תגרום באזור המעבר.</w:t>
      </w:r>
    </w:p>
    <w:p w14:paraId="380851D8" w14:textId="77777777" w:rsidR="007B2379" w:rsidRDefault="007B2379" w:rsidP="009F1489">
      <w:pPr>
        <w:pStyle w:val="ListParagraph"/>
        <w:numPr>
          <w:ilvl w:val="0"/>
          <w:numId w:val="1"/>
        </w:numPr>
        <w:jc w:val="both"/>
        <w:rPr>
          <w:sz w:val="24"/>
          <w:szCs w:val="24"/>
        </w:rPr>
      </w:pPr>
      <w:r>
        <w:rPr>
          <w:rFonts w:hint="cs"/>
          <w:sz w:val="24"/>
          <w:szCs w:val="24"/>
          <w:rtl/>
        </w:rPr>
        <w:t xml:space="preserve">המסכות הללו הם בעצם מסיכות "גזירה", כלומר הבלטת אזורי מעברי, ישנה חשיבות לצורת </w:t>
      </w:r>
      <w:r w:rsidR="00BC4916">
        <w:rPr>
          <w:rFonts w:hint="cs"/>
          <w:sz w:val="24"/>
          <w:szCs w:val="24"/>
          <w:rtl/>
        </w:rPr>
        <w:t>המסכה</w:t>
      </w:r>
      <w:r>
        <w:rPr>
          <w:rFonts w:hint="cs"/>
          <w:sz w:val="24"/>
          <w:szCs w:val="24"/>
          <w:rtl/>
        </w:rPr>
        <w:t>, אם נרצה להבליט אזורי מעבר אנכיים נשתמש במסכה אופקית ולהפך. הסיבה לכך דומה לסעיף הקודם, החישוב מתבצע עם פיקסלים שכנים, מסיכה אופקית תגלה מעברים אנכיים.</w:t>
      </w:r>
      <w:r w:rsidR="009F1489">
        <w:rPr>
          <w:rFonts w:hint="cs"/>
          <w:sz w:val="24"/>
          <w:szCs w:val="24"/>
          <w:rtl/>
        </w:rPr>
        <w:t xml:space="preserve"> לכן קונוולוצי</w:t>
      </w:r>
      <w:r w:rsidR="009F1489">
        <w:rPr>
          <w:rFonts w:hint="eastAsia"/>
          <w:sz w:val="24"/>
          <w:szCs w:val="24"/>
          <w:rtl/>
        </w:rPr>
        <w:t>ה</w:t>
      </w:r>
      <w:r w:rsidR="009F1489">
        <w:rPr>
          <w:rFonts w:hint="cs"/>
          <w:sz w:val="24"/>
          <w:szCs w:val="24"/>
          <w:rtl/>
        </w:rPr>
        <w:t xml:space="preserve"> עם </w:t>
      </w:r>
      <w:r w:rsidR="009F1489">
        <w:rPr>
          <w:rFonts w:hint="cs"/>
          <w:sz w:val="24"/>
          <w:szCs w:val="24"/>
        </w:rPr>
        <w:t>C</w:t>
      </w:r>
      <w:r w:rsidR="009F1489">
        <w:rPr>
          <w:rFonts w:hint="cs"/>
          <w:sz w:val="24"/>
          <w:szCs w:val="24"/>
          <w:rtl/>
        </w:rPr>
        <w:t xml:space="preserve"> תיצור לנו תמונה שחורה עם קו לבן באמצע שהוא אזור המעבר (עדיין יתקיים רעש בתמונה). קונוולוציה עם </w:t>
      </w:r>
      <w:r w:rsidR="009F1489">
        <w:rPr>
          <w:rFonts w:hint="cs"/>
          <w:sz w:val="24"/>
          <w:szCs w:val="24"/>
        </w:rPr>
        <w:t>D</w:t>
      </w:r>
      <w:r w:rsidR="009F1489">
        <w:rPr>
          <w:rFonts w:hint="cs"/>
          <w:sz w:val="24"/>
          <w:szCs w:val="24"/>
          <w:rtl/>
        </w:rPr>
        <w:t xml:space="preserve"> תיצור לנו תמונה שחורה ללא אזורי מעבר ועם רעש.</w:t>
      </w:r>
    </w:p>
    <w:p w14:paraId="32389F17" w14:textId="77777777" w:rsidR="009F1489" w:rsidRDefault="009F1489" w:rsidP="009F1489">
      <w:pPr>
        <w:jc w:val="both"/>
        <w:rPr>
          <w:sz w:val="24"/>
          <w:szCs w:val="24"/>
          <w:rtl/>
        </w:rPr>
      </w:pPr>
      <w:r w:rsidRPr="009F1489">
        <w:rPr>
          <w:rFonts w:cs="Arial"/>
          <w:noProof/>
          <w:sz w:val="24"/>
          <w:szCs w:val="24"/>
          <w:rtl/>
        </w:rPr>
        <w:drawing>
          <wp:inline distT="0" distB="0" distL="0" distR="0" wp14:anchorId="715F343B" wp14:editId="6C63A8FA">
            <wp:extent cx="4417060" cy="1230244"/>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360" cy="1238962"/>
                    </a:xfrm>
                    <a:prstGeom prst="rect">
                      <a:avLst/>
                    </a:prstGeom>
                  </pic:spPr>
                </pic:pic>
              </a:graphicData>
            </a:graphic>
          </wp:inline>
        </w:drawing>
      </w:r>
    </w:p>
    <w:p w14:paraId="413C041B" w14:textId="77777777" w:rsidR="009F1489" w:rsidRDefault="008D1833" w:rsidP="009F1489">
      <w:pPr>
        <w:pStyle w:val="ListParagraph"/>
        <w:numPr>
          <w:ilvl w:val="0"/>
          <w:numId w:val="2"/>
        </w:numPr>
        <w:jc w:val="both"/>
        <w:rPr>
          <w:sz w:val="24"/>
          <w:szCs w:val="24"/>
        </w:rPr>
      </w:pPr>
      <w:r>
        <w:rPr>
          <w:rFonts w:hint="cs"/>
          <w:sz w:val="24"/>
          <w:szCs w:val="24"/>
        </w:rPr>
        <w:t>H</w:t>
      </w:r>
      <w:r>
        <w:rPr>
          <w:rFonts w:hint="cs"/>
          <w:sz w:val="24"/>
          <w:szCs w:val="24"/>
          <w:rtl/>
        </w:rPr>
        <w:t xml:space="preserve"> זוהי פונקציית המעבר של הפגיעה בתמונה/טשטוש, כלומר הערכה של הטשטוש. כאשר נעביר את </w:t>
      </w:r>
      <w:r>
        <w:rPr>
          <w:sz w:val="24"/>
          <w:szCs w:val="24"/>
        </w:rPr>
        <w:t>h</w:t>
      </w:r>
      <w:r>
        <w:rPr>
          <w:rFonts w:hint="cs"/>
          <w:sz w:val="24"/>
          <w:szCs w:val="24"/>
          <w:rtl/>
        </w:rPr>
        <w:t xml:space="preserve"> (הערכה המקורית) למישור פורייה, נקבל בעצם את </w:t>
      </w:r>
      <w:r>
        <w:rPr>
          <w:rFonts w:hint="cs"/>
          <w:sz w:val="24"/>
          <w:szCs w:val="24"/>
        </w:rPr>
        <w:t>H</w:t>
      </w:r>
      <w:r>
        <w:rPr>
          <w:rFonts w:hint="cs"/>
          <w:sz w:val="24"/>
          <w:szCs w:val="24"/>
          <w:rtl/>
        </w:rPr>
        <w:t xml:space="preserve">. </w:t>
      </w:r>
      <w:r>
        <w:rPr>
          <w:sz w:val="24"/>
          <w:szCs w:val="24"/>
        </w:rPr>
        <w:t>H</w:t>
      </w:r>
      <w:r>
        <w:rPr>
          <w:sz w:val="24"/>
          <w:szCs w:val="24"/>
          <w:vertAlign w:val="superscript"/>
        </w:rPr>
        <w:t>*</w:t>
      </w:r>
      <w:r>
        <w:rPr>
          <w:rFonts w:hint="cs"/>
          <w:sz w:val="24"/>
          <w:szCs w:val="24"/>
          <w:vertAlign w:val="superscript"/>
          <w:rtl/>
        </w:rPr>
        <w:t xml:space="preserve"> </w:t>
      </w:r>
      <w:r>
        <w:rPr>
          <w:rFonts w:hint="cs"/>
          <w:sz w:val="24"/>
          <w:szCs w:val="24"/>
          <w:rtl/>
        </w:rPr>
        <w:t>זה בעצם הצמוד של התמרת פוריי</w:t>
      </w:r>
      <w:r>
        <w:rPr>
          <w:rFonts w:hint="eastAsia"/>
          <w:sz w:val="24"/>
          <w:szCs w:val="24"/>
          <w:rtl/>
        </w:rPr>
        <w:t>ה</w:t>
      </w:r>
      <w:r>
        <w:rPr>
          <w:rFonts w:hint="cs"/>
          <w:sz w:val="24"/>
          <w:szCs w:val="24"/>
          <w:rtl/>
        </w:rPr>
        <w:t xml:space="preserve">. במישור הזמן </w:t>
      </w:r>
      <w:r>
        <w:rPr>
          <w:sz w:val="24"/>
          <w:szCs w:val="24"/>
        </w:rPr>
        <w:t>h</w:t>
      </w:r>
      <w:r>
        <w:rPr>
          <w:rFonts w:hint="cs"/>
          <w:sz w:val="24"/>
          <w:szCs w:val="24"/>
          <w:rtl/>
        </w:rPr>
        <w:t xml:space="preserve"> זהו למשל </w:t>
      </w:r>
      <w:proofErr w:type="spellStart"/>
      <w:r>
        <w:rPr>
          <w:rFonts w:hint="cs"/>
          <w:sz w:val="24"/>
          <w:szCs w:val="24"/>
          <w:rtl/>
        </w:rPr>
        <w:t>קרנל</w:t>
      </w:r>
      <w:proofErr w:type="spellEnd"/>
      <w:r>
        <w:rPr>
          <w:rFonts w:hint="cs"/>
          <w:sz w:val="24"/>
          <w:szCs w:val="24"/>
          <w:rtl/>
        </w:rPr>
        <w:t xml:space="preserve"> של טשטוש תמונה כמו בשיעורי בית.</w:t>
      </w:r>
    </w:p>
    <w:p w14:paraId="367655FA" w14:textId="77777777" w:rsidR="008D1833" w:rsidRDefault="008D1833" w:rsidP="009F1489">
      <w:pPr>
        <w:pStyle w:val="ListParagraph"/>
        <w:numPr>
          <w:ilvl w:val="0"/>
          <w:numId w:val="2"/>
        </w:numPr>
        <w:jc w:val="both"/>
        <w:rPr>
          <w:sz w:val="24"/>
          <w:szCs w:val="24"/>
        </w:rPr>
      </w:pPr>
      <w:r>
        <w:rPr>
          <w:rFonts w:hint="cs"/>
          <w:sz w:val="24"/>
          <w:szCs w:val="24"/>
          <w:rtl/>
        </w:rPr>
        <w:t>הקבוע "</w:t>
      </w:r>
      <w:proofErr w:type="spellStart"/>
      <w:r>
        <w:rPr>
          <w:rFonts w:hint="cs"/>
          <w:sz w:val="24"/>
          <w:szCs w:val="24"/>
          <w:rtl/>
        </w:rPr>
        <w:t>גאמא</w:t>
      </w:r>
      <w:proofErr w:type="spellEnd"/>
      <w:r>
        <w:rPr>
          <w:rFonts w:hint="cs"/>
          <w:sz w:val="24"/>
          <w:szCs w:val="24"/>
          <w:rtl/>
        </w:rPr>
        <w:t xml:space="preserve">" יכול לייצג את היחס בין ספקטרום הספק הרעש וספקטרום הספק התמונה המקורית </w:t>
      </w:r>
      <w:r>
        <w:rPr>
          <w:rFonts w:hint="cs"/>
          <w:b/>
          <w:bCs/>
          <w:sz w:val="24"/>
          <w:szCs w:val="24"/>
          <w:rtl/>
        </w:rPr>
        <w:t xml:space="preserve">או </w:t>
      </w:r>
      <w:r>
        <w:rPr>
          <w:rFonts w:hint="cs"/>
          <w:sz w:val="24"/>
          <w:szCs w:val="24"/>
          <w:rtl/>
        </w:rPr>
        <w:t xml:space="preserve">עבור מסנן מקורב הוא יכול להיות מספר כלשהו הנבחר על בסיס ניסוי וטעייה במקרים רבים. בדרך כלל כאשר ספקטרום הרעש אינו ניתן לחישוב, לא ידוע או בניקוי תמונה עיוורת. סיבה נוספת לשימוש במספר כאשר אין את הידע על ספקטרום הרעש היא למנוע מצב שבו יש 0 במכנה של המסנן. </w:t>
      </w:r>
    </w:p>
    <w:p w14:paraId="74CD2D50" w14:textId="247B96E6" w:rsidR="00DB7456" w:rsidRDefault="00DB7456" w:rsidP="009F1489">
      <w:pPr>
        <w:pStyle w:val="ListParagraph"/>
        <w:numPr>
          <w:ilvl w:val="0"/>
          <w:numId w:val="2"/>
        </w:numPr>
        <w:jc w:val="both"/>
        <w:rPr>
          <w:sz w:val="24"/>
          <w:szCs w:val="24"/>
        </w:rPr>
      </w:pPr>
      <w:r>
        <w:rPr>
          <w:rFonts w:hint="cs"/>
          <w:sz w:val="24"/>
          <w:szCs w:val="24"/>
          <w:rtl/>
        </w:rPr>
        <w:t xml:space="preserve">כאשר יש 0 במקום </w:t>
      </w:r>
      <w:proofErr w:type="spellStart"/>
      <w:r>
        <w:rPr>
          <w:rFonts w:hint="cs"/>
          <w:sz w:val="24"/>
          <w:szCs w:val="24"/>
          <w:rtl/>
        </w:rPr>
        <w:t>גאמא</w:t>
      </w:r>
      <w:proofErr w:type="spellEnd"/>
      <w:r>
        <w:rPr>
          <w:rFonts w:hint="cs"/>
          <w:sz w:val="24"/>
          <w:szCs w:val="24"/>
          <w:rtl/>
        </w:rPr>
        <w:t xml:space="preserve"> נקבל בעצם מסנן הופכי רגיל בבעיה ללא התחשבות ברעש והפילטר הוא הפוך לעיוות התמונה הפגועה. </w:t>
      </w:r>
      <w:r w:rsidR="00846F9F">
        <w:rPr>
          <w:rFonts w:hint="cs"/>
          <w:sz w:val="24"/>
          <w:szCs w:val="24"/>
          <w:rtl/>
        </w:rPr>
        <w:t xml:space="preserve">המסנן ההופכי לרוב מעביר תדרים גבוהים ולכן אם קיים רעש הוא מגביר אותו. </w:t>
      </w:r>
      <w:r>
        <w:rPr>
          <w:rFonts w:hint="cs"/>
          <w:sz w:val="24"/>
          <w:szCs w:val="24"/>
          <w:rtl/>
        </w:rPr>
        <w:t xml:space="preserve">הבעיה שנוצרת היא שמניחים שהתמונה אידאלית ולא </w:t>
      </w:r>
      <w:proofErr w:type="spellStart"/>
      <w:r>
        <w:rPr>
          <w:rFonts w:hint="cs"/>
          <w:sz w:val="24"/>
          <w:szCs w:val="24"/>
          <w:rtl/>
        </w:rPr>
        <w:t>רעושה</w:t>
      </w:r>
      <w:proofErr w:type="spellEnd"/>
      <w:r>
        <w:rPr>
          <w:rFonts w:hint="cs"/>
          <w:sz w:val="24"/>
          <w:szCs w:val="24"/>
          <w:rtl/>
        </w:rPr>
        <w:t xml:space="preserve"> והערכים יכולים להיות מאוד גדולים או קטנים של המסנן.</w:t>
      </w:r>
    </w:p>
    <w:p w14:paraId="7E503990" w14:textId="77777777" w:rsidR="00646502" w:rsidRDefault="00646502" w:rsidP="00646502">
      <w:pPr>
        <w:jc w:val="both"/>
        <w:rPr>
          <w:sz w:val="24"/>
          <w:szCs w:val="24"/>
          <w:rtl/>
        </w:rPr>
      </w:pPr>
      <w:r w:rsidRPr="00646502">
        <w:rPr>
          <w:rFonts w:cs="Arial"/>
          <w:noProof/>
          <w:sz w:val="24"/>
          <w:szCs w:val="24"/>
          <w:rtl/>
        </w:rPr>
        <w:lastRenderedPageBreak/>
        <w:drawing>
          <wp:inline distT="0" distB="0" distL="0" distR="0" wp14:anchorId="46566E3D" wp14:editId="7CCFF7E4">
            <wp:extent cx="6645910" cy="1477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477645"/>
                    </a:xfrm>
                    <a:prstGeom prst="rect">
                      <a:avLst/>
                    </a:prstGeom>
                  </pic:spPr>
                </pic:pic>
              </a:graphicData>
            </a:graphic>
          </wp:inline>
        </w:drawing>
      </w:r>
    </w:p>
    <w:p w14:paraId="66BD51E8" w14:textId="77777777" w:rsidR="00646502" w:rsidRDefault="007B1770" w:rsidP="00646502">
      <w:pPr>
        <w:pStyle w:val="ListParagraph"/>
        <w:numPr>
          <w:ilvl w:val="0"/>
          <w:numId w:val="3"/>
        </w:numPr>
        <w:jc w:val="both"/>
        <w:rPr>
          <w:sz w:val="24"/>
          <w:szCs w:val="24"/>
        </w:rPr>
      </w:pPr>
      <w:r>
        <w:rPr>
          <w:rFonts w:hint="cs"/>
          <w:sz w:val="24"/>
          <w:szCs w:val="24"/>
          <w:rtl/>
        </w:rPr>
        <w:t>המקרים בהם תהיה דחיסה טובה הם כאשר ערכים חוזרים על עצמם לאורך שורות עוצמה כלומר הרבה פיקסלים עם עוצמה זהה. אם לא יהיו פיקסלים סמוכים/עוקבים עם עוצמה זהה אז תיווצר דווקא הרחבה של האות. בתמונה מסובכת עם הרבה פרטים שונים למשל תיווצר הרחבה.</w:t>
      </w:r>
    </w:p>
    <w:p w14:paraId="07FC1038" w14:textId="77777777" w:rsidR="007B1770" w:rsidRDefault="007B1770" w:rsidP="00646502">
      <w:pPr>
        <w:pStyle w:val="ListParagraph"/>
        <w:numPr>
          <w:ilvl w:val="0"/>
          <w:numId w:val="3"/>
        </w:numPr>
        <w:jc w:val="both"/>
        <w:rPr>
          <w:sz w:val="24"/>
          <w:szCs w:val="24"/>
        </w:rPr>
      </w:pPr>
      <w:r>
        <w:rPr>
          <w:rFonts w:hint="cs"/>
          <w:sz w:val="24"/>
          <w:szCs w:val="24"/>
          <w:rtl/>
        </w:rPr>
        <w:t>סידור הזיגזג מסדר את ערכי ההתמרה לפי תדר מרחבי עולה, קטעים ארוכים של אפסים בעצם. ערכי ה</w:t>
      </w:r>
      <w:r>
        <w:rPr>
          <w:rFonts w:hint="cs"/>
          <w:sz w:val="24"/>
          <w:szCs w:val="24"/>
        </w:rPr>
        <w:t>AC</w:t>
      </w:r>
      <w:r>
        <w:rPr>
          <w:rFonts w:hint="cs"/>
          <w:sz w:val="24"/>
          <w:szCs w:val="24"/>
          <w:rtl/>
        </w:rPr>
        <w:t xml:space="preserve">, כלומר ערכים שהם לא אפסים ולא </w:t>
      </w:r>
      <w:r>
        <w:rPr>
          <w:rFonts w:hint="cs"/>
          <w:sz w:val="24"/>
          <w:szCs w:val="24"/>
        </w:rPr>
        <w:t>DC</w:t>
      </w:r>
      <w:r>
        <w:rPr>
          <w:rFonts w:hint="cs"/>
          <w:sz w:val="24"/>
          <w:szCs w:val="24"/>
          <w:rtl/>
        </w:rPr>
        <w:t xml:space="preserve"> מקודדים בקוד באורך משתנה שמגדיר את ערך המקדם ואת מספר האפסים העוקבים. ערך ה</w:t>
      </w:r>
      <w:r>
        <w:rPr>
          <w:rFonts w:hint="cs"/>
          <w:sz w:val="24"/>
          <w:szCs w:val="24"/>
        </w:rPr>
        <w:t>DC</w:t>
      </w:r>
      <w:r>
        <w:rPr>
          <w:rFonts w:hint="cs"/>
          <w:sz w:val="24"/>
          <w:szCs w:val="24"/>
          <w:rtl/>
        </w:rPr>
        <w:t xml:space="preserve"> יקודד כהפרש בינו לבין ערך ה</w:t>
      </w:r>
      <w:r>
        <w:rPr>
          <w:rFonts w:hint="cs"/>
          <w:sz w:val="24"/>
          <w:szCs w:val="24"/>
        </w:rPr>
        <w:t>D</w:t>
      </w:r>
      <w:r>
        <w:rPr>
          <w:sz w:val="24"/>
          <w:szCs w:val="24"/>
        </w:rPr>
        <w:t>C</w:t>
      </w:r>
      <w:r>
        <w:rPr>
          <w:rFonts w:hint="cs"/>
          <w:sz w:val="24"/>
          <w:szCs w:val="24"/>
          <w:rtl/>
        </w:rPr>
        <w:t xml:space="preserve"> הקודם.</w:t>
      </w:r>
      <w:r w:rsidR="00484ACC">
        <w:rPr>
          <w:rFonts w:hint="cs"/>
          <w:sz w:val="24"/>
          <w:szCs w:val="24"/>
          <w:rtl/>
        </w:rPr>
        <w:t xml:space="preserve"> המטרה של הזיגזג היא להפוך את המערך הדו-</w:t>
      </w:r>
      <w:proofErr w:type="spellStart"/>
      <w:r w:rsidR="00484ACC">
        <w:rPr>
          <w:rFonts w:hint="cs"/>
          <w:sz w:val="24"/>
          <w:szCs w:val="24"/>
          <w:rtl/>
        </w:rPr>
        <w:t>מימדי</w:t>
      </w:r>
      <w:proofErr w:type="spellEnd"/>
      <w:r w:rsidR="00484ACC">
        <w:rPr>
          <w:rFonts w:hint="cs"/>
          <w:sz w:val="24"/>
          <w:szCs w:val="24"/>
          <w:rtl/>
        </w:rPr>
        <w:t xml:space="preserve"> של כימות ה</w:t>
      </w:r>
      <w:r w:rsidR="00484ACC">
        <w:rPr>
          <w:rFonts w:hint="cs"/>
          <w:sz w:val="24"/>
          <w:szCs w:val="24"/>
        </w:rPr>
        <w:t>DCT</w:t>
      </w:r>
      <w:r w:rsidR="00484ACC">
        <w:rPr>
          <w:rFonts w:hint="cs"/>
          <w:sz w:val="24"/>
          <w:szCs w:val="24"/>
          <w:rtl/>
        </w:rPr>
        <w:t xml:space="preserve"> למערך חד </w:t>
      </w:r>
      <w:proofErr w:type="spellStart"/>
      <w:r w:rsidR="00484ACC">
        <w:rPr>
          <w:rFonts w:hint="cs"/>
          <w:sz w:val="24"/>
          <w:szCs w:val="24"/>
          <w:rtl/>
        </w:rPr>
        <w:t>מימדי</w:t>
      </w:r>
      <w:proofErr w:type="spellEnd"/>
      <w:r w:rsidR="00484ACC">
        <w:rPr>
          <w:rFonts w:hint="cs"/>
          <w:sz w:val="24"/>
          <w:szCs w:val="24"/>
          <w:rtl/>
        </w:rPr>
        <w:t xml:space="preserve"> שבו האלמנטים הראשונים מגיעים מהחלק השמאלי העליון ואחר כך מהימיני תחתון. זה בגלל שרכיבי התדר בחלק ההתחלתי הם בעלי יותר מידע ומשמעות מאשר החלק הסופי (אלו רכיבי התדר הנמוך דווקא, שחשובים יותר לאיכות התמונה מאשר הרכיבים הגבוהים). </w:t>
      </w:r>
    </w:p>
    <w:p w14:paraId="6C06ED23" w14:textId="77777777" w:rsidR="00922490" w:rsidRDefault="00922490" w:rsidP="00922490">
      <w:pPr>
        <w:jc w:val="both"/>
        <w:rPr>
          <w:sz w:val="24"/>
          <w:szCs w:val="24"/>
          <w:rtl/>
        </w:rPr>
      </w:pPr>
      <w:r w:rsidRPr="00922490">
        <w:rPr>
          <w:rFonts w:cs="Arial"/>
          <w:noProof/>
          <w:sz w:val="24"/>
          <w:szCs w:val="24"/>
          <w:rtl/>
        </w:rPr>
        <w:drawing>
          <wp:inline distT="0" distB="0" distL="0" distR="0" wp14:anchorId="5165EEF2" wp14:editId="4E8CA356">
            <wp:extent cx="5594072" cy="5041934"/>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6073" cy="5061764"/>
                    </a:xfrm>
                    <a:prstGeom prst="rect">
                      <a:avLst/>
                    </a:prstGeom>
                  </pic:spPr>
                </pic:pic>
              </a:graphicData>
            </a:graphic>
          </wp:inline>
        </w:drawing>
      </w:r>
    </w:p>
    <w:p w14:paraId="60C44BC7" w14:textId="77777777" w:rsidR="00922490" w:rsidRPr="00922490" w:rsidRDefault="00922490" w:rsidP="00922490">
      <w:pPr>
        <w:jc w:val="both"/>
        <w:rPr>
          <w:sz w:val="24"/>
          <w:szCs w:val="24"/>
          <w:rtl/>
        </w:rPr>
      </w:pPr>
      <w:r w:rsidRPr="00922490">
        <w:rPr>
          <w:rFonts w:cs="Arial"/>
          <w:noProof/>
          <w:sz w:val="24"/>
          <w:szCs w:val="24"/>
          <w:rtl/>
        </w:rPr>
        <w:lastRenderedPageBreak/>
        <w:drawing>
          <wp:inline distT="0" distB="0" distL="0" distR="0" wp14:anchorId="046309E4" wp14:editId="667F15AA">
            <wp:extent cx="6154009" cy="79830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4009" cy="7983064"/>
                    </a:xfrm>
                    <a:prstGeom prst="rect">
                      <a:avLst/>
                    </a:prstGeom>
                  </pic:spPr>
                </pic:pic>
              </a:graphicData>
            </a:graphic>
          </wp:inline>
        </w:drawing>
      </w:r>
    </w:p>
    <w:sectPr w:rsidR="00922490" w:rsidRPr="00922490" w:rsidSect="00116CA6">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C0197"/>
    <w:multiLevelType w:val="hybridMultilevel"/>
    <w:tmpl w:val="9560FB74"/>
    <w:lvl w:ilvl="0" w:tplc="55A894DE">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A88441B"/>
    <w:multiLevelType w:val="hybridMultilevel"/>
    <w:tmpl w:val="DCAE7DBA"/>
    <w:lvl w:ilvl="0" w:tplc="5636A628">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BC50C49"/>
    <w:multiLevelType w:val="hybridMultilevel"/>
    <w:tmpl w:val="69520260"/>
    <w:lvl w:ilvl="0" w:tplc="2D8464D2">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D390312"/>
    <w:multiLevelType w:val="hybridMultilevel"/>
    <w:tmpl w:val="EAAED1C6"/>
    <w:lvl w:ilvl="0" w:tplc="6C36EA88">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A37"/>
    <w:rsid w:val="00091A37"/>
    <w:rsid w:val="00116CA6"/>
    <w:rsid w:val="00484ACC"/>
    <w:rsid w:val="00646502"/>
    <w:rsid w:val="007B1770"/>
    <w:rsid w:val="007B2379"/>
    <w:rsid w:val="00846F9F"/>
    <w:rsid w:val="008D1833"/>
    <w:rsid w:val="00922490"/>
    <w:rsid w:val="0094671E"/>
    <w:rsid w:val="009F1489"/>
    <w:rsid w:val="009F4BD3"/>
    <w:rsid w:val="00BC4916"/>
    <w:rsid w:val="00D24216"/>
    <w:rsid w:val="00DB74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A9304"/>
  <w15:chartTrackingRefBased/>
  <w15:docId w15:val="{524E3629-0FA6-449C-A270-A5BFD5A4D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1A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A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16C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376</Words>
  <Characters>2148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Volcani</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Lev-ron</dc:creator>
  <cp:keywords/>
  <dc:description/>
  <cp:lastModifiedBy>Tom Lev-Ron</cp:lastModifiedBy>
  <cp:revision>14</cp:revision>
  <dcterms:created xsi:type="dcterms:W3CDTF">2021-01-27T15:38:00Z</dcterms:created>
  <dcterms:modified xsi:type="dcterms:W3CDTF">2021-01-28T10:55:00Z</dcterms:modified>
</cp:coreProperties>
</file>