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5FAB">
      <w:pPr>
        <w:jc w:val="center"/>
        <w:rPr>
          <w:rFonts w:ascii="Verdana" w:hAnsi="Verdana"/>
          <w:caps/>
          <w:spacing w:val="80"/>
          <w:sz w:val="44"/>
        </w:rPr>
      </w:pPr>
      <w:r>
        <w:rPr>
          <w:rFonts w:ascii="Verdana" w:hAnsi="Verdana"/>
          <w:caps/>
          <w:spacing w:val="80"/>
          <w:sz w:val="44"/>
        </w:rPr>
        <w:t>Mathieu joulou</w:t>
      </w:r>
    </w:p>
    <w:p w:rsidR="00000000" w:rsidRDefault="00D95FAB">
      <w:pPr>
        <w:jc w:val="center"/>
        <w:rPr>
          <w:rFonts w:ascii="Verdana" w:hAnsi="Verdana"/>
        </w:rPr>
      </w:pPr>
    </w:p>
    <w:p w:rsidR="00000000" w:rsidRDefault="00D95FAB">
      <w:pPr>
        <w:spacing w:line="160" w:lineRule="atLeast"/>
        <w:jc w:val="center"/>
        <w:rPr>
          <w:rFonts w:ascii="Verdana" w:hAnsi="Verdana"/>
          <w:caps/>
          <w:spacing w:val="30"/>
          <w:sz w:val="15"/>
        </w:rPr>
      </w:pPr>
      <w:r>
        <w:rPr>
          <w:rFonts w:ascii="Verdana" w:hAnsi="Verdana"/>
          <w:caps/>
          <w:spacing w:val="30"/>
          <w:sz w:val="15"/>
        </w:rPr>
        <w:t>111 avenue de la république</w:t>
      </w:r>
    </w:p>
    <w:p w:rsidR="00000000" w:rsidRDefault="00D95FAB">
      <w:pPr>
        <w:spacing w:line="160" w:lineRule="atLeast"/>
        <w:jc w:val="center"/>
        <w:rPr>
          <w:rFonts w:ascii="Verdana" w:hAnsi="Verdana"/>
          <w:caps/>
          <w:spacing w:val="30"/>
          <w:sz w:val="15"/>
        </w:rPr>
      </w:pPr>
      <w:r>
        <w:rPr>
          <w:rFonts w:ascii="Verdana" w:hAnsi="Verdana"/>
          <w:caps/>
          <w:spacing w:val="30"/>
          <w:sz w:val="15"/>
        </w:rPr>
        <w:t>94800 villejuif</w:t>
      </w:r>
    </w:p>
    <w:p w:rsidR="00000000" w:rsidRDefault="00D95FAB">
      <w:pPr>
        <w:spacing w:line="160" w:lineRule="atLeast"/>
        <w:jc w:val="center"/>
        <w:rPr>
          <w:rFonts w:ascii="Verdana" w:hAnsi="Verdana"/>
          <w:caps/>
          <w:spacing w:val="30"/>
          <w:sz w:val="15"/>
        </w:rPr>
      </w:pPr>
      <w:r>
        <w:rPr>
          <w:rFonts w:ascii="Verdana" w:hAnsi="Verdana"/>
          <w:caps/>
          <w:spacing w:val="30"/>
          <w:sz w:val="15"/>
        </w:rPr>
        <w:t>06.79.74.36.63.</w:t>
      </w:r>
    </w:p>
    <w:p w:rsidR="00000000" w:rsidRDefault="00D95FAB">
      <w:pPr>
        <w:spacing w:line="160" w:lineRule="atLeast"/>
        <w:jc w:val="center"/>
        <w:rPr>
          <w:rStyle w:val="Lienhypertexte"/>
          <w:rFonts w:ascii="Verdana" w:hAnsi="Verdana"/>
        </w:rPr>
      </w:pPr>
      <w:r>
        <w:rPr>
          <w:rStyle w:val="Lienhypertexte"/>
          <w:rFonts w:ascii="Verdana" w:hAnsi="Verdana"/>
        </w:rPr>
        <w:t>mathieu.joulou@hotmail.fr</w:t>
      </w:r>
    </w:p>
    <w:p w:rsidR="00000000" w:rsidRDefault="00D95FAB">
      <w:pPr>
        <w:spacing w:line="160" w:lineRule="atLeast"/>
        <w:jc w:val="center"/>
        <w:rPr>
          <w:rFonts w:ascii="Verdana" w:hAnsi="Verdana"/>
          <w:sz w:val="15"/>
        </w:rPr>
      </w:pPr>
    </w:p>
    <w:p w:rsidR="00000000" w:rsidRDefault="00D95FAB">
      <w:pPr>
        <w:pBdr>
          <w:bottom w:val="single" w:sz="6" w:space="1" w:color="808080"/>
        </w:pBdr>
        <w:spacing w:before="240" w:line="220" w:lineRule="atLeast"/>
        <w:rPr>
          <w:rFonts w:ascii="Verdana" w:hAnsi="Verdana"/>
          <w:b/>
          <w:caps/>
          <w:spacing w:val="15"/>
        </w:rPr>
      </w:pPr>
      <w:r>
        <w:rPr>
          <w:rFonts w:ascii="Verdana" w:hAnsi="Verdana"/>
          <w:b/>
          <w:caps/>
          <w:spacing w:val="15"/>
        </w:rPr>
        <w:t>EXPERIENCES PROFESSIONNELLES</w:t>
      </w:r>
    </w:p>
    <w:p w:rsidR="00000000" w:rsidRDefault="00D95FAB">
      <w:pPr>
        <w:rPr>
          <w:rFonts w:ascii="Verdana" w:hAnsi="Verdana"/>
        </w:rPr>
      </w:pPr>
    </w:p>
    <w:p w:rsidR="00000000" w:rsidRDefault="00D95FAB">
      <w:pPr>
        <w:rPr>
          <w:rFonts w:ascii="Verdana" w:hAnsi="Verdana"/>
        </w:rPr>
      </w:pPr>
    </w:p>
    <w:p w:rsidR="00000000" w:rsidRDefault="00D95FAB">
      <w:pPr>
        <w:rPr>
          <w:rFonts w:ascii="Verdana" w:hAnsi="Verdana"/>
        </w:rPr>
      </w:pPr>
      <w:r>
        <w:rPr>
          <w:rFonts w:ascii="Verdana" w:hAnsi="Verdana"/>
          <w:i/>
        </w:rPr>
        <w:t>Octobre 2007 – Juin 2008</w:t>
      </w:r>
      <w:r>
        <w:rPr>
          <w:rFonts w:ascii="Verdana" w:hAnsi="Verdana"/>
        </w:rPr>
        <w:t xml:space="preserve"> : </w:t>
      </w:r>
    </w:p>
    <w:p w:rsidR="00000000" w:rsidRDefault="00D95FAB">
      <w:pPr>
        <w:rPr>
          <w:rFonts w:ascii="Verdana" w:hAnsi="Verdana"/>
        </w:rPr>
      </w:pPr>
    </w:p>
    <w:p w:rsidR="00000000" w:rsidRDefault="00D95FAB" w:rsidP="004174D8">
      <w:pPr>
        <w:numPr>
          <w:ilvl w:val="0"/>
          <w:numId w:val="1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 xml:space="preserve">Employé chez </w:t>
      </w:r>
      <w:r>
        <w:rPr>
          <w:rFonts w:ascii="Verdana" w:hAnsi="Verdana"/>
          <w:b/>
        </w:rPr>
        <w:t>Malongo</w:t>
      </w:r>
      <w:r>
        <w:rPr>
          <w:rFonts w:ascii="Verdana" w:hAnsi="Verdana"/>
        </w:rPr>
        <w:t>, paris 14</w:t>
      </w:r>
      <w:r>
        <w:rPr>
          <w:rFonts w:ascii="Verdana" w:hAnsi="Verdana"/>
          <w:position w:val="5"/>
          <w:sz w:val="12"/>
        </w:rPr>
        <w:t>ème</w:t>
      </w:r>
      <w:r>
        <w:rPr>
          <w:rFonts w:ascii="Verdana" w:hAnsi="Verdana"/>
        </w:rPr>
        <w:t xml:space="preserve"> (CDI)</w:t>
      </w:r>
    </w:p>
    <w:p w:rsidR="00000000" w:rsidRDefault="00D95FAB">
      <w:pPr>
        <w:ind w:left="360"/>
        <w:rPr>
          <w:rFonts w:ascii="Verdana" w:hAnsi="Verdana"/>
        </w:rPr>
      </w:pPr>
    </w:p>
    <w:p w:rsidR="00000000" w:rsidRDefault="00D95FAB" w:rsidP="004174D8">
      <w:pPr>
        <w:numPr>
          <w:ilvl w:val="0"/>
          <w:numId w:val="2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ouverture et fermeture du Café.</w:t>
      </w:r>
    </w:p>
    <w:p w:rsidR="00000000" w:rsidRDefault="00D95FAB" w:rsidP="004174D8">
      <w:pPr>
        <w:numPr>
          <w:ilvl w:val="0"/>
          <w:numId w:val="3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Gestion du café (pré</w:t>
      </w:r>
      <w:r>
        <w:rPr>
          <w:rFonts w:ascii="Verdana" w:hAnsi="Verdana"/>
        </w:rPr>
        <w:t>paration des boissons, service, encaissement)</w:t>
      </w:r>
    </w:p>
    <w:p w:rsidR="00000000" w:rsidRDefault="00D95FAB" w:rsidP="004174D8">
      <w:pPr>
        <w:numPr>
          <w:ilvl w:val="0"/>
          <w:numId w:val="4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 xml:space="preserve">Gestion du réassort produit, conseil et vente (en torréfaction) </w:t>
      </w:r>
    </w:p>
    <w:p w:rsidR="00000000" w:rsidRDefault="00D95FAB">
      <w:pPr>
        <w:ind w:left="360"/>
        <w:rPr>
          <w:rFonts w:ascii="Verdana" w:hAnsi="Verdana"/>
        </w:rPr>
      </w:pPr>
    </w:p>
    <w:p w:rsidR="00000000" w:rsidRDefault="00D95FAB">
      <w:pPr>
        <w:rPr>
          <w:rFonts w:ascii="Verdana" w:hAnsi="Verdana"/>
        </w:rPr>
      </w:pPr>
      <w:r>
        <w:rPr>
          <w:rFonts w:ascii="Verdana" w:hAnsi="Verdana"/>
          <w:i/>
        </w:rPr>
        <w:t>Avril 2007 – Septembre 2007</w:t>
      </w:r>
      <w:r>
        <w:rPr>
          <w:rFonts w:ascii="Verdana" w:hAnsi="Verdana"/>
        </w:rPr>
        <w:t xml:space="preserve"> : </w:t>
      </w:r>
    </w:p>
    <w:p w:rsidR="00000000" w:rsidRDefault="00D95FAB">
      <w:pPr>
        <w:rPr>
          <w:rFonts w:ascii="Verdana" w:hAnsi="Verdana"/>
        </w:rPr>
      </w:pPr>
    </w:p>
    <w:p w:rsidR="00000000" w:rsidRDefault="00D95FAB" w:rsidP="004174D8">
      <w:pPr>
        <w:numPr>
          <w:ilvl w:val="0"/>
          <w:numId w:val="5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 xml:space="preserve">Conseiller en vente bilingue chez </w:t>
      </w:r>
      <w:r>
        <w:rPr>
          <w:rFonts w:ascii="Verdana" w:hAnsi="Verdana"/>
          <w:b/>
        </w:rPr>
        <w:t>Virgin Mégastore</w:t>
      </w:r>
      <w:r>
        <w:rPr>
          <w:rFonts w:ascii="Verdana" w:hAnsi="Verdana"/>
        </w:rPr>
        <w:t>, aéroport de Roissy CDG (CDI).</w:t>
      </w:r>
    </w:p>
    <w:p w:rsidR="00000000" w:rsidRDefault="00D95FAB">
      <w:pPr>
        <w:ind w:left="360"/>
        <w:rPr>
          <w:rFonts w:ascii="Verdana" w:hAnsi="Verdana"/>
        </w:rPr>
      </w:pPr>
    </w:p>
    <w:p w:rsidR="00000000" w:rsidRDefault="00D95FAB" w:rsidP="004174D8">
      <w:pPr>
        <w:numPr>
          <w:ilvl w:val="0"/>
          <w:numId w:val="6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>Responsable de la caisse, ouverture et fermeture de la boutique.</w:t>
      </w:r>
    </w:p>
    <w:p w:rsidR="00000000" w:rsidRDefault="00D95FAB" w:rsidP="004174D8">
      <w:pPr>
        <w:numPr>
          <w:ilvl w:val="0"/>
          <w:numId w:val="7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 xml:space="preserve">Gestion du réassort produit, conseil et vente. </w:t>
      </w:r>
    </w:p>
    <w:p w:rsidR="00000000" w:rsidRDefault="00D95FAB">
      <w:pPr>
        <w:rPr>
          <w:rFonts w:ascii="Verdana" w:hAnsi="Verdana"/>
        </w:rPr>
      </w:pPr>
    </w:p>
    <w:p w:rsidR="00000000" w:rsidRDefault="00D95FAB">
      <w:pPr>
        <w:rPr>
          <w:rFonts w:ascii="Verdana" w:hAnsi="Verdana"/>
        </w:rPr>
      </w:pPr>
      <w:r>
        <w:rPr>
          <w:rFonts w:ascii="Verdana" w:hAnsi="Verdana"/>
          <w:i/>
        </w:rPr>
        <w:t>Février 2007 – Avril 2007</w:t>
      </w:r>
      <w:r>
        <w:rPr>
          <w:rFonts w:ascii="Verdana" w:hAnsi="Verdana"/>
        </w:rPr>
        <w:t> :</w:t>
      </w:r>
    </w:p>
    <w:p w:rsidR="00000000" w:rsidRDefault="00D95FAB">
      <w:pPr>
        <w:rPr>
          <w:rFonts w:ascii="Verdana" w:hAnsi="Verdana"/>
        </w:rPr>
      </w:pPr>
    </w:p>
    <w:p w:rsidR="00000000" w:rsidRDefault="00D95FAB" w:rsidP="004174D8">
      <w:pPr>
        <w:numPr>
          <w:ilvl w:val="0"/>
          <w:numId w:val="8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 xml:space="preserve">Conseiller en vente bilingue boutiques </w:t>
      </w:r>
      <w:r>
        <w:rPr>
          <w:rFonts w:ascii="Verdana" w:hAnsi="Verdana"/>
          <w:b/>
        </w:rPr>
        <w:t>duty-free</w:t>
      </w:r>
      <w:r>
        <w:rPr>
          <w:rFonts w:ascii="Verdana" w:hAnsi="Verdana"/>
        </w:rPr>
        <w:t>, aéroport de Roissy CDG (CDD).</w:t>
      </w:r>
    </w:p>
    <w:p w:rsidR="00000000" w:rsidRDefault="00D95FAB">
      <w:pPr>
        <w:ind w:left="360"/>
        <w:rPr>
          <w:rFonts w:ascii="Verdana" w:hAnsi="Verdana"/>
        </w:rPr>
      </w:pPr>
    </w:p>
    <w:p w:rsidR="00000000" w:rsidRDefault="00D95FAB" w:rsidP="004174D8">
      <w:pPr>
        <w:numPr>
          <w:ilvl w:val="0"/>
          <w:numId w:val="9"/>
        </w:numPr>
        <w:tabs>
          <w:tab w:val="left" w:pos="945"/>
        </w:tabs>
        <w:rPr>
          <w:rFonts w:ascii="Verdana" w:hAnsi="Verdana"/>
        </w:rPr>
      </w:pPr>
      <w:r>
        <w:rPr>
          <w:rFonts w:ascii="Verdana" w:hAnsi="Verdana"/>
        </w:rPr>
        <w:t>Gestion du réassort produit, encaissement, conseil et vente.</w:t>
      </w:r>
    </w:p>
    <w:p w:rsidR="00000000" w:rsidRDefault="00D95FAB">
      <w:pPr>
        <w:ind w:left="945"/>
        <w:rPr>
          <w:rFonts w:ascii="Verdana" w:hAnsi="Verdana"/>
        </w:rPr>
      </w:pPr>
      <w:r>
        <w:rPr>
          <w:rFonts w:ascii="Verdana" w:hAnsi="Verdana"/>
        </w:rPr>
        <w:t xml:space="preserve">(Boutiques Gastronomie, alcool-tabac et Virgin Mégastore.) </w:t>
      </w:r>
    </w:p>
    <w:p w:rsidR="00000000" w:rsidRDefault="00D95FAB">
      <w:pPr>
        <w:ind w:left="945"/>
        <w:rPr>
          <w:rFonts w:ascii="Verdana" w:hAnsi="Verdana"/>
        </w:rPr>
      </w:pPr>
    </w:p>
    <w:p w:rsidR="00000000" w:rsidRDefault="00D95FAB">
      <w:pPr>
        <w:rPr>
          <w:rFonts w:ascii="Verdana" w:hAnsi="Verdana"/>
        </w:rPr>
      </w:pPr>
      <w:r>
        <w:rPr>
          <w:rFonts w:ascii="Verdana" w:hAnsi="Verdana"/>
          <w:i/>
        </w:rPr>
        <w:t>Novembre 2006 – Février 2007</w:t>
      </w:r>
      <w:r>
        <w:rPr>
          <w:rFonts w:ascii="Verdana" w:hAnsi="Verdana"/>
        </w:rPr>
        <w:t> :</w:t>
      </w:r>
    </w:p>
    <w:p w:rsidR="00000000" w:rsidRDefault="00D95FAB">
      <w:pPr>
        <w:rPr>
          <w:rFonts w:ascii="Verdana" w:hAnsi="Verdana"/>
        </w:rPr>
      </w:pPr>
    </w:p>
    <w:p w:rsidR="00000000" w:rsidRDefault="00D95FAB" w:rsidP="004174D8">
      <w:pPr>
        <w:numPr>
          <w:ilvl w:val="0"/>
          <w:numId w:val="10"/>
        </w:numPr>
        <w:tabs>
          <w:tab w:val="left" w:pos="720"/>
        </w:tabs>
        <w:rPr>
          <w:rFonts w:ascii="Verdana" w:hAnsi="Verdana"/>
        </w:rPr>
      </w:pPr>
      <w:r>
        <w:rPr>
          <w:rFonts w:ascii="Verdana" w:hAnsi="Verdana"/>
        </w:rPr>
        <w:t xml:space="preserve">Conseiller clientèle sédentaire </w:t>
      </w:r>
      <w:r>
        <w:rPr>
          <w:rFonts w:ascii="Verdana" w:hAnsi="Verdana"/>
          <w:b/>
        </w:rPr>
        <w:t>Téléperformance France</w:t>
      </w:r>
      <w:r>
        <w:rPr>
          <w:rFonts w:ascii="Verdana" w:hAnsi="Verdana"/>
        </w:rPr>
        <w:t>, Paris 15</w:t>
      </w:r>
      <w:r>
        <w:rPr>
          <w:rFonts w:ascii="Verdana" w:hAnsi="Verdana"/>
          <w:position w:val="5"/>
          <w:sz w:val="12"/>
        </w:rPr>
        <w:t>ème</w:t>
      </w:r>
      <w:r>
        <w:rPr>
          <w:rFonts w:ascii="Verdana" w:hAnsi="Verdana"/>
        </w:rPr>
        <w:t xml:space="preserve"> (CDD).</w:t>
      </w:r>
    </w:p>
    <w:p w:rsidR="00000000" w:rsidRDefault="00D95FAB">
      <w:pPr>
        <w:ind w:left="360"/>
        <w:rPr>
          <w:rFonts w:ascii="Verdana" w:hAnsi="Verdana"/>
        </w:rPr>
      </w:pPr>
    </w:p>
    <w:p w:rsidR="00000000" w:rsidRDefault="00D95FAB" w:rsidP="004174D8">
      <w:pPr>
        <w:numPr>
          <w:ilvl w:val="0"/>
          <w:numId w:val="11"/>
        </w:numPr>
        <w:tabs>
          <w:tab w:val="left" w:pos="945"/>
        </w:tabs>
        <w:rPr>
          <w:rFonts w:ascii="Verdana" w:hAnsi="Verdana"/>
        </w:rPr>
      </w:pPr>
      <w:r>
        <w:rPr>
          <w:rFonts w:ascii="Verdana" w:hAnsi="Verdana"/>
        </w:rPr>
        <w:t>Réception d’appels, orientation du client vers le service concerné.</w:t>
      </w:r>
    </w:p>
    <w:p w:rsidR="00000000" w:rsidRDefault="00D95FAB" w:rsidP="004174D8">
      <w:pPr>
        <w:numPr>
          <w:ilvl w:val="0"/>
          <w:numId w:val="12"/>
        </w:numPr>
        <w:tabs>
          <w:tab w:val="left" w:pos="945"/>
        </w:tabs>
        <w:rPr>
          <w:rFonts w:ascii="Verdana" w:hAnsi="Verdana"/>
        </w:rPr>
      </w:pPr>
      <w:r>
        <w:rPr>
          <w:rFonts w:ascii="Verdana" w:hAnsi="Verdana"/>
        </w:rPr>
        <w:t xml:space="preserve">Gestion de la facturation et suivit commercial. </w:t>
      </w:r>
    </w:p>
    <w:p w:rsidR="00000000" w:rsidRDefault="00D95FAB">
      <w:pPr>
        <w:pBdr>
          <w:bottom w:val="single" w:sz="6" w:space="1" w:color="808080"/>
        </w:pBdr>
        <w:spacing w:before="240" w:line="220" w:lineRule="atLeast"/>
        <w:rPr>
          <w:rFonts w:ascii="Verdana" w:hAnsi="Verdana"/>
          <w:b/>
          <w:caps/>
          <w:spacing w:val="15"/>
          <w:lang w:val="en-US"/>
        </w:rPr>
      </w:pPr>
      <w:r>
        <w:rPr>
          <w:rFonts w:ascii="Verdana" w:hAnsi="Verdana"/>
          <w:b/>
          <w:caps/>
          <w:spacing w:val="15"/>
          <w:lang w:val="en-US"/>
        </w:rPr>
        <w:t>formation &amp; DIPLOMES</w:t>
      </w:r>
    </w:p>
    <w:p w:rsidR="00000000" w:rsidRDefault="00D95FAB">
      <w:pPr>
        <w:jc w:val="center"/>
        <w:rPr>
          <w:rFonts w:ascii="Verdana" w:hAnsi="Verdana"/>
          <w:lang w:val="en-US"/>
        </w:rPr>
      </w:pPr>
    </w:p>
    <w:p w:rsidR="00000000" w:rsidRDefault="00D95FAB" w:rsidP="004174D8">
      <w:pPr>
        <w:numPr>
          <w:ilvl w:val="0"/>
          <w:numId w:val="13"/>
        </w:numPr>
        <w:tabs>
          <w:tab w:val="left" w:pos="0"/>
        </w:tabs>
        <w:rPr>
          <w:rFonts w:ascii="Verdana" w:hAnsi="Verdana"/>
        </w:rPr>
      </w:pPr>
      <w:r>
        <w:rPr>
          <w:rFonts w:ascii="Verdana" w:hAnsi="Verdana"/>
        </w:rPr>
        <w:t>De 2009 à ce jour</w:t>
      </w:r>
      <w:r>
        <w:rPr>
          <w:rFonts w:ascii="Verdana" w:hAnsi="Verdana"/>
        </w:rPr>
        <w:t xml:space="preserve"> : </w:t>
      </w:r>
      <w:r>
        <w:t>2ème</w:t>
      </w:r>
      <w:r>
        <w:rPr>
          <w:rFonts w:ascii="Verdana" w:hAnsi="Verdana"/>
        </w:rPr>
        <w:t xml:space="preserve"> année de Licence Anglais-Chinois ( Faculté de Bordeaux 3)</w:t>
      </w:r>
    </w:p>
    <w:p w:rsidR="00000000" w:rsidRDefault="00D95FAB" w:rsidP="004174D8">
      <w:pPr>
        <w:numPr>
          <w:ilvl w:val="0"/>
          <w:numId w:val="14"/>
        </w:numPr>
        <w:tabs>
          <w:tab w:val="left" w:pos="360"/>
        </w:tabs>
        <w:ind w:left="360"/>
        <w:rPr>
          <w:rFonts w:ascii="Verdana" w:hAnsi="Verdana"/>
        </w:rPr>
      </w:pPr>
      <w:r>
        <w:rPr>
          <w:rFonts w:ascii="Verdana" w:hAnsi="Verdana"/>
        </w:rPr>
        <w:t>De 2008 à 2009    : 1</w:t>
      </w:r>
      <w:r>
        <w:rPr>
          <w:rFonts w:ascii="Verdana" w:hAnsi="Verdana"/>
          <w:position w:val="5"/>
          <w:sz w:val="12"/>
        </w:rPr>
        <w:t xml:space="preserve">ère </w:t>
      </w:r>
      <w:r>
        <w:rPr>
          <w:rFonts w:ascii="Verdana" w:hAnsi="Verdana"/>
        </w:rPr>
        <w:t>année de Licence Anglais-Chinois (Faculté de Bordeaux 3).</w:t>
      </w:r>
    </w:p>
    <w:p w:rsidR="00000000" w:rsidRDefault="00D95FAB" w:rsidP="004174D8">
      <w:pPr>
        <w:numPr>
          <w:ilvl w:val="0"/>
          <w:numId w:val="15"/>
        </w:numPr>
        <w:tabs>
          <w:tab w:val="left" w:pos="360"/>
        </w:tabs>
        <w:ind w:left="360"/>
        <w:rPr>
          <w:rFonts w:ascii="Verdana" w:hAnsi="Verdana"/>
        </w:rPr>
      </w:pPr>
      <w:r>
        <w:rPr>
          <w:rFonts w:ascii="Verdana" w:hAnsi="Verdana"/>
        </w:rPr>
        <w:t xml:space="preserve">De 2007 à 2008    : BAC Général série </w:t>
      </w:r>
      <w:r>
        <w:rPr>
          <w:rFonts w:ascii="Verdana" w:hAnsi="Verdana"/>
        </w:rPr>
        <w:t xml:space="preserve">Littéraire (Candidat libre). </w:t>
      </w:r>
    </w:p>
    <w:p w:rsidR="00000000" w:rsidRDefault="00D95FAB" w:rsidP="004174D8">
      <w:pPr>
        <w:numPr>
          <w:ilvl w:val="0"/>
          <w:numId w:val="16"/>
        </w:numPr>
        <w:tabs>
          <w:tab w:val="left" w:pos="360"/>
        </w:tabs>
        <w:ind w:left="360"/>
        <w:rPr>
          <w:rFonts w:ascii="Verdana" w:hAnsi="Verdana"/>
        </w:rPr>
      </w:pPr>
      <w:r>
        <w:rPr>
          <w:rFonts w:ascii="Verdana" w:hAnsi="Verdana"/>
        </w:rPr>
        <w:t>De 2005 à 2006    : 1</w:t>
      </w:r>
      <w:r>
        <w:rPr>
          <w:rFonts w:ascii="Verdana" w:hAnsi="Verdana"/>
          <w:position w:val="5"/>
          <w:sz w:val="12"/>
        </w:rPr>
        <w:t xml:space="preserve">ère  </w:t>
      </w:r>
      <w:r>
        <w:rPr>
          <w:rFonts w:ascii="Verdana" w:hAnsi="Verdana"/>
        </w:rPr>
        <w:t xml:space="preserve">Littéraire (lycée Français de Pékin, chine).        </w:t>
      </w:r>
    </w:p>
    <w:p w:rsidR="00000000" w:rsidRDefault="00D95FAB">
      <w:pPr>
        <w:rPr>
          <w:rFonts w:ascii="Verdana" w:hAnsi="Verdana"/>
        </w:rPr>
      </w:pPr>
    </w:p>
    <w:p w:rsidR="00000000" w:rsidRDefault="00D95FAB">
      <w:pPr>
        <w:pBdr>
          <w:bottom w:val="single" w:sz="6" w:space="1" w:color="808080"/>
        </w:pBdr>
        <w:spacing w:before="240" w:line="220" w:lineRule="atLeast"/>
        <w:rPr>
          <w:rFonts w:ascii="Verdana" w:hAnsi="Verdana"/>
          <w:b/>
        </w:rPr>
      </w:pPr>
      <w:r>
        <w:rPr>
          <w:rFonts w:ascii="Verdana" w:hAnsi="Verdana"/>
          <w:b/>
        </w:rPr>
        <w:t>LANGUES</w:t>
      </w:r>
    </w:p>
    <w:p w:rsidR="00000000" w:rsidRDefault="00D95FAB">
      <w:pPr>
        <w:rPr>
          <w:rFonts w:ascii="Verdana" w:hAnsi="Verdana"/>
        </w:rPr>
      </w:pPr>
    </w:p>
    <w:p w:rsidR="00000000" w:rsidRDefault="00D95FAB" w:rsidP="004174D8">
      <w:pPr>
        <w:numPr>
          <w:ilvl w:val="0"/>
          <w:numId w:val="17"/>
        </w:numPr>
        <w:tabs>
          <w:tab w:val="left" w:pos="360"/>
        </w:tabs>
        <w:ind w:left="360"/>
        <w:rPr>
          <w:rFonts w:ascii="Verdana" w:hAnsi="Verdana"/>
        </w:rPr>
      </w:pPr>
      <w:r>
        <w:rPr>
          <w:rFonts w:ascii="Verdana" w:hAnsi="Verdana"/>
        </w:rPr>
        <w:t>Anglais Bilingue (Écrit et parlé).</w:t>
      </w:r>
    </w:p>
    <w:p w:rsidR="00000000" w:rsidRDefault="00D95FAB" w:rsidP="004174D8">
      <w:pPr>
        <w:numPr>
          <w:ilvl w:val="0"/>
          <w:numId w:val="18"/>
        </w:numPr>
        <w:tabs>
          <w:tab w:val="left" w:pos="360"/>
        </w:tabs>
        <w:ind w:left="360"/>
        <w:rPr>
          <w:rFonts w:ascii="Verdana" w:hAnsi="Verdana"/>
        </w:rPr>
      </w:pPr>
      <w:r>
        <w:rPr>
          <w:rFonts w:ascii="Verdana" w:hAnsi="Verdana"/>
        </w:rPr>
        <w:t xml:space="preserve">Chinois Bon niveau. </w:t>
      </w:r>
    </w:p>
    <w:p w:rsidR="00000000" w:rsidRDefault="00D95FAB" w:rsidP="004174D8">
      <w:pPr>
        <w:numPr>
          <w:ilvl w:val="0"/>
          <w:numId w:val="19"/>
        </w:numPr>
        <w:tabs>
          <w:tab w:val="left" w:pos="360"/>
        </w:tabs>
        <w:ind w:left="360"/>
        <w:rPr>
          <w:rFonts w:ascii="Verdana" w:hAnsi="Verdana"/>
        </w:rPr>
      </w:pPr>
      <w:r>
        <w:rPr>
          <w:rFonts w:ascii="Verdana" w:hAnsi="Verdana"/>
        </w:rPr>
        <w:t>Espagnol Bon niveau.</w:t>
      </w:r>
    </w:p>
    <w:p w:rsidR="00000000" w:rsidRDefault="00D95FAB">
      <w:pPr>
        <w:pBdr>
          <w:bottom w:val="single" w:sz="6" w:space="1" w:color="808080"/>
        </w:pBdr>
        <w:spacing w:before="240" w:line="220" w:lineRule="atLeast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AUTRES EXPERIENCES</w:t>
      </w:r>
    </w:p>
    <w:p w:rsidR="00000000" w:rsidRDefault="00D95FAB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</w:t>
      </w:r>
    </w:p>
    <w:p w:rsidR="00000000" w:rsidRDefault="00D95FAB" w:rsidP="004174D8">
      <w:pPr>
        <w:numPr>
          <w:ilvl w:val="0"/>
          <w:numId w:val="20"/>
        </w:numPr>
        <w:tabs>
          <w:tab w:val="left" w:pos="360"/>
        </w:tabs>
        <w:ind w:left="360"/>
        <w:rPr>
          <w:rFonts w:ascii="Verdana" w:hAnsi="Verdana"/>
        </w:rPr>
      </w:pPr>
      <w:r>
        <w:rPr>
          <w:rFonts w:ascii="Verdana" w:hAnsi="Verdana"/>
        </w:rPr>
        <w:t xml:space="preserve">Expatriation à Pékin en Chine de Août 2005 à Septembre 2006. </w:t>
      </w:r>
    </w:p>
    <w:p w:rsidR="00D95FAB" w:rsidRDefault="00D95FAB" w:rsidP="004174D8">
      <w:pPr>
        <w:numPr>
          <w:ilvl w:val="0"/>
          <w:numId w:val="21"/>
        </w:numPr>
        <w:tabs>
          <w:tab w:val="left" w:pos="360"/>
        </w:tabs>
        <w:ind w:left="360"/>
      </w:pPr>
      <w:r>
        <w:rPr>
          <w:rFonts w:ascii="Verdana" w:hAnsi="Verdana"/>
        </w:rPr>
        <w:t>Voyages linguistiques 1 mois Par an de 1997 à 2002 en Californie USA.</w:t>
      </w:r>
    </w:p>
    <w:sectPr w:rsidR="00D95FAB">
      <w:headerReference w:type="even" r:id="rId7"/>
      <w:headerReference w:type="default" r:id="rId8"/>
      <w:footerReference w:type="even" r:id="rId9"/>
      <w:footerReference w:type="default" r:id="rId10"/>
      <w:footnotePr>
        <w:pos w:val="beneathText"/>
      </w:footnotePr>
      <w:pgSz w:w="11905" w:h="16837"/>
      <w:pgMar w:top="776" w:right="1417" w:bottom="920" w:left="1417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FAB" w:rsidRDefault="00D95FAB">
      <w:r>
        <w:separator/>
      </w:r>
    </w:p>
  </w:endnote>
  <w:endnote w:type="continuationSeparator" w:id="1">
    <w:p w:rsidR="00D95FAB" w:rsidRDefault="00D95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95FA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95FAB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FAB" w:rsidRDefault="00D95FAB">
      <w:r>
        <w:separator/>
      </w:r>
    </w:p>
  </w:footnote>
  <w:footnote w:type="continuationSeparator" w:id="1">
    <w:p w:rsidR="00D95FAB" w:rsidRDefault="00D95F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95FA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95FAB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514F1B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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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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945" w:hanging="360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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945" w:hanging="360"/>
        </w:pPr>
        <w:rPr>
          <w:rFonts w:ascii="Symbol" w:hAnsi="Symbol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945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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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5">
    <w:abstractNumId w:val="0"/>
    <w:lvlOverride w:ilvl="0">
      <w:lvl w:ilvl="0">
        <w:start w:val="1"/>
        <w:numFmt w:val="bullet"/>
        <w:lvlText w:val="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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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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19">
    <w:abstractNumId w:val="0"/>
    <w:lvlOverride w:ilvl="0">
      <w:lvl w:ilvl="0">
        <w:start w:val="1"/>
        <w:numFmt w:val="bullet"/>
        <w:lvlText w:val="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20">
    <w:abstractNumId w:val="0"/>
    <w:lvlOverride w:ilvl="0">
      <w:lvl w:ilvl="0">
        <w:start w:val="1"/>
        <w:numFmt w:val="bullet"/>
        <w:lvlText w:val="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21">
    <w:abstractNumId w:val="0"/>
    <w:lvlOverride w:ilvl="0">
      <w:lvl w:ilvl="0">
        <w:start w:val="1"/>
        <w:numFmt w:val="bullet"/>
        <w:lvlText w:val="%1"/>
        <w:legacy w:legacy="1" w:legacySpace="0" w:legacyIndent="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</w:compat>
  <w:rsids>
    <w:rsidRoot w:val="004174D8"/>
    <w:rsid w:val="004174D8"/>
    <w:rsid w:val="00D95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TFNum31">
    <w:name w:val="RTF_Num 3 1"/>
    <w:rPr>
      <w:rFonts w:ascii="Symbol" w:hAnsi="Symbol"/>
    </w:rPr>
  </w:style>
  <w:style w:type="character" w:customStyle="1" w:styleId="RTFNum32">
    <w:name w:val="RTF_Num 3 2"/>
    <w:rPr>
      <w:rFonts w:ascii="Courier New" w:hAnsi="Courier New"/>
    </w:rPr>
  </w:style>
  <w:style w:type="character" w:customStyle="1" w:styleId="RTFNum33">
    <w:name w:val="RTF_Num 3 3"/>
    <w:rPr>
      <w:rFonts w:ascii="Wingdings" w:hAnsi="Wingdings"/>
    </w:rPr>
  </w:style>
  <w:style w:type="character" w:customStyle="1" w:styleId="RTFNum34">
    <w:name w:val="RTF_Num 3 4"/>
    <w:rPr>
      <w:rFonts w:ascii="Symbol" w:hAnsi="Symbol"/>
    </w:rPr>
  </w:style>
  <w:style w:type="character" w:customStyle="1" w:styleId="RTFNum35">
    <w:name w:val="RTF_Num 3 5"/>
    <w:rPr>
      <w:rFonts w:ascii="Courier New" w:hAnsi="Courier New"/>
    </w:rPr>
  </w:style>
  <w:style w:type="character" w:customStyle="1" w:styleId="RTFNum36">
    <w:name w:val="RTF_Num 3 6"/>
    <w:rPr>
      <w:rFonts w:ascii="Wingdings" w:hAnsi="Wingdings"/>
    </w:rPr>
  </w:style>
  <w:style w:type="character" w:customStyle="1" w:styleId="RTFNum37">
    <w:name w:val="RTF_Num 3 7"/>
    <w:rPr>
      <w:rFonts w:ascii="Symbol" w:hAnsi="Symbol"/>
    </w:rPr>
  </w:style>
  <w:style w:type="character" w:customStyle="1" w:styleId="RTFNum38">
    <w:name w:val="RTF_Num 3 8"/>
    <w:rPr>
      <w:rFonts w:ascii="Courier New" w:hAnsi="Courier New"/>
    </w:rPr>
  </w:style>
  <w:style w:type="character" w:customStyle="1" w:styleId="RTFNum39">
    <w:name w:val="RTF_Num 3 9"/>
    <w:rPr>
      <w:rFonts w:ascii="Wingdings" w:hAnsi="Wingdings"/>
    </w:rPr>
  </w:style>
  <w:style w:type="character" w:customStyle="1" w:styleId="RTFNum41">
    <w:name w:val="RTF_Num 4 1"/>
    <w:rPr>
      <w:rFonts w:ascii="Wingdings" w:hAnsi="Wingdings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Wingdings" w:hAnsi="Wingdings"/>
    </w:rPr>
  </w:style>
  <w:style w:type="character" w:customStyle="1" w:styleId="DefaultParagraphFont">
    <w:name w:val="Default Paragraph Font"/>
  </w:style>
  <w:style w:type="character" w:styleId="Lienhypertexte">
    <w:name w:val="Hyperlink"/>
    <w:basedOn w:val="DefaultParagraphFont"/>
    <w:semiHidden/>
    <w:rPr>
      <w:color w:val="0000FF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/>
      <w:sz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semiHidden/>
    <w:pPr>
      <w:suppressLineNumbers/>
      <w:tabs>
        <w:tab w:val="center" w:pos="4535"/>
        <w:tab w:val="right" w:pos="9071"/>
      </w:tabs>
    </w:pPr>
  </w:style>
  <w:style w:type="paragraph" w:styleId="Pieddepage">
    <w:name w:val="footer"/>
    <w:basedOn w:val="Normal"/>
    <w:semiHidden/>
    <w:pPr>
      <w:suppressLineNumbers/>
      <w:tabs>
        <w:tab w:val="center" w:pos="4535"/>
        <w:tab w:val="right" w:pos="9071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MATHIEU JOULOU</dc:title>
  <dc:subject/>
  <dc:creator>Voice of jamaïca</dc:creator>
  <cp:keywords/>
  <cp:lastModifiedBy>David FRANCOIS</cp:lastModifiedBy>
  <cp:revision>2</cp:revision>
  <cp:lastPrinted>1601-01-01T00:00:00Z</cp:lastPrinted>
  <dcterms:created xsi:type="dcterms:W3CDTF">2010-07-05T09:33:00Z</dcterms:created>
  <dcterms:modified xsi:type="dcterms:W3CDTF">2010-07-05T09:33:00Z</dcterms:modified>
</cp:coreProperties>
</file>