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838AC0" w14:textId="77777777" w:rsidR="007C673A" w:rsidRPr="001115DC" w:rsidRDefault="001F2BA2" w:rsidP="001F2BA2">
      <w:pPr>
        <w:jc w:val="right"/>
        <w:rPr>
          <w:lang w:val="en-GB"/>
        </w:rPr>
      </w:pPr>
      <w:r w:rsidRPr="001115DC">
        <w:rPr>
          <w:noProof/>
          <w:lang w:eastAsia="de-CH"/>
        </w:rPr>
        <w:drawing>
          <wp:inline distT="0" distB="0" distL="0" distR="0" wp14:anchorId="00776595" wp14:editId="7F80B29B">
            <wp:extent cx="2000250" cy="8001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AD36" w14:textId="77777777" w:rsidR="009B08C5" w:rsidRPr="001115DC" w:rsidRDefault="009B08C5" w:rsidP="001F2BA2">
      <w:pPr>
        <w:rPr>
          <w:lang w:val="en-GB"/>
        </w:rPr>
      </w:pPr>
    </w:p>
    <w:p w14:paraId="17F7B2B5" w14:textId="0D95AD2B" w:rsidR="001F2BA2" w:rsidRPr="001115DC" w:rsidRDefault="00D4134B" w:rsidP="004D1AC2">
      <w:pPr>
        <w:pStyle w:val="Titel"/>
        <w:rPr>
          <w:lang w:val="en-GB"/>
        </w:rPr>
      </w:pPr>
      <w:r>
        <w:rPr>
          <w:lang w:val="en-GB"/>
        </w:rPr>
        <w:t>Signal-Processing</w:t>
      </w:r>
    </w:p>
    <w:p w14:paraId="148F852D" w14:textId="5DE9F521" w:rsidR="001F2BA2" w:rsidRPr="001115DC" w:rsidRDefault="00575400" w:rsidP="004D1AC2">
      <w:pPr>
        <w:pStyle w:val="Untertitel"/>
        <w:rPr>
          <w:lang w:val="en-GB"/>
        </w:rPr>
      </w:pPr>
      <w:r w:rsidRPr="001115DC">
        <w:rPr>
          <w:lang w:val="en-GB"/>
        </w:rPr>
        <w:t xml:space="preserve">Electronics </w:t>
      </w:r>
      <w:r w:rsidR="00AF387E" w:rsidRPr="001115DC">
        <w:rPr>
          <w:lang w:val="en-GB"/>
        </w:rPr>
        <w:t>P</w:t>
      </w:r>
      <w:r w:rsidR="001F2BA2" w:rsidRPr="001115DC">
        <w:rPr>
          <w:lang w:val="en-GB"/>
        </w:rPr>
        <w:t xml:space="preserve">roject </w:t>
      </w:r>
      <w:r w:rsidR="00D4134B">
        <w:rPr>
          <w:lang w:val="en-GB"/>
        </w:rPr>
        <w:t>2</w:t>
      </w:r>
      <w:r w:rsidRPr="001115DC">
        <w:rPr>
          <w:lang w:val="en-GB"/>
        </w:rPr>
        <w:t xml:space="preserve">: </w:t>
      </w:r>
      <w:r w:rsidR="00D4134B">
        <w:rPr>
          <w:lang w:val="en-GB"/>
        </w:rPr>
        <w:t>Radar-Sensor</w:t>
      </w:r>
    </w:p>
    <w:p w14:paraId="60F4C465" w14:textId="77777777" w:rsidR="001F2BA2" w:rsidRPr="001115DC" w:rsidRDefault="00962A8B" w:rsidP="00962A8B">
      <w:pPr>
        <w:pStyle w:val="berschrift1"/>
        <w:numPr>
          <w:ilvl w:val="0"/>
          <w:numId w:val="0"/>
        </w:numPr>
        <w:rPr>
          <w:lang w:val="en-GB"/>
        </w:rPr>
      </w:pPr>
      <w:bookmarkStart w:id="0" w:name="_Toc69122583"/>
      <w:r w:rsidRPr="001115DC">
        <w:rPr>
          <w:lang w:val="en-GB"/>
        </w:rPr>
        <w:t>Abstract</w:t>
      </w:r>
      <w:bookmarkEnd w:id="0"/>
    </w:p>
    <w:p w14:paraId="300AFB3F" w14:textId="2E8627BC" w:rsidR="0020383C" w:rsidRPr="001115DC" w:rsidRDefault="00D4134B" w:rsidP="00D4134B">
      <w:pPr>
        <w:rPr>
          <w:lang w:val="en-GB"/>
        </w:rPr>
      </w:pPr>
      <w:r>
        <w:rPr>
          <w:lang w:val="en-GB"/>
        </w:rPr>
        <w:t xml:space="preserve">After passing successfully the HW test (preamplifier connected to a function generator) and the FW test (ADC input of microcontroller board connected to a function generator) everything is </w:t>
      </w:r>
      <w:proofErr w:type="gramStart"/>
      <w:r>
        <w:rPr>
          <w:lang w:val="en-GB"/>
        </w:rPr>
        <w:t xml:space="preserve">connected </w:t>
      </w:r>
      <w:r w:rsidR="003E5AC1">
        <w:rPr>
          <w:lang w:val="en-GB"/>
        </w:rPr>
        <w:t>together</w:t>
      </w:r>
      <w:proofErr w:type="gramEnd"/>
      <w:r w:rsidR="003E5AC1">
        <w:rPr>
          <w:lang w:val="en-GB"/>
        </w:rPr>
        <w:t xml:space="preserve">, </w:t>
      </w:r>
      <w:r>
        <w:rPr>
          <w:lang w:val="en-GB"/>
        </w:rPr>
        <w:t xml:space="preserve">including the radar module. It might be, that the speed measurement from the doppler signal </w:t>
      </w:r>
      <w:r w:rsidR="00D27264">
        <w:rPr>
          <w:lang w:val="en-GB"/>
        </w:rPr>
        <w:t>works</w:t>
      </w:r>
      <w:r>
        <w:rPr>
          <w:lang w:val="en-GB"/>
        </w:rPr>
        <w:t xml:space="preserve"> not as </w:t>
      </w:r>
      <w:r w:rsidR="00D27264">
        <w:rPr>
          <w:lang w:val="en-GB"/>
        </w:rPr>
        <w:t xml:space="preserve">good as </w:t>
      </w:r>
      <w:r>
        <w:rPr>
          <w:lang w:val="en-GB"/>
        </w:rPr>
        <w:t xml:space="preserve">expected respectively that it is difficult to see the </w:t>
      </w:r>
      <w:r w:rsidR="00D27264">
        <w:rPr>
          <w:lang w:val="en-GB"/>
        </w:rPr>
        <w:t xml:space="preserve">speed of the </w:t>
      </w:r>
      <w:r>
        <w:rPr>
          <w:lang w:val="en-GB"/>
        </w:rPr>
        <w:t>target of interest. This document shows the problems that might occur and suggests possible solutions. As each group has a different HW</w:t>
      </w:r>
      <w:r w:rsidR="003E5AC1">
        <w:rPr>
          <w:lang w:val="en-GB"/>
        </w:rPr>
        <w:t xml:space="preserve"> and FW</w:t>
      </w:r>
      <w:r>
        <w:rPr>
          <w:lang w:val="en-GB"/>
        </w:rPr>
        <w:t>, however, things might look differently.</w:t>
      </w:r>
    </w:p>
    <w:p w14:paraId="305575FB" w14:textId="77777777" w:rsidR="0020383C" w:rsidRPr="001115DC" w:rsidRDefault="0020383C">
      <w:pPr>
        <w:spacing w:before="0" w:after="160" w:line="259" w:lineRule="auto"/>
        <w:jc w:val="left"/>
        <w:rPr>
          <w:lang w:val="en-GB"/>
        </w:rPr>
      </w:pPr>
    </w:p>
    <w:p w14:paraId="599BECB5" w14:textId="77777777" w:rsidR="009B08C5" w:rsidRPr="001115DC" w:rsidRDefault="009B08C5">
      <w:pPr>
        <w:spacing w:before="0" w:after="160" w:line="259" w:lineRule="auto"/>
        <w:jc w:val="left"/>
        <w:rPr>
          <w:lang w:val="en-GB"/>
        </w:rPr>
      </w:pPr>
    </w:p>
    <w:p w14:paraId="4DD4C361" w14:textId="77777777" w:rsidR="00962A8B" w:rsidRPr="001115DC" w:rsidRDefault="00962A8B" w:rsidP="00962A8B">
      <w:pPr>
        <w:rPr>
          <w:lang w:val="en-GB"/>
        </w:rPr>
      </w:pPr>
    </w:p>
    <w:sdt>
      <w:sdtPr>
        <w:rPr>
          <w:rFonts w:eastAsia="Times New Roman" w:cs="Times New Roman"/>
          <w:b w:val="0"/>
          <w:color w:val="auto"/>
          <w:sz w:val="22"/>
          <w:szCs w:val="24"/>
          <w:lang w:val="en-GB" w:eastAsia="de-DE"/>
        </w:rPr>
        <w:id w:val="-1494643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584217" w14:textId="77777777" w:rsidR="00962A8B" w:rsidRPr="001115DC" w:rsidRDefault="00B803B2" w:rsidP="00962A8B">
          <w:pPr>
            <w:pStyle w:val="Inhaltsverzeichnisberschrift"/>
            <w:rPr>
              <w:lang w:val="en-GB"/>
            </w:rPr>
          </w:pPr>
          <w:r w:rsidRPr="001115DC">
            <w:rPr>
              <w:lang w:val="en-GB"/>
            </w:rPr>
            <w:t xml:space="preserve">Table of </w:t>
          </w:r>
          <w:r w:rsidR="001105DE" w:rsidRPr="001115DC">
            <w:rPr>
              <w:lang w:val="en-GB"/>
            </w:rPr>
            <w:t>C</w:t>
          </w:r>
          <w:r w:rsidRPr="001115DC">
            <w:rPr>
              <w:lang w:val="en-GB"/>
            </w:rPr>
            <w:t>ontent</w:t>
          </w:r>
        </w:p>
        <w:p w14:paraId="2BF149AF" w14:textId="5F4C320D" w:rsidR="006B4424" w:rsidRDefault="00962A8B">
          <w:pPr>
            <w:pStyle w:val="Verzeichnis1"/>
            <w:rPr>
              <w:rFonts w:asciiTheme="minorHAnsi" w:eastAsiaTheme="minorEastAsia" w:hAnsiTheme="minorHAnsi" w:cstheme="minorBidi"/>
              <w:noProof/>
              <w:szCs w:val="22"/>
              <w:lang w:eastAsia="de-CH"/>
            </w:rPr>
          </w:pPr>
          <w:r w:rsidRPr="001115DC">
            <w:rPr>
              <w:lang w:val="en-GB"/>
            </w:rPr>
            <w:fldChar w:fldCharType="begin"/>
          </w:r>
          <w:r w:rsidRPr="001115DC">
            <w:rPr>
              <w:lang w:val="en-GB"/>
            </w:rPr>
            <w:instrText xml:space="preserve"> TOC \o "1-3" \h \z \u </w:instrText>
          </w:r>
          <w:r w:rsidRPr="001115DC">
            <w:rPr>
              <w:lang w:val="en-GB"/>
            </w:rPr>
            <w:fldChar w:fldCharType="separate"/>
          </w:r>
          <w:hyperlink w:anchor="_Toc69122583" w:history="1">
            <w:r w:rsidR="006B4424" w:rsidRPr="004372EF">
              <w:rPr>
                <w:rStyle w:val="Hyperlink"/>
                <w:rFonts w:eastAsiaTheme="majorEastAsia"/>
                <w:noProof/>
                <w:lang w:val="en-GB"/>
              </w:rPr>
              <w:t>Abstract</w:t>
            </w:r>
            <w:r w:rsidR="006B4424">
              <w:rPr>
                <w:noProof/>
                <w:webHidden/>
              </w:rPr>
              <w:tab/>
            </w:r>
            <w:r w:rsidR="006B4424">
              <w:rPr>
                <w:noProof/>
                <w:webHidden/>
              </w:rPr>
              <w:fldChar w:fldCharType="begin"/>
            </w:r>
            <w:r w:rsidR="006B4424">
              <w:rPr>
                <w:noProof/>
                <w:webHidden/>
              </w:rPr>
              <w:instrText xml:space="preserve"> PAGEREF _Toc69122583 \h </w:instrText>
            </w:r>
            <w:r w:rsidR="006B4424">
              <w:rPr>
                <w:noProof/>
                <w:webHidden/>
              </w:rPr>
            </w:r>
            <w:r w:rsidR="006B4424">
              <w:rPr>
                <w:noProof/>
                <w:webHidden/>
              </w:rPr>
              <w:fldChar w:fldCharType="separate"/>
            </w:r>
            <w:r w:rsidR="006B4424">
              <w:rPr>
                <w:noProof/>
                <w:webHidden/>
              </w:rPr>
              <w:t>1</w:t>
            </w:r>
            <w:r w:rsidR="006B4424">
              <w:rPr>
                <w:noProof/>
                <w:webHidden/>
              </w:rPr>
              <w:fldChar w:fldCharType="end"/>
            </w:r>
          </w:hyperlink>
        </w:p>
        <w:p w14:paraId="62A47E30" w14:textId="2BD98249" w:rsidR="006B4424" w:rsidRDefault="006B4424">
          <w:pPr>
            <w:pStyle w:val="Verzeichnis1"/>
            <w:rPr>
              <w:rFonts w:asciiTheme="minorHAnsi" w:eastAsiaTheme="minorEastAsia" w:hAnsiTheme="minorHAnsi" w:cstheme="minorBidi"/>
              <w:noProof/>
              <w:szCs w:val="22"/>
              <w:lang w:eastAsia="de-CH"/>
            </w:rPr>
          </w:pPr>
          <w:hyperlink w:anchor="_Toc69122584" w:history="1">
            <w:r w:rsidRPr="004372EF">
              <w:rPr>
                <w:rStyle w:val="Hyperlink"/>
                <w:rFonts w:eastAsiaTheme="majorEastAsia"/>
                <w:noProof/>
                <w:lang w:val="en-GB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de-CH"/>
              </w:rPr>
              <w:tab/>
            </w:r>
            <w:r w:rsidRPr="004372EF">
              <w:rPr>
                <w:rStyle w:val="Hyperlink"/>
                <w:rFonts w:eastAsiaTheme="majorEastAsia"/>
                <w:noProof/>
                <w:lang w:val="en-GB"/>
              </w:rPr>
              <w:t>Slow Drift on the Sampled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_Toc69122584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9D971" w14:textId="66F84A4B" w:rsidR="006B4424" w:rsidRDefault="006B4424">
          <w:pPr>
            <w:pStyle w:val="Verzeichnis1"/>
            <w:rPr>
              <w:rFonts w:asciiTheme="minorHAnsi" w:eastAsiaTheme="minorEastAsia" w:hAnsiTheme="minorHAnsi" w:cstheme="minorBidi"/>
              <w:noProof/>
              <w:szCs w:val="22"/>
              <w:lang w:eastAsia="de-CH"/>
            </w:rPr>
          </w:pPr>
          <w:hyperlink w:anchor="_Toc69122585" w:history="1">
            <w:r w:rsidRPr="004372EF">
              <w:rPr>
                <w:rStyle w:val="Hyperlink"/>
                <w:rFonts w:eastAsiaTheme="majorEastAsia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de-CH"/>
              </w:rPr>
              <w:tab/>
            </w:r>
            <w:r w:rsidRPr="004372EF">
              <w:rPr>
                <w:rStyle w:val="Hyperlink"/>
                <w:rFonts w:eastAsiaTheme="majorEastAsia"/>
                <w:noProof/>
                <w:lang w:val="en-GB"/>
              </w:rPr>
              <w:t>Window on Sampled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_Toc69122585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7B45E" w14:textId="693F2270" w:rsidR="006B4424" w:rsidRDefault="006B4424">
          <w:pPr>
            <w:pStyle w:val="Verzeichnis1"/>
            <w:rPr>
              <w:rFonts w:asciiTheme="minorHAnsi" w:eastAsiaTheme="minorEastAsia" w:hAnsiTheme="minorHAnsi" w:cstheme="minorBidi"/>
              <w:noProof/>
              <w:szCs w:val="22"/>
              <w:lang w:eastAsia="de-CH"/>
            </w:rPr>
          </w:pPr>
          <w:hyperlink w:anchor="_Toc69122586" w:history="1">
            <w:r w:rsidRPr="004372EF">
              <w:rPr>
                <w:rStyle w:val="Hyperlink"/>
                <w:rFonts w:eastAsiaTheme="majorEastAsia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de-CH"/>
              </w:rPr>
              <w:tab/>
            </w:r>
            <w:r w:rsidRPr="004372EF">
              <w:rPr>
                <w:rStyle w:val="Hyperlink"/>
                <w:rFonts w:eastAsiaTheme="majorEastAsia"/>
                <w:noProof/>
                <w:lang w:val="en-GB"/>
              </w:rPr>
              <w:t>Highpass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_Toc69122586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8FDA9" w14:textId="6F7F5EB3" w:rsidR="009B08C5" w:rsidRPr="001115DC" w:rsidRDefault="00962A8B" w:rsidP="009B08C5">
          <w:pPr>
            <w:rPr>
              <w:bCs/>
              <w:lang w:val="en-GB"/>
            </w:rPr>
          </w:pPr>
          <w:r w:rsidRPr="001115DC">
            <w:rPr>
              <w:b/>
              <w:bCs/>
              <w:lang w:val="en-GB"/>
            </w:rPr>
            <w:fldChar w:fldCharType="end"/>
          </w:r>
        </w:p>
      </w:sdtContent>
    </w:sdt>
    <w:p w14:paraId="42A15D79" w14:textId="77777777" w:rsidR="006B4424" w:rsidRDefault="006B4424" w:rsidP="00BE5DAD">
      <w:pPr>
        <w:spacing w:before="0" w:after="160" w:line="254" w:lineRule="auto"/>
        <w:jc w:val="left"/>
        <w:rPr>
          <w:lang w:val="en-GB"/>
        </w:rPr>
      </w:pPr>
    </w:p>
    <w:p w14:paraId="18384032" w14:textId="3D6E117A" w:rsidR="008C60B3" w:rsidRPr="001115DC" w:rsidRDefault="00BE5DAD" w:rsidP="00BE5DAD">
      <w:pPr>
        <w:spacing w:before="0" w:after="160" w:line="254" w:lineRule="auto"/>
        <w:jc w:val="left"/>
        <w:rPr>
          <w:lang w:val="en-GB"/>
        </w:rPr>
      </w:pPr>
      <w:r>
        <w:rPr>
          <w:lang w:val="en-GB"/>
        </w:rPr>
        <w:t xml:space="preserve">(c) Hanspeter Hochreutener, </w:t>
      </w:r>
      <w:hyperlink r:id="rId9" w:history="1">
        <w:r>
          <w:rPr>
            <w:rStyle w:val="Hyperlink"/>
            <w:lang w:val="en-GB"/>
          </w:rPr>
          <w:t>hhrt@zhaw.ch</w:t>
        </w:r>
      </w:hyperlink>
      <w:r>
        <w:rPr>
          <w:lang w:val="en-GB"/>
        </w:rPr>
        <w:t xml:space="preserve">, </w:t>
      </w:r>
      <w:r w:rsidR="00AD0175">
        <w:rPr>
          <w:lang w:val="en-GB"/>
        </w:rPr>
        <w:t>12.04.2021</w:t>
      </w:r>
      <w:r w:rsidR="008C60B3" w:rsidRPr="001115DC">
        <w:rPr>
          <w:lang w:val="en-GB"/>
        </w:rPr>
        <w:br w:type="page"/>
      </w:r>
    </w:p>
    <w:p w14:paraId="4103851F" w14:textId="44FA8F69" w:rsidR="00FB1E69" w:rsidRPr="001115DC" w:rsidRDefault="00D27264" w:rsidP="0000619D">
      <w:pPr>
        <w:pStyle w:val="berschrift1"/>
        <w:rPr>
          <w:lang w:val="en-GB"/>
        </w:rPr>
      </w:pPr>
      <w:bookmarkStart w:id="1" w:name="_Toc69122584"/>
      <w:r>
        <w:rPr>
          <w:lang w:val="en-GB"/>
        </w:rPr>
        <w:lastRenderedPageBreak/>
        <w:t xml:space="preserve">Slow Drift on the </w:t>
      </w:r>
      <w:r w:rsidR="00FB1E69" w:rsidRPr="001115DC">
        <w:rPr>
          <w:lang w:val="en-GB"/>
        </w:rPr>
        <w:t>S</w:t>
      </w:r>
      <w:r>
        <w:rPr>
          <w:lang w:val="en-GB"/>
        </w:rPr>
        <w:t>ampled Signal</w:t>
      </w:r>
      <w:r w:rsidR="003E5AC1">
        <w:rPr>
          <w:lang w:val="en-GB"/>
        </w:rPr>
        <w:t>s</w:t>
      </w:r>
      <w:bookmarkEnd w:id="1"/>
    </w:p>
    <w:p w14:paraId="5A30CEB7" w14:textId="18C83DDF" w:rsidR="00FB1E69" w:rsidRDefault="00D27264" w:rsidP="00D4134B">
      <w:pPr>
        <w:rPr>
          <w:lang w:val="en-GB"/>
        </w:rPr>
      </w:pPr>
      <w:r>
        <w:rPr>
          <w:lang w:val="en-GB"/>
        </w:rPr>
        <w:t xml:space="preserve">This signal has been captured on a walkway with a pedestrian </w:t>
      </w:r>
      <w:r w:rsidR="000C0367">
        <w:rPr>
          <w:lang w:val="en-GB"/>
        </w:rPr>
        <w:t xml:space="preserve">(walking towards the radar) </w:t>
      </w:r>
      <w:r>
        <w:rPr>
          <w:lang w:val="en-GB"/>
        </w:rPr>
        <w:t>and a bus passing</w:t>
      </w:r>
      <w:r w:rsidR="000C0367">
        <w:rPr>
          <w:lang w:val="en-GB"/>
        </w:rPr>
        <w:t xml:space="preserve"> (driving away from the radar)</w:t>
      </w:r>
      <w:r>
        <w:rPr>
          <w:lang w:val="en-GB"/>
        </w:rPr>
        <w:t>.</w:t>
      </w:r>
      <w:r w:rsidR="003E5AC1">
        <w:rPr>
          <w:lang w:val="en-GB"/>
        </w:rPr>
        <w:t xml:space="preserve"> Red is the I channel, blue the Q channel:</w:t>
      </w:r>
    </w:p>
    <w:p w14:paraId="464A6305" w14:textId="77777777" w:rsidR="00C944C2" w:rsidRDefault="00D27264" w:rsidP="00D4134B">
      <w:pPr>
        <w:rPr>
          <w:lang w:val="en-GB"/>
        </w:rPr>
      </w:pPr>
      <w:r>
        <w:rPr>
          <w:noProof/>
        </w:rPr>
        <w:drawing>
          <wp:inline distT="0" distB="0" distL="0" distR="0" wp14:anchorId="47F0D9C6" wp14:editId="662518CF">
            <wp:extent cx="1958400" cy="2523600"/>
            <wp:effectExtent l="0" t="0" r="381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8400" cy="25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  <w:t>Clearly visible is that the DC-offset is not at 2047 as would be expected after a DC-decoupling capacitor. Additionally, this offset is drifting</w:t>
      </w:r>
      <w:r w:rsidR="00C944C2">
        <w:rPr>
          <w:lang w:val="en-GB"/>
        </w:rPr>
        <w:t xml:space="preserve">, which translates into a discontinuity of the input for the </w:t>
      </w:r>
      <w:proofErr w:type="spellStart"/>
      <w:r w:rsidR="00C944C2">
        <w:rPr>
          <w:lang w:val="en-GB"/>
        </w:rPr>
        <w:t>fourier</w:t>
      </w:r>
      <w:proofErr w:type="spellEnd"/>
      <w:r w:rsidR="00C944C2">
        <w:rPr>
          <w:lang w:val="en-GB"/>
        </w:rPr>
        <w:t xml:space="preserve"> transform as the signal is periodically repeated</w:t>
      </w:r>
      <w:r>
        <w:rPr>
          <w:lang w:val="en-GB"/>
        </w:rPr>
        <w:t>.</w:t>
      </w:r>
    </w:p>
    <w:p w14:paraId="38A96D09" w14:textId="42B8B81B" w:rsidR="00D27264" w:rsidRDefault="00C944C2" w:rsidP="00D4134B">
      <w:pPr>
        <w:rPr>
          <w:lang w:val="en-GB"/>
        </w:rPr>
      </w:pPr>
      <w:r>
        <w:rPr>
          <w:noProof/>
        </w:rPr>
        <w:drawing>
          <wp:inline distT="0" distB="0" distL="0" distR="0" wp14:anchorId="437BABD1" wp14:editId="39ADE991">
            <wp:extent cx="5342400" cy="572400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2400" cy="5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264">
        <w:rPr>
          <w:lang w:val="en-GB"/>
        </w:rPr>
        <w:t>Several causes could be at the origin: Slow movements of the radar itself or of objects such as trees, jitter of the radar carrier frequency, noise on the supply voltage.</w:t>
      </w:r>
    </w:p>
    <w:p w14:paraId="7D9F43A0" w14:textId="5785117E" w:rsidR="000C0367" w:rsidRDefault="000C0367" w:rsidP="00D4134B">
      <w:pPr>
        <w:rPr>
          <w:lang w:val="en-GB"/>
        </w:rPr>
      </w:pPr>
      <w:r>
        <w:rPr>
          <w:lang w:val="en-GB"/>
        </w:rPr>
        <w:t>The above signal translates to this spectrum (absolute values in dB for better discernability)</w:t>
      </w:r>
      <w:r w:rsidR="003E5AC1">
        <w:rPr>
          <w:lang w:val="en-GB"/>
        </w:rPr>
        <w:t>:</w:t>
      </w:r>
    </w:p>
    <w:p w14:paraId="72B7454C" w14:textId="023CB89D" w:rsidR="000C0367" w:rsidRDefault="000C0367" w:rsidP="00D4134B">
      <w:pPr>
        <w:rPr>
          <w:lang w:val="en-GB"/>
        </w:rPr>
      </w:pPr>
      <w:r>
        <w:rPr>
          <w:noProof/>
        </w:rPr>
        <w:drawing>
          <wp:inline distT="0" distB="0" distL="0" distR="0" wp14:anchorId="04E4521A" wp14:editId="38359F48">
            <wp:extent cx="1915200" cy="2523600"/>
            <wp:effectExtent l="0" t="0" r="889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5200" cy="25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  <w:t>A lot of noise is present around 0Hz. The pedestrian is not visible in the spectrum and even the bus (at about 1</w:t>
      </w:r>
      <w:r w:rsidR="001C7CB6">
        <w:rPr>
          <w:lang w:val="en-GB"/>
        </w:rPr>
        <w:t>2</w:t>
      </w:r>
      <w:r>
        <w:rPr>
          <w:lang w:val="en-GB"/>
        </w:rPr>
        <w:t>00Hz) with its big radar cross section is below the noise.</w:t>
      </w:r>
    </w:p>
    <w:p w14:paraId="0A271E1F" w14:textId="5B613263" w:rsidR="000C0367" w:rsidRPr="000C0367" w:rsidRDefault="000C0367" w:rsidP="000C0367">
      <w:pPr>
        <w:pStyle w:val="berschrift1"/>
        <w:rPr>
          <w:lang w:val="en-GB"/>
        </w:rPr>
      </w:pPr>
      <w:bookmarkStart w:id="2" w:name="_Toc69122585"/>
      <w:r>
        <w:rPr>
          <w:lang w:val="en-GB"/>
        </w:rPr>
        <w:lastRenderedPageBreak/>
        <w:t xml:space="preserve">Window on </w:t>
      </w:r>
      <w:r w:rsidR="006B57EA">
        <w:rPr>
          <w:lang w:val="en-GB"/>
        </w:rPr>
        <w:t>S</w:t>
      </w:r>
      <w:r>
        <w:rPr>
          <w:lang w:val="en-GB"/>
        </w:rPr>
        <w:t>ample</w:t>
      </w:r>
      <w:r w:rsidR="003E5AC1">
        <w:rPr>
          <w:lang w:val="en-GB"/>
        </w:rPr>
        <w:t>d</w:t>
      </w:r>
      <w:r>
        <w:rPr>
          <w:lang w:val="en-GB"/>
        </w:rPr>
        <w:t xml:space="preserve"> </w:t>
      </w:r>
      <w:r w:rsidR="006B57EA">
        <w:rPr>
          <w:lang w:val="en-GB"/>
        </w:rPr>
        <w:t>S</w:t>
      </w:r>
      <w:r>
        <w:rPr>
          <w:lang w:val="en-GB"/>
        </w:rPr>
        <w:t>ignal</w:t>
      </w:r>
      <w:r w:rsidR="003E5AC1">
        <w:rPr>
          <w:lang w:val="en-GB"/>
        </w:rPr>
        <w:t>s</w:t>
      </w:r>
      <w:bookmarkEnd w:id="2"/>
    </w:p>
    <w:p w14:paraId="1CF1F1E8" w14:textId="63A5652B" w:rsidR="00D27264" w:rsidRDefault="001C7CB6" w:rsidP="00D4134B">
      <w:pPr>
        <w:rPr>
          <w:lang w:val="en-GB"/>
        </w:rPr>
      </w:pPr>
      <w:r>
        <w:rPr>
          <w:lang w:val="en-GB"/>
        </w:rPr>
        <w:t>To solve the problem of the DC drift, a</w:t>
      </w:r>
      <w:r w:rsidR="000C0367">
        <w:rPr>
          <w:lang w:val="en-GB"/>
        </w:rPr>
        <w:t xml:space="preserve"> window is applied to the sampled signals in the time domain (in this case the window is a trapez</w:t>
      </w:r>
      <w:r w:rsidR="00C944C2">
        <w:rPr>
          <w:lang w:val="en-GB"/>
        </w:rPr>
        <w:t>e</w:t>
      </w:r>
      <w:r w:rsidR="00C944C2" w:rsidRPr="00C944C2">
        <w:rPr>
          <w:szCs w:val="22"/>
          <w:lang w:val="en-GB"/>
        </w:rPr>
        <w:t>:</w:t>
      </w:r>
      <w:r w:rsidR="000C0367" w:rsidRPr="00C944C2">
        <w:rPr>
          <w:szCs w:val="22"/>
          <w:lang w:val="en-GB"/>
        </w:rPr>
        <w:t xml:space="preserve"> </w:t>
      </w:r>
      <w:r w:rsidR="000C0367" w:rsidRPr="00C944C2">
        <w:rPr>
          <w:szCs w:val="22"/>
          <w:vertAlign w:val="subscript"/>
          <w:lang w:val="en-GB"/>
        </w:rPr>
        <w:t>/</w:t>
      </w:r>
      <w:r w:rsidR="00C944C2" w:rsidRPr="00C944C2">
        <w:rPr>
          <w:szCs w:val="22"/>
          <w:vertAlign w:val="superscript"/>
          <w:lang w:val="en-GB"/>
        </w:rPr>
        <w:t>--</w:t>
      </w:r>
      <w:proofErr w:type="gramStart"/>
      <w:r w:rsidR="00C944C2" w:rsidRPr="00C944C2">
        <w:rPr>
          <w:szCs w:val="22"/>
          <w:vertAlign w:val="subscript"/>
          <w:lang w:val="en-GB"/>
        </w:rPr>
        <w:t>\</w:t>
      </w:r>
      <w:r w:rsidR="00C944C2" w:rsidRPr="00C944C2">
        <w:rPr>
          <w:sz w:val="24"/>
          <w:lang w:val="en-GB"/>
        </w:rPr>
        <w:t xml:space="preserve"> </w:t>
      </w:r>
      <w:r w:rsidR="00C944C2">
        <w:rPr>
          <w:lang w:val="en-GB"/>
        </w:rPr>
        <w:t>)</w:t>
      </w:r>
      <w:proofErr w:type="gramEnd"/>
      <w:r>
        <w:rPr>
          <w:lang w:val="en-GB"/>
        </w:rPr>
        <w:t xml:space="preserve"> </w:t>
      </w:r>
      <w:r>
        <w:rPr>
          <w:lang w:val="en-GB"/>
        </w:rPr>
        <w:t xml:space="preserve">before </w:t>
      </w:r>
      <w:r>
        <w:rPr>
          <w:lang w:val="en-GB"/>
        </w:rPr>
        <w:t xml:space="preserve">the </w:t>
      </w:r>
      <w:r>
        <w:rPr>
          <w:lang w:val="en-GB"/>
        </w:rPr>
        <w:t xml:space="preserve">calculation the fast </w:t>
      </w:r>
      <w:proofErr w:type="spellStart"/>
      <w:r>
        <w:rPr>
          <w:lang w:val="en-GB"/>
        </w:rPr>
        <w:t>fourier</w:t>
      </w:r>
      <w:proofErr w:type="spellEnd"/>
      <w:r>
        <w:rPr>
          <w:lang w:val="en-GB"/>
        </w:rPr>
        <w:t xml:space="preserve"> transform</w:t>
      </w:r>
      <w:r w:rsidR="00C944C2">
        <w:rPr>
          <w:lang w:val="en-GB"/>
        </w:rPr>
        <w:t>. The signal now looks like this:</w:t>
      </w:r>
    </w:p>
    <w:p w14:paraId="1A61947B" w14:textId="75A76E5E" w:rsidR="00C944C2" w:rsidRDefault="00C944C2" w:rsidP="00D4134B">
      <w:pPr>
        <w:rPr>
          <w:lang w:val="en-GB"/>
        </w:rPr>
      </w:pPr>
      <w:r>
        <w:rPr>
          <w:noProof/>
        </w:rPr>
        <w:drawing>
          <wp:inline distT="0" distB="0" distL="0" distR="0" wp14:anchorId="1A92477D" wp14:editId="0AEF1F41">
            <wp:extent cx="1915200" cy="2491200"/>
            <wp:effectExtent l="0" t="0" r="8890" b="4445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5200" cy="24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  <w:t xml:space="preserve">The discontinuity of the </w:t>
      </w:r>
      <w:r>
        <w:rPr>
          <w:lang w:val="en-GB"/>
        </w:rPr>
        <w:t>periodically repeated</w:t>
      </w:r>
      <w:r>
        <w:rPr>
          <w:lang w:val="en-GB"/>
        </w:rPr>
        <w:t xml:space="preserve"> signal has vanished:</w:t>
      </w:r>
    </w:p>
    <w:p w14:paraId="3341F3B3" w14:textId="18C49045" w:rsidR="00C944C2" w:rsidRDefault="00C944C2" w:rsidP="00D4134B">
      <w:pPr>
        <w:rPr>
          <w:lang w:val="en-GB"/>
        </w:rPr>
      </w:pPr>
      <w:r>
        <w:rPr>
          <w:noProof/>
        </w:rPr>
        <w:drawing>
          <wp:inline distT="0" distB="0" distL="0" distR="0" wp14:anchorId="5D51CFCE" wp14:editId="5A876F45">
            <wp:extent cx="5335200" cy="478800"/>
            <wp:effectExtent l="0" t="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5200" cy="4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779D" w14:textId="26FCF833" w:rsidR="00C944C2" w:rsidRDefault="00C944C2" w:rsidP="00D4134B">
      <w:pPr>
        <w:rPr>
          <w:lang w:val="en-GB"/>
        </w:rPr>
      </w:pPr>
      <w:r>
        <w:rPr>
          <w:lang w:val="en-GB"/>
        </w:rPr>
        <w:t xml:space="preserve">And the spectrum </w:t>
      </w:r>
      <w:r w:rsidR="001C7CB6">
        <w:rPr>
          <w:lang w:val="en-GB"/>
        </w:rPr>
        <w:t>is much cleaner</w:t>
      </w:r>
      <w:r w:rsidR="003E5AC1">
        <w:rPr>
          <w:lang w:val="en-GB"/>
        </w:rPr>
        <w:t>:</w:t>
      </w:r>
    </w:p>
    <w:p w14:paraId="3347D5D6" w14:textId="49A0E6BF" w:rsidR="001C7CB6" w:rsidRDefault="001C7CB6" w:rsidP="00D4134B">
      <w:pPr>
        <w:rPr>
          <w:lang w:val="en-GB"/>
        </w:rPr>
      </w:pPr>
      <w:r>
        <w:rPr>
          <w:noProof/>
        </w:rPr>
        <w:drawing>
          <wp:inline distT="0" distB="0" distL="0" distR="0" wp14:anchorId="34483C52" wp14:editId="4509A4B2">
            <wp:extent cx="1893600" cy="2509200"/>
            <wp:effectExtent l="0" t="0" r="0" b="5715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3600" cy="25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1B76" w14:textId="51D09107" w:rsidR="001C7CB6" w:rsidRPr="00D97312" w:rsidRDefault="001C7CB6" w:rsidP="00D4134B">
      <w:pPr>
        <w:rPr>
          <w:lang w:val="en-GB"/>
        </w:rPr>
      </w:pPr>
      <w:r>
        <w:rPr>
          <w:lang w:val="en-GB"/>
        </w:rPr>
        <w:t xml:space="preserve">And even the pedestrian is </w:t>
      </w:r>
      <w:r w:rsidR="006B57EA">
        <w:rPr>
          <w:lang w:val="en-GB"/>
        </w:rPr>
        <w:t xml:space="preserve">clearly </w:t>
      </w:r>
      <w:r>
        <w:rPr>
          <w:lang w:val="en-GB"/>
        </w:rPr>
        <w:t>visible (at about 300Hz).</w:t>
      </w:r>
    </w:p>
    <w:p w14:paraId="1D772FF4" w14:textId="3BEB5A9C" w:rsidR="00FB1E69" w:rsidRDefault="006B57EA" w:rsidP="00FB1E69">
      <w:pPr>
        <w:rPr>
          <w:lang w:val="en-GB"/>
        </w:rPr>
      </w:pPr>
      <w:r>
        <w:rPr>
          <w:lang w:val="en-GB"/>
        </w:rPr>
        <w:t>Around 0Hz a lot of noise is still present.</w:t>
      </w:r>
    </w:p>
    <w:p w14:paraId="4EFFE312" w14:textId="09D30F06" w:rsidR="006B57EA" w:rsidRDefault="006B57EA" w:rsidP="006B57EA">
      <w:pPr>
        <w:pStyle w:val="berschrift1"/>
        <w:rPr>
          <w:lang w:val="en-GB"/>
        </w:rPr>
      </w:pPr>
      <w:bookmarkStart w:id="3" w:name="_Toc69122586"/>
      <w:proofErr w:type="spellStart"/>
      <w:r>
        <w:rPr>
          <w:lang w:val="en-GB"/>
        </w:rPr>
        <w:lastRenderedPageBreak/>
        <w:t>Highpass</w:t>
      </w:r>
      <w:proofErr w:type="spellEnd"/>
      <w:r>
        <w:rPr>
          <w:lang w:val="en-GB"/>
        </w:rPr>
        <w:t xml:space="preserve"> Filter</w:t>
      </w:r>
      <w:bookmarkEnd w:id="3"/>
    </w:p>
    <w:p w14:paraId="00F41CC5" w14:textId="175F5CDC" w:rsidR="006B57EA" w:rsidRDefault="006B57EA" w:rsidP="006B57EA">
      <w:pPr>
        <w:rPr>
          <w:lang w:val="en-GB"/>
        </w:rPr>
      </w:pPr>
      <w:r>
        <w:rPr>
          <w:lang w:val="en-GB"/>
        </w:rPr>
        <w:t>The noise a</w:t>
      </w:r>
      <w:r>
        <w:rPr>
          <w:lang w:val="en-GB"/>
        </w:rPr>
        <w:t xml:space="preserve">round 0Hz </w:t>
      </w:r>
      <w:r>
        <w:rPr>
          <w:lang w:val="en-GB"/>
        </w:rPr>
        <w:t xml:space="preserve">can be attenuated by applying a </w:t>
      </w:r>
      <w:proofErr w:type="spellStart"/>
      <w:r>
        <w:rPr>
          <w:lang w:val="en-GB"/>
        </w:rPr>
        <w:t>highpass</w:t>
      </w:r>
      <w:proofErr w:type="spellEnd"/>
      <w:r>
        <w:rPr>
          <w:lang w:val="en-GB"/>
        </w:rPr>
        <w:t xml:space="preserve"> filter. This can be done at any stage </w:t>
      </w:r>
      <w:r w:rsidR="00E96458">
        <w:rPr>
          <w:lang w:val="en-GB"/>
        </w:rPr>
        <w:t>o</w:t>
      </w:r>
      <w:r>
        <w:rPr>
          <w:lang w:val="en-GB"/>
        </w:rPr>
        <w:t>f the signal processing path:</w:t>
      </w:r>
    </w:p>
    <w:p w14:paraId="21EE8DC8" w14:textId="09CBB600" w:rsidR="006B57EA" w:rsidRDefault="006B57EA" w:rsidP="006B57EA">
      <w:pPr>
        <w:pStyle w:val="Listenabsatz"/>
        <w:numPr>
          <w:ilvl w:val="0"/>
          <w:numId w:val="13"/>
        </w:numPr>
        <w:rPr>
          <w:lang w:val="en-GB"/>
        </w:rPr>
      </w:pPr>
      <w:r>
        <w:rPr>
          <w:lang w:val="en-GB"/>
        </w:rPr>
        <w:t xml:space="preserve">Analog preamplifier: Chose a higher </w:t>
      </w:r>
      <w:proofErr w:type="spellStart"/>
      <w:r>
        <w:rPr>
          <w:lang w:val="en-GB"/>
        </w:rPr>
        <w:t>cutoff</w:t>
      </w:r>
      <w:proofErr w:type="spellEnd"/>
      <w:r>
        <w:rPr>
          <w:lang w:val="en-GB"/>
        </w:rPr>
        <w:t xml:space="preserve"> frequency for the DC decoupling and the </w:t>
      </w:r>
      <w:proofErr w:type="spellStart"/>
      <w:r>
        <w:rPr>
          <w:lang w:val="en-GB"/>
        </w:rPr>
        <w:t>highpass</w:t>
      </w:r>
      <w:proofErr w:type="spellEnd"/>
      <w:r>
        <w:rPr>
          <w:lang w:val="en-GB"/>
        </w:rPr>
        <w:t xml:space="preserve"> filters.</w:t>
      </w:r>
    </w:p>
    <w:p w14:paraId="6711E255" w14:textId="45F45245" w:rsidR="006B57EA" w:rsidRDefault="006B57EA" w:rsidP="006B57EA">
      <w:pPr>
        <w:pStyle w:val="Listenabsatz"/>
        <w:numPr>
          <w:ilvl w:val="0"/>
          <w:numId w:val="13"/>
        </w:numPr>
        <w:rPr>
          <w:lang w:val="en-GB"/>
        </w:rPr>
      </w:pPr>
      <w:r>
        <w:rPr>
          <w:lang w:val="en-GB"/>
        </w:rPr>
        <w:t xml:space="preserve">Digital filter in the time domain: A digital FIR or IIR </w:t>
      </w:r>
      <w:proofErr w:type="spellStart"/>
      <w:r>
        <w:rPr>
          <w:lang w:val="en-GB"/>
        </w:rPr>
        <w:t>highpass</w:t>
      </w:r>
      <w:proofErr w:type="spellEnd"/>
      <w:r>
        <w:rPr>
          <w:lang w:val="en-GB"/>
        </w:rPr>
        <w:t xml:space="preserve"> filter can be applied to the samples before the </w:t>
      </w:r>
      <w:proofErr w:type="spellStart"/>
      <w:r>
        <w:rPr>
          <w:lang w:val="en-GB"/>
        </w:rPr>
        <w:t>fourier</w:t>
      </w:r>
      <w:proofErr w:type="spellEnd"/>
      <w:r>
        <w:rPr>
          <w:lang w:val="en-GB"/>
        </w:rPr>
        <w:t xml:space="preserve"> transform is calculated.</w:t>
      </w:r>
    </w:p>
    <w:p w14:paraId="4904FAC1" w14:textId="1998D991" w:rsidR="006B57EA" w:rsidRDefault="006B57EA" w:rsidP="006B57EA">
      <w:pPr>
        <w:pStyle w:val="Listenabsatz"/>
        <w:numPr>
          <w:ilvl w:val="0"/>
          <w:numId w:val="13"/>
        </w:numPr>
        <w:rPr>
          <w:lang w:val="en-GB"/>
        </w:rPr>
      </w:pPr>
      <w:r>
        <w:rPr>
          <w:lang w:val="en-GB"/>
        </w:rPr>
        <w:t>Digital filter in the frequency domain: The frequency lines in the spectrum can be set to 0 or weighed with a frequency dependant factor.</w:t>
      </w:r>
    </w:p>
    <w:p w14:paraId="17DF4673" w14:textId="71258F26" w:rsidR="006B57EA" w:rsidRDefault="006B57EA" w:rsidP="006B57EA">
      <w:pPr>
        <w:rPr>
          <w:lang w:val="en-GB"/>
        </w:rPr>
      </w:pPr>
      <w:r>
        <w:rPr>
          <w:lang w:val="en-GB"/>
        </w:rPr>
        <w:t>With a linear weighing of the +-10 lowest frequency lines the spectrum is:</w:t>
      </w:r>
    </w:p>
    <w:p w14:paraId="48F1877C" w14:textId="0B4A630D" w:rsidR="006B57EA" w:rsidRDefault="006B57EA" w:rsidP="006B57EA">
      <w:pPr>
        <w:rPr>
          <w:lang w:val="en-GB"/>
        </w:rPr>
      </w:pPr>
      <w:r>
        <w:rPr>
          <w:noProof/>
        </w:rPr>
        <w:drawing>
          <wp:inline distT="0" distB="0" distL="0" distR="0" wp14:anchorId="22F262D6" wp14:editId="47C6636A">
            <wp:extent cx="3819048" cy="4990476"/>
            <wp:effectExtent l="0" t="0" r="0" b="635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4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015" w14:textId="66BBDF35" w:rsidR="006B57EA" w:rsidRDefault="006B57EA" w:rsidP="006B57EA">
      <w:pPr>
        <w:rPr>
          <w:lang w:val="en-GB"/>
        </w:rPr>
      </w:pPr>
      <w:r>
        <w:rPr>
          <w:lang w:val="en-GB"/>
        </w:rPr>
        <w:t>Now it is easy to find the doppler frequencies of the pedestrian and of the bus and calculate the corresponding speeds.</w:t>
      </w:r>
    </w:p>
    <w:p w14:paraId="3EA8762C" w14:textId="77777777" w:rsidR="006B57EA" w:rsidRPr="006B57EA" w:rsidRDefault="006B57EA" w:rsidP="006B57EA">
      <w:pPr>
        <w:rPr>
          <w:lang w:val="en-GB"/>
        </w:rPr>
      </w:pPr>
    </w:p>
    <w:sectPr w:rsidR="006B57EA" w:rsidRPr="006B57EA">
      <w:footerReference w:type="defaul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8A2AE0" w14:textId="77777777" w:rsidR="00FD5EAC" w:rsidRDefault="00FD5EAC" w:rsidP="00800B97">
      <w:pPr>
        <w:spacing w:before="0"/>
      </w:pPr>
      <w:r>
        <w:separator/>
      </w:r>
    </w:p>
  </w:endnote>
  <w:endnote w:type="continuationSeparator" w:id="0">
    <w:p w14:paraId="3FE68D70" w14:textId="77777777" w:rsidR="00FD5EAC" w:rsidRDefault="00FD5EAC" w:rsidP="00800B9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96E008" w14:textId="3A8142F3" w:rsidR="00EF53B7" w:rsidRPr="00BB4AD7" w:rsidRDefault="006C08D6" w:rsidP="00962A8B">
    <w:pPr>
      <w:pStyle w:val="Fuzeile"/>
      <w:jc w:val="center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FILENAME \* MERGEFORMAT </w:instrText>
    </w:r>
    <w:r>
      <w:rPr>
        <w:lang w:val="en-GB"/>
      </w:rPr>
      <w:fldChar w:fldCharType="separate"/>
    </w:r>
    <w:r w:rsidR="003E5AC1">
      <w:rPr>
        <w:noProof/>
        <w:lang w:val="en-GB"/>
      </w:rPr>
      <w:t>signal_processing.docx</w:t>
    </w:r>
    <w:r>
      <w:rPr>
        <w:lang w:val="en-GB"/>
      </w:rPr>
      <w:fldChar w:fldCharType="end"/>
    </w:r>
    <w:r w:rsidR="00EF53B7" w:rsidRPr="00BB4AD7">
      <w:rPr>
        <w:lang w:val="en-GB"/>
      </w:rPr>
      <w:tab/>
    </w:r>
    <w:r w:rsidR="00EF53B7">
      <w:rPr>
        <w:lang w:val="en-GB"/>
      </w:rPr>
      <w:t xml:space="preserve">page </w:t>
    </w:r>
    <w:sdt>
      <w:sdtPr>
        <w:id w:val="-1291048259"/>
        <w:docPartObj>
          <w:docPartGallery w:val="Page Numbers (Bottom of Page)"/>
          <w:docPartUnique/>
        </w:docPartObj>
      </w:sdtPr>
      <w:sdtEndPr/>
      <w:sdtContent>
        <w:r w:rsidR="00EF53B7">
          <w:fldChar w:fldCharType="begin"/>
        </w:r>
        <w:r w:rsidR="00EF53B7" w:rsidRPr="00BB4AD7">
          <w:rPr>
            <w:lang w:val="en-GB"/>
          </w:rPr>
          <w:instrText>PAGE   \* MERGEFORMAT</w:instrText>
        </w:r>
        <w:r w:rsidR="00EF53B7">
          <w:fldChar w:fldCharType="separate"/>
        </w:r>
        <w:r w:rsidR="00C97C20">
          <w:rPr>
            <w:noProof/>
            <w:lang w:val="en-GB"/>
          </w:rPr>
          <w:t>8</w:t>
        </w:r>
        <w:r w:rsidR="00EF53B7">
          <w:fldChar w:fldCharType="end"/>
        </w:r>
        <w:r w:rsidR="00EF53B7" w:rsidRPr="00BB4AD7">
          <w:rPr>
            <w:lang w:val="en-GB"/>
          </w:rPr>
          <w:t xml:space="preserve"> </w:t>
        </w:r>
        <w:r w:rsidR="00EF53B7">
          <w:rPr>
            <w:lang w:val="en-GB"/>
          </w:rPr>
          <w:t>of</w:t>
        </w:r>
        <w:r w:rsidR="00EF53B7" w:rsidRPr="00BB4AD7">
          <w:rPr>
            <w:lang w:val="en-GB"/>
          </w:rPr>
          <w:t xml:space="preserve"> </w:t>
        </w:r>
        <w:r w:rsidR="00EF53B7">
          <w:fldChar w:fldCharType="begin"/>
        </w:r>
        <w:r w:rsidR="00EF53B7" w:rsidRPr="00BB4AD7">
          <w:rPr>
            <w:lang w:val="en-GB"/>
          </w:rPr>
          <w:instrText xml:space="preserve"> NUMPAGES   \* MERGEFORMAT </w:instrText>
        </w:r>
        <w:r w:rsidR="00EF53B7">
          <w:fldChar w:fldCharType="separate"/>
        </w:r>
        <w:r w:rsidR="00C97C20">
          <w:rPr>
            <w:noProof/>
            <w:lang w:val="en-GB"/>
          </w:rPr>
          <w:t>9</w:t>
        </w:r>
        <w:r w:rsidR="00EF53B7">
          <w:fldChar w:fldCharType="end"/>
        </w:r>
        <w:r w:rsidR="00EF53B7" w:rsidRPr="00BB4AD7">
          <w:rPr>
            <w:lang w:val="en-GB"/>
          </w:rPr>
          <w:tab/>
        </w:r>
        <w:sdt>
          <w:sdtPr>
            <w:rPr>
              <w:lang w:val="en-GB"/>
            </w:rPr>
            <w:alias w:val="Autor"/>
            <w:tag w:val=""/>
            <w:id w:val="-1143727521"/>
            <w:placeholder>
              <w:docPart w:val="279974170A7A4948B4331AC84096FCE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r w:rsidR="00EF53B7" w:rsidRPr="00BB4AD7">
              <w:rPr>
                <w:lang w:val="en-GB"/>
              </w:rPr>
              <w:t>Hochreutener Hanspeter (hhrt)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CB5715" w14:textId="77777777" w:rsidR="00FD5EAC" w:rsidRDefault="00FD5EAC" w:rsidP="00800B97">
      <w:pPr>
        <w:spacing w:before="0"/>
      </w:pPr>
      <w:r>
        <w:separator/>
      </w:r>
    </w:p>
  </w:footnote>
  <w:footnote w:type="continuationSeparator" w:id="0">
    <w:p w14:paraId="2562E280" w14:textId="77777777" w:rsidR="00FD5EAC" w:rsidRDefault="00FD5EAC" w:rsidP="00800B97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E3F2A"/>
    <w:multiLevelType w:val="hybridMultilevel"/>
    <w:tmpl w:val="CE2E3E0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97D54"/>
    <w:multiLevelType w:val="hybridMultilevel"/>
    <w:tmpl w:val="989C1B7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02F86"/>
    <w:multiLevelType w:val="hybridMultilevel"/>
    <w:tmpl w:val="BC4C66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73EFC"/>
    <w:multiLevelType w:val="hybridMultilevel"/>
    <w:tmpl w:val="1C6473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97646"/>
    <w:multiLevelType w:val="hybridMultilevel"/>
    <w:tmpl w:val="469C25B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E7D45"/>
    <w:multiLevelType w:val="hybridMultilevel"/>
    <w:tmpl w:val="2C0648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C144BB"/>
    <w:multiLevelType w:val="hybridMultilevel"/>
    <w:tmpl w:val="1AC0808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B0FA4"/>
    <w:multiLevelType w:val="multilevel"/>
    <w:tmpl w:val="453A1342"/>
    <w:lvl w:ilvl="0">
      <w:start w:val="1"/>
      <w:numFmt w:val="decimal"/>
      <w:pStyle w:val="berschrift1"/>
      <w:isLgl/>
      <w:lvlText w:val="%1."/>
      <w:lvlJc w:val="left"/>
      <w:pPr>
        <w:tabs>
          <w:tab w:val="num" w:pos="624"/>
        </w:tabs>
        <w:ind w:left="621" w:hanging="621"/>
      </w:pPr>
      <w:rPr>
        <w:rFonts w:hint="default"/>
      </w:rPr>
    </w:lvl>
    <w:lvl w:ilvl="1">
      <w:start w:val="1"/>
      <w:numFmt w:val="decimal"/>
      <w:pStyle w:val="berschrift2"/>
      <w:isLgl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berschrift3"/>
      <w:isLgl/>
      <w:lvlText w:val="%1.%2.%3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pStyle w:val="berschrift4"/>
      <w:isLgl/>
      <w:lvlText w:val="%1.%2.%3.%4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758"/>
        </w:tabs>
        <w:ind w:left="1758" w:hanging="175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3240" w:hanging="1440"/>
      </w:pPr>
      <w:rPr>
        <w:rFonts w:hint="default"/>
      </w:rPr>
    </w:lvl>
  </w:abstractNum>
  <w:abstractNum w:abstractNumId="8" w15:restartNumberingAfterBreak="0">
    <w:nsid w:val="672E2ED5"/>
    <w:multiLevelType w:val="hybridMultilevel"/>
    <w:tmpl w:val="9A620AA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F225FC"/>
    <w:multiLevelType w:val="hybridMultilevel"/>
    <w:tmpl w:val="D1ECE3EC"/>
    <w:lvl w:ilvl="0" w:tplc="08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7"/>
  </w:num>
  <w:num w:numId="3">
    <w:abstractNumId w:val="7"/>
  </w:num>
  <w:num w:numId="4">
    <w:abstractNumId w:val="7"/>
  </w:num>
  <w:num w:numId="5">
    <w:abstractNumId w:val="3"/>
  </w:num>
  <w:num w:numId="6">
    <w:abstractNumId w:val="4"/>
  </w:num>
  <w:num w:numId="7">
    <w:abstractNumId w:val="0"/>
  </w:num>
  <w:num w:numId="8">
    <w:abstractNumId w:val="5"/>
  </w:num>
  <w:num w:numId="9">
    <w:abstractNumId w:val="9"/>
  </w:num>
  <w:num w:numId="10">
    <w:abstractNumId w:val="8"/>
  </w:num>
  <w:num w:numId="11">
    <w:abstractNumId w:val="2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B3E"/>
    <w:rsid w:val="0000619D"/>
    <w:rsid w:val="00006FB9"/>
    <w:rsid w:val="0000784E"/>
    <w:rsid w:val="00053D02"/>
    <w:rsid w:val="00054886"/>
    <w:rsid w:val="00054ADE"/>
    <w:rsid w:val="00077970"/>
    <w:rsid w:val="000A02BA"/>
    <w:rsid w:val="000C0367"/>
    <w:rsid w:val="000C0FFF"/>
    <w:rsid w:val="000E7BEE"/>
    <w:rsid w:val="000F068E"/>
    <w:rsid w:val="001105DE"/>
    <w:rsid w:val="001115DC"/>
    <w:rsid w:val="00120D23"/>
    <w:rsid w:val="00137AEB"/>
    <w:rsid w:val="00186A95"/>
    <w:rsid w:val="001B5314"/>
    <w:rsid w:val="001C175D"/>
    <w:rsid w:val="001C3B85"/>
    <w:rsid w:val="001C7CB6"/>
    <w:rsid w:val="001E4C30"/>
    <w:rsid w:val="001F2BA2"/>
    <w:rsid w:val="001F7918"/>
    <w:rsid w:val="002003AD"/>
    <w:rsid w:val="0020383C"/>
    <w:rsid w:val="00214554"/>
    <w:rsid w:val="00243205"/>
    <w:rsid w:val="002530C2"/>
    <w:rsid w:val="002644DA"/>
    <w:rsid w:val="0028267A"/>
    <w:rsid w:val="002C0DA1"/>
    <w:rsid w:val="002D71C2"/>
    <w:rsid w:val="0032071E"/>
    <w:rsid w:val="0035144D"/>
    <w:rsid w:val="00371BA1"/>
    <w:rsid w:val="003906B3"/>
    <w:rsid w:val="003B25F1"/>
    <w:rsid w:val="003C7D74"/>
    <w:rsid w:val="003E5AC1"/>
    <w:rsid w:val="003E6527"/>
    <w:rsid w:val="0042757B"/>
    <w:rsid w:val="00430C73"/>
    <w:rsid w:val="0045499B"/>
    <w:rsid w:val="004D1AC2"/>
    <w:rsid w:val="004D1B61"/>
    <w:rsid w:val="004D3DC6"/>
    <w:rsid w:val="004D5639"/>
    <w:rsid w:val="004E10A3"/>
    <w:rsid w:val="0050189E"/>
    <w:rsid w:val="005200FA"/>
    <w:rsid w:val="00526E94"/>
    <w:rsid w:val="00547C87"/>
    <w:rsid w:val="00574A8C"/>
    <w:rsid w:val="00575400"/>
    <w:rsid w:val="00575ECE"/>
    <w:rsid w:val="005819FD"/>
    <w:rsid w:val="005A7C0D"/>
    <w:rsid w:val="005E5CC9"/>
    <w:rsid w:val="005F57B5"/>
    <w:rsid w:val="006123DF"/>
    <w:rsid w:val="006172EB"/>
    <w:rsid w:val="00634A10"/>
    <w:rsid w:val="0066609C"/>
    <w:rsid w:val="006A627C"/>
    <w:rsid w:val="006B4424"/>
    <w:rsid w:val="006B57EA"/>
    <w:rsid w:val="006C08D6"/>
    <w:rsid w:val="006C694D"/>
    <w:rsid w:val="006C712F"/>
    <w:rsid w:val="007222E7"/>
    <w:rsid w:val="00743B3E"/>
    <w:rsid w:val="00751DC3"/>
    <w:rsid w:val="007535E2"/>
    <w:rsid w:val="00754005"/>
    <w:rsid w:val="00771148"/>
    <w:rsid w:val="007750B1"/>
    <w:rsid w:val="007C0142"/>
    <w:rsid w:val="007C673A"/>
    <w:rsid w:val="00800B97"/>
    <w:rsid w:val="00840E11"/>
    <w:rsid w:val="008456E9"/>
    <w:rsid w:val="00862A49"/>
    <w:rsid w:val="008703E9"/>
    <w:rsid w:val="008A187B"/>
    <w:rsid w:val="008C60B3"/>
    <w:rsid w:val="009112A5"/>
    <w:rsid w:val="009174E6"/>
    <w:rsid w:val="00962A8B"/>
    <w:rsid w:val="00976765"/>
    <w:rsid w:val="009A0658"/>
    <w:rsid w:val="009A2B88"/>
    <w:rsid w:val="009B08C5"/>
    <w:rsid w:val="009B1536"/>
    <w:rsid w:val="009B6CA3"/>
    <w:rsid w:val="009B797B"/>
    <w:rsid w:val="009E7496"/>
    <w:rsid w:val="00A33AAB"/>
    <w:rsid w:val="00AC2D00"/>
    <w:rsid w:val="00AD0175"/>
    <w:rsid w:val="00AF387E"/>
    <w:rsid w:val="00AF7A1C"/>
    <w:rsid w:val="00B05555"/>
    <w:rsid w:val="00B07153"/>
    <w:rsid w:val="00B15C84"/>
    <w:rsid w:val="00B3747D"/>
    <w:rsid w:val="00B613DF"/>
    <w:rsid w:val="00B803B2"/>
    <w:rsid w:val="00B90C82"/>
    <w:rsid w:val="00BB2FCC"/>
    <w:rsid w:val="00BB4AD7"/>
    <w:rsid w:val="00BC0CA4"/>
    <w:rsid w:val="00BE5DAD"/>
    <w:rsid w:val="00C17FFD"/>
    <w:rsid w:val="00C65208"/>
    <w:rsid w:val="00C85DE3"/>
    <w:rsid w:val="00C944C2"/>
    <w:rsid w:val="00C97C20"/>
    <w:rsid w:val="00CA2358"/>
    <w:rsid w:val="00CA2B6A"/>
    <w:rsid w:val="00CB4DFB"/>
    <w:rsid w:val="00CD27AF"/>
    <w:rsid w:val="00CD76B4"/>
    <w:rsid w:val="00D0666B"/>
    <w:rsid w:val="00D27264"/>
    <w:rsid w:val="00D4134B"/>
    <w:rsid w:val="00D41684"/>
    <w:rsid w:val="00D47C57"/>
    <w:rsid w:val="00D62D95"/>
    <w:rsid w:val="00D971E2"/>
    <w:rsid w:val="00D97312"/>
    <w:rsid w:val="00DA5990"/>
    <w:rsid w:val="00DA604D"/>
    <w:rsid w:val="00DD6DA2"/>
    <w:rsid w:val="00E072F9"/>
    <w:rsid w:val="00E216D5"/>
    <w:rsid w:val="00E434CC"/>
    <w:rsid w:val="00E500EE"/>
    <w:rsid w:val="00E82BD4"/>
    <w:rsid w:val="00E83AB8"/>
    <w:rsid w:val="00E96458"/>
    <w:rsid w:val="00ED49FD"/>
    <w:rsid w:val="00EE2302"/>
    <w:rsid w:val="00EF53B7"/>
    <w:rsid w:val="00F45027"/>
    <w:rsid w:val="00F84981"/>
    <w:rsid w:val="00FB1E69"/>
    <w:rsid w:val="00FD4D68"/>
    <w:rsid w:val="00FD5EAC"/>
    <w:rsid w:val="00FE22F1"/>
    <w:rsid w:val="00FF1CF3"/>
    <w:rsid w:val="00FF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638B06A"/>
  <w15:chartTrackingRefBased/>
  <w15:docId w15:val="{79C1CEC6-9791-4669-AFE8-808390E7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A5990"/>
    <w:pPr>
      <w:spacing w:before="120" w:after="0" w:line="312" w:lineRule="auto"/>
      <w:jc w:val="both"/>
    </w:pPr>
    <w:rPr>
      <w:rFonts w:ascii="Arial" w:hAnsi="Arial" w:cs="Times New Roman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66609C"/>
    <w:pPr>
      <w:keepNext/>
      <w:numPr>
        <w:numId w:val="4"/>
      </w:numPr>
      <w:spacing w:before="720" w:after="60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66609C"/>
    <w:pPr>
      <w:keepNext/>
      <w:numPr>
        <w:ilvl w:val="1"/>
        <w:numId w:val="4"/>
      </w:numPr>
      <w:spacing w:before="480" w:after="60"/>
      <w:outlineLvl w:val="1"/>
    </w:pPr>
    <w:rPr>
      <w:rFonts w:cs="Arial"/>
      <w:b/>
      <w:bCs/>
      <w:iCs/>
      <w:sz w:val="32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66609C"/>
    <w:pPr>
      <w:keepNext/>
      <w:numPr>
        <w:ilvl w:val="2"/>
        <w:numId w:val="4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66609C"/>
    <w:pPr>
      <w:keepNext/>
      <w:numPr>
        <w:ilvl w:val="3"/>
        <w:numId w:val="4"/>
      </w:numPr>
      <w:spacing w:before="240" w:after="60"/>
      <w:outlineLvl w:val="3"/>
    </w:pPr>
    <w:rPr>
      <w:b/>
      <w:bCs/>
      <w:sz w:val="24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66609C"/>
    <w:rPr>
      <w:rFonts w:ascii="Arial" w:eastAsia="Times New Roman" w:hAnsi="Arial" w:cs="Arial"/>
      <w:b/>
      <w:bCs/>
      <w:kern w:val="32"/>
      <w:sz w:val="36"/>
      <w:szCs w:val="3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66609C"/>
    <w:rPr>
      <w:rFonts w:ascii="Arial" w:eastAsia="Times New Roman" w:hAnsi="Arial" w:cs="Arial"/>
      <w:b/>
      <w:bCs/>
      <w:iCs/>
      <w:sz w:val="32"/>
      <w:szCs w:val="28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66609C"/>
    <w:rPr>
      <w:rFonts w:ascii="Arial" w:eastAsia="Times New Roman" w:hAnsi="Arial" w:cs="Arial"/>
      <w:b/>
      <w:bCs/>
      <w:sz w:val="28"/>
      <w:szCs w:val="26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66609C"/>
    <w:rPr>
      <w:rFonts w:ascii="Arial" w:eastAsia="Times New Roman" w:hAnsi="Arial" w:cs="Times New Roman"/>
      <w:b/>
      <w:bCs/>
      <w:sz w:val="24"/>
      <w:szCs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rsid w:val="0066609C"/>
    <w:pPr>
      <w:tabs>
        <w:tab w:val="left" w:pos="567"/>
        <w:tab w:val="right" w:leader="dot" w:pos="9345"/>
      </w:tabs>
    </w:pPr>
  </w:style>
  <w:style w:type="paragraph" w:styleId="Verzeichnis2">
    <w:name w:val="toc 2"/>
    <w:basedOn w:val="Standard"/>
    <w:next w:val="Standard"/>
    <w:autoRedefine/>
    <w:uiPriority w:val="39"/>
    <w:rsid w:val="0066609C"/>
    <w:pPr>
      <w:ind w:left="227"/>
    </w:pPr>
  </w:style>
  <w:style w:type="paragraph" w:styleId="Verzeichnis3">
    <w:name w:val="toc 3"/>
    <w:basedOn w:val="Standard"/>
    <w:next w:val="Standard"/>
    <w:autoRedefine/>
    <w:uiPriority w:val="39"/>
    <w:rsid w:val="0066609C"/>
    <w:pPr>
      <w:ind w:left="454"/>
    </w:pPr>
  </w:style>
  <w:style w:type="paragraph" w:styleId="Verzeichnis4">
    <w:name w:val="toc 4"/>
    <w:basedOn w:val="Standard"/>
    <w:next w:val="Standard"/>
    <w:autoRedefine/>
    <w:semiHidden/>
    <w:rsid w:val="0066609C"/>
    <w:pPr>
      <w:ind w:left="680"/>
    </w:pPr>
  </w:style>
  <w:style w:type="paragraph" w:styleId="Titel">
    <w:name w:val="Title"/>
    <w:basedOn w:val="Standard"/>
    <w:next w:val="Standard"/>
    <w:link w:val="TitelZchn"/>
    <w:uiPriority w:val="10"/>
    <w:qFormat/>
    <w:rsid w:val="00B803B2"/>
    <w:pPr>
      <w:spacing w:before="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03B2"/>
    <w:rPr>
      <w:rFonts w:ascii="Arial" w:eastAsiaTheme="majorEastAsia" w:hAnsi="Arial" w:cstheme="majorBidi"/>
      <w:b/>
      <w:spacing w:val="-10"/>
      <w:kern w:val="28"/>
      <w:sz w:val="56"/>
      <w:szCs w:val="56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03B2"/>
    <w:pPr>
      <w:numPr>
        <w:ilvl w:val="1"/>
      </w:numPr>
      <w:spacing w:after="160"/>
    </w:pPr>
    <w:rPr>
      <w:rFonts w:eastAsiaTheme="minorEastAsia" w:cstheme="minorBidi"/>
      <w:b/>
      <w:color w:val="000000" w:themeColor="text1"/>
      <w:spacing w:val="15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03B2"/>
    <w:rPr>
      <w:rFonts w:ascii="Arial" w:eastAsiaTheme="minorEastAsia" w:hAnsi="Arial"/>
      <w:b/>
      <w:color w:val="000000" w:themeColor="text1"/>
      <w:spacing w:val="15"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62A8B"/>
    <w:pPr>
      <w:keepLines/>
      <w:numPr>
        <w:numId w:val="0"/>
      </w:numPr>
      <w:spacing w:before="240" w:after="0" w:line="259" w:lineRule="auto"/>
      <w:jc w:val="left"/>
      <w:outlineLvl w:val="9"/>
    </w:pPr>
    <w:rPr>
      <w:rFonts w:eastAsiaTheme="majorEastAsia" w:cstheme="majorBidi"/>
      <w:bCs w:val="0"/>
      <w:color w:val="000000" w:themeColor="text1"/>
      <w:kern w:val="0"/>
      <w:sz w:val="32"/>
      <w:lang w:eastAsia="de-CH"/>
    </w:rPr>
  </w:style>
  <w:style w:type="character" w:styleId="Hyperlink">
    <w:name w:val="Hyperlink"/>
    <w:basedOn w:val="Absatz-Standardschriftart"/>
    <w:uiPriority w:val="99"/>
    <w:unhideWhenUsed/>
    <w:rsid w:val="001F2BA2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00B97"/>
    <w:rPr>
      <w:rFonts w:ascii="Arial" w:hAnsi="Arial" w:cs="Times New Roman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FuzeileZchn">
    <w:name w:val="Fußzeile Zchn"/>
    <w:basedOn w:val="Absatz-Standardschriftart"/>
    <w:link w:val="Fuzeile"/>
    <w:uiPriority w:val="99"/>
    <w:rsid w:val="00800B97"/>
    <w:rPr>
      <w:rFonts w:ascii="Arial" w:hAnsi="Arial" w:cs="Times New Roman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800B97"/>
    <w:rPr>
      <w:color w:val="808080"/>
    </w:rPr>
  </w:style>
  <w:style w:type="character" w:styleId="Fett">
    <w:name w:val="Strong"/>
    <w:basedOn w:val="Absatz-Standardschriftart"/>
    <w:uiPriority w:val="22"/>
    <w:qFormat/>
    <w:rsid w:val="00962A8B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CA2358"/>
    <w:rPr>
      <w:color w:val="954F72" w:themeColor="followed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9174E6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autoRedefine/>
    <w:uiPriority w:val="35"/>
    <w:unhideWhenUsed/>
    <w:qFormat/>
    <w:rsid w:val="00C85DE3"/>
    <w:pPr>
      <w:spacing w:before="0" w:after="200"/>
    </w:pPr>
    <w:rPr>
      <w:i/>
      <w:iCs/>
      <w:szCs w:val="22"/>
    </w:rPr>
  </w:style>
  <w:style w:type="paragraph" w:styleId="Listenabsatz">
    <w:name w:val="List Paragraph"/>
    <w:basedOn w:val="Standard"/>
    <w:uiPriority w:val="34"/>
    <w:qFormat/>
    <w:rsid w:val="00B071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19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yperlink" Target="mailto:hhrt@zhaw.ch" TargetMode="External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79974170A7A4948B4331AC84096FCE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5554682-EE9E-49B4-9E7A-B78256AC06C6}"/>
      </w:docPartPr>
      <w:docPartBody>
        <w:p w:rsidR="009B53AB" w:rsidRDefault="00192DD2">
          <w:r w:rsidRPr="00090FED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DD2"/>
    <w:rsid w:val="0010219F"/>
    <w:rsid w:val="00192DD2"/>
    <w:rsid w:val="002404F9"/>
    <w:rsid w:val="00536DFC"/>
    <w:rsid w:val="0073382B"/>
    <w:rsid w:val="008726D2"/>
    <w:rsid w:val="008C1758"/>
    <w:rsid w:val="00901416"/>
    <w:rsid w:val="009A7CD4"/>
    <w:rsid w:val="009B53AB"/>
    <w:rsid w:val="00C12F6B"/>
    <w:rsid w:val="00CC6FD7"/>
    <w:rsid w:val="00F10970"/>
    <w:rsid w:val="00FA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2DD2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C12F6B"/>
    <w:rPr>
      <w:color w:val="808080"/>
    </w:rPr>
  </w:style>
  <w:style w:type="paragraph" w:customStyle="1" w:styleId="BC0117C77C534DB584EF2B2B053388B4">
    <w:name w:val="BC0117C77C534DB584EF2B2B053388B4"/>
    <w:rsid w:val="00192D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96610-80A2-48B6-A023-8975FCEE1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444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ZHAW</Company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Hochreutener Hanspeter (hhrt)</dc:creator>
  <cp:keywords/>
  <dc:description/>
  <cp:lastModifiedBy>Hochreutener Hanspeter (hhrt)</cp:lastModifiedBy>
  <cp:revision>70</cp:revision>
  <dcterms:created xsi:type="dcterms:W3CDTF">2020-02-06T09:17:00Z</dcterms:created>
  <dcterms:modified xsi:type="dcterms:W3CDTF">2021-04-12T10:22:00Z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2021-04-12T10:12:05Z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1283c1f6-7aeb-4179-a066-d5e2d2b088c1</vt:lpwstr>
  </property>
  <property fmtid="{D5CDD505-2E9C-101B-9397-08002B2CF9AE}" pid="8" name="MSIP_Label_10d9bad3-6dac-4e9a-89a3-89f3b8d247b2_ContentBits">
    <vt:lpwstr>0</vt:lpwstr>
  </property>
</Properties>
</file>