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6871A" w14:textId="77777777" w:rsidR="008C56C9" w:rsidRPr="008C56C9" w:rsidRDefault="008C56C9" w:rsidP="008C56C9">
      <w:pPr>
        <w:widowControl/>
        <w:jc w:val="both"/>
        <w:rPr>
          <w:rFonts w:ascii="新細明體" w:eastAsia="新細明體" w:hAnsi="新細明體" w:cs="新細明體"/>
          <w:kern w:val="0"/>
          <w:szCs w:val="24"/>
        </w:rPr>
      </w:pPr>
      <w:r w:rsidRPr="008C56C9">
        <w:rPr>
          <w:rFonts w:ascii="Times New Roman" w:eastAsia="新細明體" w:hAnsi="Times New Roman" w:cs="Times New Roman"/>
          <w:b/>
          <w:bCs/>
          <w:color w:val="000000"/>
          <w:kern w:val="0"/>
          <w:sz w:val="20"/>
          <w:szCs w:val="20"/>
        </w:rPr>
        <w:t>3.1 Reflection of NLID in EEG signals</w:t>
      </w:r>
    </w:p>
    <w:p w14:paraId="6A99AB30" w14:textId="77777777" w:rsidR="008C56C9" w:rsidRPr="008C56C9" w:rsidRDefault="008C56C9" w:rsidP="008C56C9">
      <w:pPr>
        <w:widowControl/>
        <w:jc w:val="both"/>
        <w:rPr>
          <w:rFonts w:ascii="新細明體" w:eastAsia="新細明體" w:hAnsi="新細明體" w:cs="新細明體"/>
          <w:kern w:val="0"/>
          <w:szCs w:val="24"/>
        </w:rPr>
      </w:pPr>
      <w:r w:rsidRPr="008C56C9">
        <w:rPr>
          <w:rFonts w:ascii="Times New Roman" w:eastAsia="新細明體" w:hAnsi="Times New Roman" w:cs="Times New Roman"/>
          <w:color w:val="222222"/>
          <w:kern w:val="0"/>
          <w:sz w:val="20"/>
          <w:szCs w:val="20"/>
          <w:shd w:val="clear" w:color="auto" w:fill="FFFFFF"/>
        </w:rPr>
        <w:t>EEG signals are inherently highly nonstationary and influenced by both synchronous and asynchronous dynamics across multiple brain regions. When higher-dimensional phase space reconstruction is performed, increasing time delays lead to a gradual dispersion of interregional interaction structures, thereby weakening cross-regional nonlinear coupling. In this study, the observed decrease in NLID values with increasing embedding dimension and time delay reflects the fragile nature of EEG interactions in nonlinear space, where coupling strength tends to diminish as temporal unfolding progresses (Fig 1).</w:t>
      </w:r>
    </w:p>
    <w:p w14:paraId="244939DD" w14:textId="77777777" w:rsidR="008C56C9" w:rsidRPr="008C56C9" w:rsidRDefault="008C56C9" w:rsidP="008C56C9">
      <w:pPr>
        <w:widowControl/>
        <w:spacing w:before="240" w:after="240"/>
        <w:jc w:val="both"/>
        <w:rPr>
          <w:rFonts w:ascii="新細明體" w:eastAsia="新細明體" w:hAnsi="新細明體" w:cs="新細明體"/>
          <w:kern w:val="0"/>
          <w:szCs w:val="24"/>
        </w:rPr>
      </w:pPr>
      <w:r w:rsidRPr="008C56C9">
        <w:rPr>
          <w:rFonts w:ascii="新細明體" w:eastAsia="新細明體" w:hAnsi="新細明體" w:cs="新細明體"/>
          <w:noProof/>
          <w:kern w:val="0"/>
          <w:szCs w:val="24"/>
        </w:rPr>
        <w:drawing>
          <wp:inline distT="0" distB="0" distL="0" distR="0" wp14:anchorId="594047C9" wp14:editId="120EDD1D">
            <wp:extent cx="4733925" cy="3155950"/>
            <wp:effectExtent l="0" t="0" r="9525"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5977" cy="3157318"/>
                    </a:xfrm>
                    <a:prstGeom prst="rect">
                      <a:avLst/>
                    </a:prstGeom>
                  </pic:spPr>
                </pic:pic>
              </a:graphicData>
            </a:graphic>
          </wp:inline>
        </w:drawing>
      </w:r>
    </w:p>
    <w:p w14:paraId="283D9C91" w14:textId="77777777" w:rsidR="008C56C9" w:rsidRPr="008C56C9" w:rsidRDefault="008C56C9" w:rsidP="008C56C9">
      <w:pPr>
        <w:widowControl/>
        <w:spacing w:before="240" w:after="240"/>
        <w:jc w:val="center"/>
        <w:rPr>
          <w:rFonts w:ascii="新細明體" w:eastAsia="新細明體" w:hAnsi="新細明體" w:cs="新細明體"/>
          <w:kern w:val="0"/>
          <w:szCs w:val="24"/>
        </w:rPr>
      </w:pPr>
      <w:r w:rsidRPr="008C56C9">
        <w:rPr>
          <w:rFonts w:ascii="Times New Roman" w:eastAsia="新細明體" w:hAnsi="Times New Roman" w:cs="Times New Roman"/>
          <w:color w:val="222222"/>
          <w:kern w:val="0"/>
          <w:sz w:val="20"/>
          <w:szCs w:val="20"/>
          <w:shd w:val="clear" w:color="auto" w:fill="FFFFFF"/>
        </w:rPr>
        <w:t>Fig1 NLID(F7|F8) dimensions and delay time changes in EEG</w:t>
      </w:r>
    </w:p>
    <w:p w14:paraId="5EAC32E0" w14:textId="77777777" w:rsidR="008C56C9" w:rsidRPr="008C56C9" w:rsidRDefault="008C56C9" w:rsidP="008C56C9">
      <w:pPr>
        <w:widowControl/>
        <w:rPr>
          <w:rFonts w:ascii="新細明體" w:eastAsia="新細明體" w:hAnsi="新細明體" w:cs="新細明體"/>
          <w:kern w:val="0"/>
          <w:szCs w:val="24"/>
        </w:rPr>
      </w:pPr>
    </w:p>
    <w:p w14:paraId="0F28B12A" w14:textId="77777777" w:rsidR="008C56C9" w:rsidRPr="008C56C9" w:rsidRDefault="008C56C9" w:rsidP="008C56C9">
      <w:pPr>
        <w:widowControl/>
        <w:spacing w:before="240" w:after="240"/>
        <w:jc w:val="both"/>
        <w:rPr>
          <w:rFonts w:ascii="新細明體" w:eastAsia="新細明體" w:hAnsi="新細明體" w:cs="新細明體"/>
          <w:kern w:val="0"/>
          <w:szCs w:val="24"/>
        </w:rPr>
      </w:pPr>
      <w:r w:rsidRPr="008C56C9">
        <w:rPr>
          <w:rFonts w:ascii="Times New Roman" w:eastAsia="新細明體" w:hAnsi="Times New Roman" w:cs="Times New Roman"/>
          <w:b/>
          <w:bCs/>
          <w:color w:val="222222"/>
          <w:kern w:val="0"/>
          <w:sz w:val="20"/>
          <w:szCs w:val="20"/>
          <w:shd w:val="clear" w:color="auto" w:fill="FFFFFF"/>
        </w:rPr>
        <w:t>3.2 The reflection of NLID in ECG signals</w:t>
      </w:r>
    </w:p>
    <w:p w14:paraId="2721606A" w14:textId="77777777" w:rsidR="008C56C9" w:rsidRPr="008C56C9" w:rsidRDefault="008C56C9" w:rsidP="008C56C9">
      <w:pPr>
        <w:widowControl/>
        <w:spacing w:before="240" w:after="240"/>
        <w:jc w:val="both"/>
        <w:rPr>
          <w:rFonts w:ascii="新細明體" w:eastAsia="新細明體" w:hAnsi="新細明體" w:cs="新細明體"/>
          <w:kern w:val="0"/>
          <w:szCs w:val="24"/>
        </w:rPr>
      </w:pPr>
      <w:r w:rsidRPr="008C56C9">
        <w:rPr>
          <w:rFonts w:ascii="Times New Roman" w:eastAsia="新細明體" w:hAnsi="Times New Roman" w:cs="Times New Roman"/>
          <w:color w:val="222222"/>
          <w:kern w:val="0"/>
          <w:sz w:val="20"/>
          <w:szCs w:val="20"/>
          <w:shd w:val="clear" w:color="auto" w:fill="FFFFFF"/>
        </w:rPr>
        <w:t xml:space="preserve">In this study, a single ECG waveform was used as an example for analysis. The signal was segmented into different time windows: the first segment included the complete waveform, the second segment covered 0.05 s to the end, the third 0.10 s to the end, and so on, progressively shifting the starting point forward. NLID values were calculated for each segment to observe their trends. The results showed that NLID is sensitive to ECG waveform features: when the R wave appeared, NLID </w:t>
      </w:r>
      <w:proofErr w:type="gramStart"/>
      <w:r w:rsidRPr="008C56C9">
        <w:rPr>
          <w:rFonts w:ascii="Times New Roman" w:eastAsia="新細明體" w:hAnsi="Times New Roman" w:cs="Times New Roman"/>
          <w:color w:val="222222"/>
          <w:kern w:val="0"/>
          <w:sz w:val="20"/>
          <w:szCs w:val="20"/>
          <w:shd w:val="clear" w:color="auto" w:fill="FFFFFF"/>
        </w:rPr>
        <w:t>decreased(</w:t>
      </w:r>
      <w:proofErr w:type="gramEnd"/>
      <w:r w:rsidRPr="008C56C9">
        <w:rPr>
          <w:rFonts w:ascii="Times New Roman" w:eastAsia="新細明體" w:hAnsi="Times New Roman" w:cs="Times New Roman"/>
          <w:color w:val="222222"/>
          <w:kern w:val="0"/>
          <w:sz w:val="20"/>
          <w:szCs w:val="20"/>
          <w:shd w:val="clear" w:color="auto" w:fill="FFFFFF"/>
        </w:rPr>
        <w:t>Fig 1),</w:t>
      </w:r>
    </w:p>
    <w:p w14:paraId="467C9946" w14:textId="77777777" w:rsidR="008C56C9" w:rsidRPr="008C56C9" w:rsidRDefault="008C56C9" w:rsidP="008C56C9">
      <w:pPr>
        <w:widowControl/>
        <w:spacing w:before="240" w:after="240"/>
        <w:jc w:val="center"/>
        <w:rPr>
          <w:rFonts w:ascii="新細明體" w:eastAsia="新細明體" w:hAnsi="新細明體" w:cs="新細明體"/>
          <w:kern w:val="0"/>
          <w:szCs w:val="24"/>
        </w:rPr>
      </w:pPr>
      <w:r w:rsidRPr="008C56C9">
        <w:rPr>
          <w:rFonts w:ascii="新細明體" w:eastAsia="新細明體" w:hAnsi="新細明體" w:cs="新細明體"/>
          <w:noProof/>
          <w:kern w:val="0"/>
          <w:szCs w:val="24"/>
        </w:rPr>
        <w:lastRenderedPageBreak/>
        <w:drawing>
          <wp:inline distT="0" distB="0" distL="0" distR="0" wp14:anchorId="5F455502" wp14:editId="01DB25C4">
            <wp:extent cx="3869342" cy="28765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2590" cy="2886399"/>
                    </a:xfrm>
                    <a:prstGeom prst="rect">
                      <a:avLst/>
                    </a:prstGeom>
                  </pic:spPr>
                </pic:pic>
              </a:graphicData>
            </a:graphic>
          </wp:inline>
        </w:drawing>
      </w:r>
    </w:p>
    <w:p w14:paraId="3510F94F" w14:textId="77777777" w:rsidR="008C56C9" w:rsidRPr="008C56C9" w:rsidRDefault="008C56C9" w:rsidP="008C56C9">
      <w:pPr>
        <w:widowControl/>
        <w:spacing w:before="240" w:after="240"/>
        <w:jc w:val="center"/>
        <w:rPr>
          <w:rFonts w:ascii="新細明體" w:eastAsia="新細明體" w:hAnsi="新細明體" w:cs="新細明體"/>
          <w:kern w:val="0"/>
          <w:szCs w:val="24"/>
        </w:rPr>
      </w:pPr>
      <w:r w:rsidRPr="008C56C9">
        <w:rPr>
          <w:rFonts w:ascii="Times New Roman" w:eastAsia="新細明體" w:hAnsi="Times New Roman" w:cs="Times New Roman"/>
          <w:color w:val="222222"/>
          <w:kern w:val="0"/>
          <w:sz w:val="20"/>
          <w:szCs w:val="20"/>
          <w:shd w:val="clear" w:color="auto" w:fill="FFFFFF"/>
        </w:rPr>
        <w:t>Fig.1 NLID application in ECG changes</w:t>
      </w:r>
    </w:p>
    <w:p w14:paraId="67390E3C" w14:textId="77777777" w:rsidR="008C56C9" w:rsidRPr="008C56C9" w:rsidRDefault="008C56C9" w:rsidP="008C56C9">
      <w:pPr>
        <w:widowControl/>
        <w:spacing w:before="240" w:after="240"/>
        <w:jc w:val="both"/>
        <w:rPr>
          <w:rFonts w:ascii="新細明體" w:eastAsia="新細明體" w:hAnsi="新細明體" w:cs="新細明體"/>
          <w:kern w:val="0"/>
          <w:szCs w:val="24"/>
        </w:rPr>
      </w:pPr>
      <w:r w:rsidRPr="008C56C9">
        <w:rPr>
          <w:rFonts w:ascii="Times New Roman" w:eastAsia="新細明體" w:hAnsi="Times New Roman" w:cs="Times New Roman"/>
          <w:color w:val="222222"/>
          <w:kern w:val="0"/>
          <w:sz w:val="20"/>
          <w:szCs w:val="20"/>
          <w:shd w:val="clear" w:color="auto" w:fill="FFFFFF"/>
        </w:rPr>
        <w:t>The results of this study indicate that as the embedding dimension m increases, the NLID value rises with increasing time delay τ, particularly significantly when m=5. When m=1, the NLID value remains unchanged regardless of t variations. As the embedding dimension increases, NLID can account for more delay coordinates, thereby capturing higher-order nonlinear interactions between leads. Electrocardiographic signals from different leads exhibit temporal correlations and cross-regional dynamic characteristics in nonlinear space, and NLID amplifies these differences more effectively through higher embedding dimensions (Fig 2).</w:t>
      </w:r>
    </w:p>
    <w:p w14:paraId="12E3F907" w14:textId="77777777" w:rsidR="008C56C9" w:rsidRPr="008C56C9" w:rsidRDefault="008C56C9" w:rsidP="008C56C9">
      <w:pPr>
        <w:widowControl/>
        <w:rPr>
          <w:rFonts w:ascii="新細明體" w:eastAsia="新細明體" w:hAnsi="新細明體" w:cs="新細明體"/>
          <w:kern w:val="0"/>
          <w:szCs w:val="24"/>
        </w:rPr>
      </w:pPr>
    </w:p>
    <w:p w14:paraId="4ED5443B" w14:textId="77777777" w:rsidR="008C56C9" w:rsidRPr="008C56C9" w:rsidRDefault="008C56C9" w:rsidP="008C56C9">
      <w:pPr>
        <w:widowControl/>
        <w:spacing w:before="240" w:after="240"/>
        <w:jc w:val="center"/>
        <w:rPr>
          <w:rFonts w:ascii="新細明體" w:eastAsia="新細明體" w:hAnsi="新細明體" w:cs="新細明體"/>
          <w:kern w:val="0"/>
          <w:szCs w:val="24"/>
        </w:rPr>
      </w:pPr>
      <w:r w:rsidRPr="008C56C9">
        <w:rPr>
          <w:rFonts w:ascii="新細明體" w:eastAsia="新細明體" w:hAnsi="新細明體" w:cs="新細明體"/>
          <w:noProof/>
          <w:kern w:val="0"/>
          <w:szCs w:val="24"/>
        </w:rPr>
        <w:drawing>
          <wp:inline distT="0" distB="0" distL="0" distR="0" wp14:anchorId="4F44833B" wp14:editId="126B3CAA">
            <wp:extent cx="4229100" cy="2957109"/>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0343" cy="2964970"/>
                    </a:xfrm>
                    <a:prstGeom prst="rect">
                      <a:avLst/>
                    </a:prstGeom>
                  </pic:spPr>
                </pic:pic>
              </a:graphicData>
            </a:graphic>
          </wp:inline>
        </w:drawing>
      </w:r>
    </w:p>
    <w:p w14:paraId="66A7583C" w14:textId="77777777" w:rsidR="008C56C9" w:rsidRPr="008C56C9" w:rsidRDefault="008C56C9" w:rsidP="008C56C9">
      <w:pPr>
        <w:widowControl/>
        <w:spacing w:before="240" w:after="240"/>
        <w:jc w:val="center"/>
        <w:rPr>
          <w:rFonts w:ascii="新細明體" w:eastAsia="新細明體" w:hAnsi="新細明體" w:cs="新細明體"/>
          <w:kern w:val="0"/>
          <w:szCs w:val="24"/>
        </w:rPr>
      </w:pPr>
      <w:r w:rsidRPr="008C56C9">
        <w:rPr>
          <w:rFonts w:ascii="Times New Roman" w:eastAsia="新細明體" w:hAnsi="Times New Roman" w:cs="Times New Roman"/>
          <w:color w:val="222222"/>
          <w:kern w:val="0"/>
          <w:sz w:val="20"/>
          <w:szCs w:val="20"/>
          <w:shd w:val="clear" w:color="auto" w:fill="FFFFFF"/>
        </w:rPr>
        <w:lastRenderedPageBreak/>
        <w:t>Fig2 NLID(II|V1) dimensions and delay time changes in ECG</w:t>
      </w:r>
    </w:p>
    <w:p w14:paraId="3CF0D69B" w14:textId="77777777" w:rsidR="008C56C9" w:rsidRDefault="008C56C9" w:rsidP="008C56C9">
      <w:pPr>
        <w:widowControl/>
        <w:spacing w:before="240" w:after="240"/>
        <w:jc w:val="both"/>
        <w:rPr>
          <w:rFonts w:ascii="Times New Roman" w:eastAsia="新細明體" w:hAnsi="Times New Roman" w:cs="Times New Roman"/>
          <w:b/>
          <w:bCs/>
          <w:color w:val="222222"/>
          <w:kern w:val="0"/>
          <w:sz w:val="20"/>
          <w:szCs w:val="20"/>
          <w:shd w:val="clear" w:color="auto" w:fill="FFFFFF"/>
        </w:rPr>
      </w:pPr>
      <w:r w:rsidRPr="008C56C9">
        <w:rPr>
          <w:rFonts w:ascii="Times New Roman" w:eastAsia="新細明體" w:hAnsi="Times New Roman" w:cs="Times New Roman"/>
          <w:b/>
          <w:bCs/>
          <w:color w:val="222222"/>
          <w:kern w:val="0"/>
          <w:sz w:val="20"/>
          <w:szCs w:val="20"/>
          <w:shd w:val="clear" w:color="auto" w:fill="FFFFFF"/>
        </w:rPr>
        <w:t>3.3 NLID in ECG and respiratory signals</w:t>
      </w:r>
    </w:p>
    <w:p w14:paraId="1013CDC4" w14:textId="13E6E256" w:rsidR="00B3504A" w:rsidRDefault="00B3504A" w:rsidP="00B3504A">
      <w:pPr>
        <w:jc w:val="both"/>
        <w:rPr>
          <w:rFonts w:ascii="Times New Roman" w:eastAsia="Times New Roman" w:hAnsi="Times New Roman" w:cs="Times New Roman"/>
          <w:bCs/>
          <w:color w:val="222222"/>
          <w:sz w:val="20"/>
          <w:szCs w:val="20"/>
          <w:highlight w:val="white"/>
        </w:rPr>
      </w:pPr>
      <w:r w:rsidRPr="00CE224E">
        <w:rPr>
          <w:rFonts w:ascii="Times New Roman" w:eastAsia="Times New Roman" w:hAnsi="Times New Roman" w:cs="Times New Roman"/>
          <w:bCs/>
          <w:color w:val="222222"/>
          <w:sz w:val="20"/>
          <w:szCs w:val="20"/>
          <w:highlight w:val="white"/>
        </w:rPr>
        <w:t xml:space="preserve">Combining both ECG and respiratory signals, differences </w:t>
      </w:r>
      <w:r>
        <w:rPr>
          <w:rFonts w:ascii="Times New Roman" w:eastAsia="Times New Roman" w:hAnsi="Times New Roman" w:cs="Times New Roman"/>
          <w:bCs/>
          <w:color w:val="222222"/>
          <w:sz w:val="20"/>
          <w:szCs w:val="20"/>
          <w:highlight w:val="white"/>
        </w:rPr>
        <w:t>can be seen</w:t>
      </w:r>
      <w:r w:rsidRPr="00CE224E">
        <w:rPr>
          <w:rFonts w:ascii="Times New Roman" w:eastAsia="Times New Roman" w:hAnsi="Times New Roman" w:cs="Times New Roman"/>
          <w:bCs/>
          <w:color w:val="222222"/>
          <w:sz w:val="20"/>
          <w:szCs w:val="20"/>
          <w:highlight w:val="white"/>
        </w:rPr>
        <w:t xml:space="preserve"> depending on the direction of analysis. For </w:t>
      </w:r>
      <w:r>
        <w:rPr>
          <w:rFonts w:ascii="Times New Roman" w:eastAsia="Times New Roman" w:hAnsi="Times New Roman" w:cs="Times New Roman"/>
          <w:bCs/>
          <w:color w:val="222222"/>
          <w:sz w:val="20"/>
          <w:szCs w:val="20"/>
          <w:highlight w:val="white"/>
        </w:rPr>
        <w:t xml:space="preserve">the channels </w:t>
      </w:r>
      <w:r w:rsidRPr="00CE224E">
        <w:rPr>
          <w:rFonts w:ascii="Times New Roman" w:eastAsia="Times New Roman" w:hAnsi="Times New Roman" w:cs="Times New Roman"/>
          <w:bCs/>
          <w:color w:val="222222"/>
          <w:sz w:val="20"/>
          <w:szCs w:val="20"/>
          <w:highlight w:val="white"/>
        </w:rPr>
        <w:t>ECG</w:t>
      </w:r>
      <w:r>
        <w:rPr>
          <w:rFonts w:ascii="Times New Roman" w:eastAsia="Times New Roman" w:hAnsi="Times New Roman" w:cs="Times New Roman"/>
          <w:bCs/>
          <w:color w:val="222222"/>
          <w:sz w:val="20"/>
          <w:szCs w:val="20"/>
          <w:highlight w:val="white"/>
        </w:rPr>
        <w:t>|</w:t>
      </w:r>
      <w:r w:rsidRPr="00CE224E">
        <w:rPr>
          <w:rFonts w:ascii="Times New Roman" w:eastAsia="Times New Roman" w:hAnsi="Times New Roman" w:cs="Times New Roman"/>
          <w:bCs/>
          <w:color w:val="222222"/>
          <w:sz w:val="20"/>
          <w:szCs w:val="20"/>
          <w:highlight w:val="white"/>
        </w:rPr>
        <w:t>RESP</w:t>
      </w:r>
      <w:r>
        <w:rPr>
          <w:rFonts w:ascii="Times New Roman" w:eastAsia="Times New Roman" w:hAnsi="Times New Roman" w:cs="Times New Roman"/>
          <w:bCs/>
          <w:color w:val="222222"/>
          <w:sz w:val="20"/>
          <w:szCs w:val="20"/>
          <w:highlight w:val="white"/>
        </w:rPr>
        <w:t>,</w:t>
      </w:r>
      <w:r w:rsidRPr="00CE224E">
        <w:rPr>
          <w:rFonts w:ascii="Times New Roman" w:eastAsia="Times New Roman" w:hAnsi="Times New Roman" w:cs="Times New Roman"/>
          <w:bCs/>
          <w:color w:val="222222"/>
          <w:sz w:val="20"/>
          <w:szCs w:val="20"/>
          <w:highlight w:val="white"/>
        </w:rPr>
        <w:t xml:space="preserve"> </w:t>
      </w:r>
      <w:r>
        <w:rPr>
          <w:rFonts w:ascii="Times New Roman" w:eastAsia="Times New Roman" w:hAnsi="Times New Roman" w:cs="Times New Roman"/>
          <w:bCs/>
          <w:color w:val="222222"/>
          <w:sz w:val="20"/>
          <w:szCs w:val="20"/>
          <w:highlight w:val="white"/>
        </w:rPr>
        <w:t xml:space="preserve">NLID </w:t>
      </w:r>
      <w:r w:rsidRPr="00CE224E">
        <w:rPr>
          <w:rFonts w:ascii="Times New Roman" w:eastAsia="Times New Roman" w:hAnsi="Times New Roman" w:cs="Times New Roman"/>
          <w:bCs/>
          <w:color w:val="222222"/>
          <w:sz w:val="20"/>
          <w:szCs w:val="20"/>
          <w:highlight w:val="white"/>
        </w:rPr>
        <w:t>values are high at low embedding dimensions and small delays, re</w:t>
      </w:r>
      <w:r>
        <w:rPr>
          <w:rFonts w:ascii="Times New Roman" w:eastAsia="Times New Roman" w:hAnsi="Times New Roman" w:cs="Times New Roman"/>
          <w:bCs/>
          <w:color w:val="222222"/>
          <w:sz w:val="20"/>
          <w:szCs w:val="20"/>
          <w:highlight w:val="white"/>
        </w:rPr>
        <w:t>presenti</w:t>
      </w:r>
      <w:r w:rsidRPr="00CE224E">
        <w:rPr>
          <w:rFonts w:ascii="Times New Roman" w:eastAsia="Times New Roman" w:hAnsi="Times New Roman" w:cs="Times New Roman"/>
          <w:bCs/>
          <w:color w:val="222222"/>
          <w:sz w:val="20"/>
          <w:szCs w:val="20"/>
          <w:highlight w:val="white"/>
        </w:rPr>
        <w:t xml:space="preserve">ng the strong and immediate influence of respiration on heart activity through </w:t>
      </w:r>
      <w:r>
        <w:rPr>
          <w:rFonts w:ascii="Times New Roman" w:eastAsia="Times New Roman" w:hAnsi="Times New Roman" w:cs="Times New Roman"/>
          <w:bCs/>
          <w:color w:val="222222"/>
          <w:sz w:val="20"/>
          <w:szCs w:val="20"/>
          <w:highlight w:val="white"/>
        </w:rPr>
        <w:t>R</w:t>
      </w:r>
      <w:r w:rsidRPr="00CE224E">
        <w:rPr>
          <w:rFonts w:ascii="Times New Roman" w:eastAsia="Times New Roman" w:hAnsi="Times New Roman" w:cs="Times New Roman"/>
          <w:bCs/>
          <w:color w:val="222222"/>
          <w:sz w:val="20"/>
          <w:szCs w:val="20"/>
          <w:highlight w:val="white"/>
        </w:rPr>
        <w:t xml:space="preserve">espiratory </w:t>
      </w:r>
      <w:r>
        <w:rPr>
          <w:rFonts w:ascii="Times New Roman" w:eastAsia="Times New Roman" w:hAnsi="Times New Roman" w:cs="Times New Roman"/>
          <w:bCs/>
          <w:color w:val="222222"/>
          <w:sz w:val="20"/>
          <w:szCs w:val="20"/>
          <w:highlight w:val="white"/>
        </w:rPr>
        <w:t>S</w:t>
      </w:r>
      <w:r w:rsidRPr="00CE224E">
        <w:rPr>
          <w:rFonts w:ascii="Times New Roman" w:eastAsia="Times New Roman" w:hAnsi="Times New Roman" w:cs="Times New Roman"/>
          <w:bCs/>
          <w:color w:val="222222"/>
          <w:sz w:val="20"/>
          <w:szCs w:val="20"/>
          <w:highlight w:val="white"/>
        </w:rPr>
        <w:t xml:space="preserve">inus </w:t>
      </w:r>
      <w:r>
        <w:rPr>
          <w:rFonts w:ascii="Times New Roman" w:eastAsia="Times New Roman" w:hAnsi="Times New Roman" w:cs="Times New Roman"/>
          <w:bCs/>
          <w:color w:val="222222"/>
          <w:sz w:val="20"/>
          <w:szCs w:val="20"/>
          <w:highlight w:val="white"/>
        </w:rPr>
        <w:t>A</w:t>
      </w:r>
      <w:r w:rsidRPr="00CE224E">
        <w:rPr>
          <w:rFonts w:ascii="Times New Roman" w:eastAsia="Times New Roman" w:hAnsi="Times New Roman" w:cs="Times New Roman"/>
          <w:bCs/>
          <w:color w:val="222222"/>
          <w:sz w:val="20"/>
          <w:szCs w:val="20"/>
          <w:highlight w:val="white"/>
        </w:rPr>
        <w:t xml:space="preserve">rrhythmia (RSA). However, with increasing </w:t>
      </w:r>
      <w:r>
        <w:rPr>
          <w:rFonts w:ascii="Times New Roman" w:eastAsia="Times New Roman" w:hAnsi="Times New Roman" w:cs="Times New Roman"/>
          <w:bCs/>
          <w:color w:val="222222"/>
          <w:sz w:val="20"/>
          <w:szCs w:val="20"/>
          <w:highlight w:val="white"/>
        </w:rPr>
        <w:t>E</w:t>
      </w:r>
      <w:r w:rsidRPr="00CE224E">
        <w:rPr>
          <w:rFonts w:ascii="Times New Roman" w:eastAsia="Times New Roman" w:hAnsi="Times New Roman" w:cs="Times New Roman"/>
          <w:bCs/>
          <w:color w:val="222222"/>
          <w:sz w:val="20"/>
          <w:szCs w:val="20"/>
          <w:highlight w:val="white"/>
        </w:rPr>
        <w:t xml:space="preserve">mbedding </w:t>
      </w:r>
      <w:r>
        <w:rPr>
          <w:rFonts w:ascii="Times New Roman" w:eastAsia="Times New Roman" w:hAnsi="Times New Roman" w:cs="Times New Roman"/>
          <w:bCs/>
          <w:color w:val="222222"/>
          <w:sz w:val="20"/>
          <w:szCs w:val="20"/>
          <w:highlight w:val="white"/>
        </w:rPr>
        <w:t>D</w:t>
      </w:r>
      <w:r w:rsidRPr="00CE224E">
        <w:rPr>
          <w:rFonts w:ascii="Times New Roman" w:eastAsia="Times New Roman" w:hAnsi="Times New Roman" w:cs="Times New Roman"/>
          <w:bCs/>
          <w:color w:val="222222"/>
          <w:sz w:val="20"/>
          <w:szCs w:val="20"/>
          <w:highlight w:val="white"/>
        </w:rPr>
        <w:t xml:space="preserve">imension m and time delay τ, the values decrease, as the direct </w:t>
      </w:r>
      <w:r>
        <w:rPr>
          <w:rFonts w:ascii="Times New Roman" w:eastAsia="Times New Roman" w:hAnsi="Times New Roman" w:cs="Times New Roman"/>
          <w:bCs/>
          <w:color w:val="222222"/>
          <w:sz w:val="20"/>
          <w:szCs w:val="20"/>
          <w:highlight w:val="white"/>
        </w:rPr>
        <w:t>interaction</w:t>
      </w:r>
      <w:r w:rsidRPr="00CE224E">
        <w:rPr>
          <w:rFonts w:ascii="Times New Roman" w:eastAsia="Times New Roman" w:hAnsi="Times New Roman" w:cs="Times New Roman"/>
          <w:bCs/>
          <w:color w:val="222222"/>
          <w:sz w:val="20"/>
          <w:szCs w:val="20"/>
          <w:highlight w:val="white"/>
        </w:rPr>
        <w:t xml:space="preserve"> becomes diluted and less dominant in higher-dimensional </w:t>
      </w:r>
      <w:proofErr w:type="gramStart"/>
      <w:r w:rsidRPr="00CE224E">
        <w:rPr>
          <w:rFonts w:ascii="Times New Roman" w:eastAsia="Times New Roman" w:hAnsi="Times New Roman" w:cs="Times New Roman"/>
          <w:bCs/>
          <w:color w:val="222222"/>
          <w:sz w:val="20"/>
          <w:szCs w:val="20"/>
          <w:highlight w:val="white"/>
        </w:rPr>
        <w:t>reconstructions</w:t>
      </w:r>
      <w:r w:rsidR="008616C1">
        <w:rPr>
          <w:rFonts w:ascii="Times New Roman" w:eastAsia="新細明體" w:hAnsi="Times New Roman" w:cs="Times New Roman"/>
          <w:color w:val="222222"/>
          <w:kern w:val="0"/>
          <w:sz w:val="20"/>
          <w:szCs w:val="20"/>
          <w:shd w:val="clear" w:color="auto" w:fill="FFFFFF"/>
        </w:rPr>
        <w:t>(</w:t>
      </w:r>
      <w:proofErr w:type="gramEnd"/>
      <w:r w:rsidR="008616C1">
        <w:rPr>
          <w:rFonts w:ascii="Times New Roman" w:eastAsia="新細明體" w:hAnsi="Times New Roman" w:cs="Times New Roman"/>
          <w:color w:val="222222"/>
          <w:kern w:val="0"/>
          <w:sz w:val="20"/>
          <w:szCs w:val="20"/>
          <w:shd w:val="clear" w:color="auto" w:fill="FFFFFF"/>
        </w:rPr>
        <w:t>Fig 3</w:t>
      </w:r>
      <w:r w:rsidR="008616C1" w:rsidRPr="008C56C9">
        <w:rPr>
          <w:rFonts w:ascii="Times New Roman" w:eastAsia="新細明體" w:hAnsi="Times New Roman" w:cs="Times New Roman"/>
          <w:color w:val="222222"/>
          <w:kern w:val="0"/>
          <w:sz w:val="20"/>
          <w:szCs w:val="20"/>
          <w:shd w:val="clear" w:color="auto" w:fill="FFFFFF"/>
        </w:rPr>
        <w:t>)</w:t>
      </w:r>
      <w:r w:rsidRPr="00CE224E">
        <w:rPr>
          <w:rFonts w:ascii="Times New Roman" w:eastAsia="Times New Roman" w:hAnsi="Times New Roman" w:cs="Times New Roman"/>
          <w:bCs/>
          <w:color w:val="222222"/>
          <w:sz w:val="20"/>
          <w:szCs w:val="20"/>
          <w:highlight w:val="white"/>
        </w:rPr>
        <w:t xml:space="preserve">. </w:t>
      </w:r>
      <w:bookmarkStart w:id="0" w:name="_GoBack"/>
      <w:bookmarkEnd w:id="0"/>
    </w:p>
    <w:p w14:paraId="62C99139" w14:textId="5192C2CA" w:rsidR="00B3504A" w:rsidRDefault="00B3504A" w:rsidP="00B3504A">
      <w:pPr>
        <w:jc w:val="both"/>
      </w:pPr>
      <w:r w:rsidRPr="00CE224E">
        <w:rPr>
          <w:rFonts w:ascii="Times New Roman" w:eastAsia="Times New Roman" w:hAnsi="Times New Roman" w:cs="Times New Roman"/>
          <w:bCs/>
          <w:color w:val="222222"/>
          <w:sz w:val="20"/>
          <w:szCs w:val="20"/>
          <w:highlight w:val="white"/>
        </w:rPr>
        <w:t xml:space="preserve">In contrast, </w:t>
      </w:r>
      <w:r>
        <w:rPr>
          <w:rFonts w:ascii="Times New Roman" w:eastAsia="Times New Roman" w:hAnsi="Times New Roman" w:cs="Times New Roman"/>
          <w:bCs/>
          <w:color w:val="222222"/>
          <w:sz w:val="20"/>
          <w:szCs w:val="20"/>
          <w:highlight w:val="white"/>
        </w:rPr>
        <w:t xml:space="preserve">the channels </w:t>
      </w:r>
      <w:r w:rsidRPr="00CE224E">
        <w:rPr>
          <w:rFonts w:ascii="Times New Roman" w:eastAsia="Times New Roman" w:hAnsi="Times New Roman" w:cs="Times New Roman"/>
          <w:bCs/>
          <w:color w:val="222222"/>
          <w:sz w:val="20"/>
          <w:szCs w:val="20"/>
          <w:highlight w:val="white"/>
        </w:rPr>
        <w:t>RESP</w:t>
      </w:r>
      <w:r>
        <w:rPr>
          <w:rFonts w:ascii="Times New Roman" w:eastAsia="Times New Roman" w:hAnsi="Times New Roman" w:cs="Times New Roman"/>
          <w:bCs/>
          <w:color w:val="222222"/>
          <w:sz w:val="20"/>
          <w:szCs w:val="20"/>
          <w:highlight w:val="white"/>
        </w:rPr>
        <w:t>|</w:t>
      </w:r>
      <w:r w:rsidRPr="00CE224E">
        <w:rPr>
          <w:rFonts w:ascii="Times New Roman" w:eastAsia="Times New Roman" w:hAnsi="Times New Roman" w:cs="Times New Roman"/>
          <w:bCs/>
          <w:color w:val="222222"/>
          <w:sz w:val="20"/>
          <w:szCs w:val="20"/>
          <w:highlight w:val="white"/>
        </w:rPr>
        <w:t>ECG</w:t>
      </w:r>
      <w:r>
        <w:rPr>
          <w:rFonts w:ascii="Times New Roman" w:eastAsia="Times New Roman" w:hAnsi="Times New Roman" w:cs="Times New Roman"/>
          <w:bCs/>
          <w:color w:val="222222"/>
          <w:sz w:val="20"/>
          <w:szCs w:val="20"/>
          <w:highlight w:val="white"/>
        </w:rPr>
        <w:t xml:space="preserve"> </w:t>
      </w:r>
      <w:r w:rsidRPr="00CE224E">
        <w:rPr>
          <w:rFonts w:ascii="Times New Roman" w:eastAsia="Times New Roman" w:hAnsi="Times New Roman" w:cs="Times New Roman"/>
          <w:bCs/>
          <w:color w:val="222222"/>
          <w:sz w:val="20"/>
          <w:szCs w:val="20"/>
          <w:highlight w:val="white"/>
        </w:rPr>
        <w:t xml:space="preserve">start at lower values but increase with larger m and τ, indicating that delayed and weaker influences of cardiac activity on respiration become </w:t>
      </w:r>
      <w:proofErr w:type="gramStart"/>
      <w:r w:rsidRPr="00CE224E">
        <w:rPr>
          <w:rFonts w:ascii="Times New Roman" w:eastAsia="Times New Roman" w:hAnsi="Times New Roman" w:cs="Times New Roman"/>
          <w:bCs/>
          <w:color w:val="222222"/>
          <w:sz w:val="20"/>
          <w:szCs w:val="20"/>
          <w:highlight w:val="white"/>
        </w:rPr>
        <w:t>detectable</w:t>
      </w:r>
      <w:r w:rsidR="008616C1">
        <w:rPr>
          <w:rFonts w:ascii="Times New Roman" w:eastAsia="新細明體" w:hAnsi="Times New Roman" w:cs="Times New Roman"/>
          <w:color w:val="222222"/>
          <w:kern w:val="0"/>
          <w:sz w:val="20"/>
          <w:szCs w:val="20"/>
          <w:shd w:val="clear" w:color="auto" w:fill="FFFFFF"/>
        </w:rPr>
        <w:t>(</w:t>
      </w:r>
      <w:proofErr w:type="gramEnd"/>
      <w:r w:rsidR="008616C1">
        <w:rPr>
          <w:rFonts w:ascii="Times New Roman" w:eastAsia="新細明體" w:hAnsi="Times New Roman" w:cs="Times New Roman"/>
          <w:color w:val="222222"/>
          <w:kern w:val="0"/>
          <w:sz w:val="20"/>
          <w:szCs w:val="20"/>
          <w:shd w:val="clear" w:color="auto" w:fill="FFFFFF"/>
        </w:rPr>
        <w:t>Fig 4</w:t>
      </w:r>
      <w:r w:rsidR="008616C1" w:rsidRPr="008C56C9">
        <w:rPr>
          <w:rFonts w:ascii="Times New Roman" w:eastAsia="新細明體" w:hAnsi="Times New Roman" w:cs="Times New Roman"/>
          <w:color w:val="222222"/>
          <w:kern w:val="0"/>
          <w:sz w:val="20"/>
          <w:szCs w:val="20"/>
          <w:shd w:val="clear" w:color="auto" w:fill="FFFFFF"/>
        </w:rPr>
        <w:t>)</w:t>
      </w:r>
      <w:r w:rsidRPr="00CE224E">
        <w:rPr>
          <w:rFonts w:ascii="Times New Roman" w:eastAsia="Times New Roman" w:hAnsi="Times New Roman" w:cs="Times New Roman"/>
          <w:bCs/>
          <w:color w:val="222222"/>
          <w:sz w:val="20"/>
          <w:szCs w:val="20"/>
          <w:highlight w:val="white"/>
        </w:rPr>
        <w:t>.</w:t>
      </w:r>
    </w:p>
    <w:p w14:paraId="632BDFBD" w14:textId="77777777" w:rsidR="008616C1" w:rsidRDefault="00B3504A" w:rsidP="00B3504A">
      <w:pPr>
        <w:jc w:val="both"/>
        <w:rPr>
          <w:rFonts w:ascii="Times New Roman" w:eastAsia="Times New Roman" w:hAnsi="Times New Roman" w:cs="Times New Roman"/>
          <w:bCs/>
          <w:color w:val="222222"/>
          <w:sz w:val="20"/>
          <w:szCs w:val="20"/>
        </w:rPr>
      </w:pPr>
      <w:r w:rsidRPr="00F22095">
        <w:rPr>
          <w:rFonts w:ascii="Times New Roman" w:eastAsia="Times New Roman" w:hAnsi="Times New Roman" w:cs="Times New Roman"/>
          <w:bCs/>
          <w:color w:val="222222"/>
          <w:sz w:val="20"/>
          <w:szCs w:val="20"/>
        </w:rPr>
        <w:t>This asymmetry demonstrates NLID</w:t>
      </w:r>
      <w:r>
        <w:rPr>
          <w:rFonts w:ascii="Times New Roman" w:eastAsia="Times New Roman" w:hAnsi="Times New Roman" w:cs="Times New Roman"/>
          <w:bCs/>
          <w:color w:val="222222"/>
          <w:sz w:val="20"/>
          <w:szCs w:val="20"/>
        </w:rPr>
        <w:t xml:space="preserve"> methods</w:t>
      </w:r>
      <w:r w:rsidRPr="00F22095">
        <w:rPr>
          <w:rFonts w:ascii="Times New Roman" w:eastAsia="Times New Roman" w:hAnsi="Times New Roman" w:cs="Times New Roman"/>
          <w:bCs/>
          <w:color w:val="222222"/>
          <w:sz w:val="20"/>
          <w:szCs w:val="20"/>
        </w:rPr>
        <w:t xml:space="preserve"> ability to capture not only instantaneous </w:t>
      </w:r>
      <w:r>
        <w:rPr>
          <w:rFonts w:ascii="Times New Roman" w:eastAsia="Times New Roman" w:hAnsi="Times New Roman" w:cs="Times New Roman"/>
          <w:bCs/>
          <w:color w:val="222222"/>
          <w:sz w:val="20"/>
          <w:szCs w:val="20"/>
        </w:rPr>
        <w:t>interactions</w:t>
      </w:r>
      <w:r w:rsidRPr="00F22095">
        <w:rPr>
          <w:rFonts w:ascii="Times New Roman" w:eastAsia="Times New Roman" w:hAnsi="Times New Roman" w:cs="Times New Roman"/>
          <w:bCs/>
          <w:color w:val="222222"/>
          <w:sz w:val="20"/>
          <w:szCs w:val="20"/>
        </w:rPr>
        <w:t>, but also delayed, direction-specific interactions in a physiologically meaningful way.</w:t>
      </w:r>
      <w:r w:rsidRPr="00CE224E">
        <w:rPr>
          <w:rFonts w:ascii="Times New Roman" w:eastAsia="Times New Roman" w:hAnsi="Times New Roman" w:cs="Times New Roman"/>
          <w:bCs/>
          <w:color w:val="222222"/>
          <w:sz w:val="20"/>
          <w:szCs w:val="20"/>
          <w:highlight w:val="white"/>
        </w:rPr>
        <w:t xml:space="preserve"> </w:t>
      </w:r>
    </w:p>
    <w:p w14:paraId="743DCFC9" w14:textId="4B0240A6" w:rsidR="008616C1" w:rsidRDefault="008616C1" w:rsidP="00B3504A">
      <w:pPr>
        <w:jc w:val="both"/>
        <w:rPr>
          <w:rFonts w:ascii="新細明體" w:eastAsia="新細明體" w:hAnsi="新細明體" w:cs="新細明體"/>
          <w:kern w:val="0"/>
          <w:szCs w:val="24"/>
        </w:rPr>
      </w:pPr>
      <w:r w:rsidRPr="008616C1">
        <w:rPr>
          <w:noProof/>
        </w:rPr>
        <w:drawing>
          <wp:inline distT="0" distB="0" distL="0" distR="0" wp14:anchorId="64C165DA" wp14:editId="6A6D3DAD">
            <wp:extent cx="5201376" cy="348663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1376" cy="3486637"/>
                    </a:xfrm>
                    <a:prstGeom prst="rect">
                      <a:avLst/>
                    </a:prstGeom>
                  </pic:spPr>
                </pic:pic>
              </a:graphicData>
            </a:graphic>
          </wp:inline>
        </w:drawing>
      </w:r>
    </w:p>
    <w:p w14:paraId="664D0CC0" w14:textId="5CD3D916" w:rsidR="008616C1" w:rsidRPr="008C56C9" w:rsidRDefault="008616C1" w:rsidP="008616C1">
      <w:pPr>
        <w:widowControl/>
        <w:spacing w:before="240" w:after="240"/>
        <w:jc w:val="center"/>
        <w:rPr>
          <w:rFonts w:ascii="新細明體" w:eastAsia="新細明體" w:hAnsi="新細明體" w:cs="新細明體"/>
          <w:kern w:val="0"/>
          <w:szCs w:val="24"/>
        </w:rPr>
      </w:pPr>
      <w:r>
        <w:rPr>
          <w:rFonts w:ascii="Times New Roman" w:eastAsia="新細明體" w:hAnsi="Times New Roman" w:cs="Times New Roman"/>
          <w:color w:val="222222"/>
          <w:kern w:val="0"/>
          <w:sz w:val="20"/>
          <w:szCs w:val="20"/>
          <w:shd w:val="clear" w:color="auto" w:fill="FFFFFF"/>
        </w:rPr>
        <w:t>Fig3</w:t>
      </w:r>
      <w:r w:rsidRPr="008C56C9">
        <w:rPr>
          <w:rFonts w:ascii="Times New Roman" w:eastAsia="新細明體" w:hAnsi="Times New Roman" w:cs="Times New Roman"/>
          <w:color w:val="222222"/>
          <w:kern w:val="0"/>
          <w:sz w:val="20"/>
          <w:szCs w:val="20"/>
          <w:shd w:val="clear" w:color="auto" w:fill="FFFFFF"/>
        </w:rPr>
        <w:t xml:space="preserve"> </w:t>
      </w:r>
      <w:r>
        <w:t>Mean coupling (ECG→RESP) across embedding dimensions (m=1,3,5) and delays (t=1–5)</w:t>
      </w:r>
    </w:p>
    <w:p w14:paraId="3076FE91" w14:textId="77777777" w:rsidR="008616C1" w:rsidRPr="008616C1" w:rsidRDefault="008616C1" w:rsidP="00B3504A">
      <w:pPr>
        <w:jc w:val="both"/>
        <w:rPr>
          <w:rFonts w:ascii="新細明體" w:eastAsia="新細明體" w:hAnsi="新細明體" w:cs="新細明體" w:hint="eastAsia"/>
          <w:kern w:val="0"/>
          <w:szCs w:val="24"/>
        </w:rPr>
      </w:pPr>
    </w:p>
    <w:p w14:paraId="2121D3B3" w14:textId="77777777" w:rsidR="008616C1" w:rsidRDefault="008616C1" w:rsidP="00B3504A">
      <w:pPr>
        <w:jc w:val="both"/>
        <w:rPr>
          <w:noProof/>
        </w:rPr>
      </w:pPr>
      <w:r>
        <w:rPr>
          <w:noProof/>
        </w:rPr>
        <w:lastRenderedPageBreak/>
        <mc:AlternateContent>
          <mc:Choice Requires="wps">
            <w:drawing>
              <wp:inline distT="0" distB="0" distL="0" distR="0" wp14:anchorId="098D2984" wp14:editId="17DDEE04">
                <wp:extent cx="304800" cy="304800"/>
                <wp:effectExtent l="0" t="0" r="0" b="0"/>
                <wp:docPr id="7" name="矩形 7" descr="輸出圖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A3E28" id="矩形 7" o:spid="_x0000_s1026" alt="輸出圖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e2OOu2QIAAMk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8616C1">
        <w:rPr>
          <w:noProof/>
        </w:rPr>
        <w:t xml:space="preserve"> </w:t>
      </w:r>
      <w:r w:rsidRPr="008616C1">
        <w:rPr>
          <w:rFonts w:ascii="新細明體" w:eastAsia="新細明體" w:hAnsi="新細明體" w:cs="新細明體"/>
          <w:kern w:val="0"/>
          <w:szCs w:val="24"/>
        </w:rPr>
        <w:drawing>
          <wp:inline distT="0" distB="0" distL="0" distR="0" wp14:anchorId="65A7ED19" wp14:editId="26DC6797">
            <wp:extent cx="3996748" cy="2691766"/>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5288" cy="2697518"/>
                    </a:xfrm>
                    <a:prstGeom prst="rect">
                      <a:avLst/>
                    </a:prstGeom>
                  </pic:spPr>
                </pic:pic>
              </a:graphicData>
            </a:graphic>
          </wp:inline>
        </w:drawing>
      </w:r>
      <w:r>
        <w:rPr>
          <w:noProof/>
        </w:rPr>
        <mc:AlternateContent>
          <mc:Choice Requires="wps">
            <w:drawing>
              <wp:inline distT="0" distB="0" distL="0" distR="0" wp14:anchorId="4412CE58" wp14:editId="424E57EB">
                <wp:extent cx="304800" cy="304800"/>
                <wp:effectExtent l="0" t="0" r="0" b="0"/>
                <wp:docPr id="5" name="矩形 5" descr="輸出圖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6321E" id="矩形 5" o:spid="_x0000_s1026" alt="輸出圖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2yNni2QIAAMkFAAAOAAAAAAAAAAAAAAAAAC4CAABkcnMvZTJv&#10;RG9jLnhtbFBLAQItABQABgAIAAAAIQBMoOks2AAAAAMBAAAPAAAAAAAAAAAAAAAAADMFAABkcnMv&#10;ZG93bnJldi54bWxQSwUGAAAAAAQABADzAAAAOAYAAAAA&#10;" filled="f" stroked="f">
                <o:lock v:ext="edit" aspectratio="t"/>
                <w10:anchorlock/>
              </v:rect>
            </w:pict>
          </mc:Fallback>
        </mc:AlternateContent>
      </w:r>
    </w:p>
    <w:p w14:paraId="29C34688" w14:textId="57EA8B78" w:rsidR="008616C1" w:rsidRPr="008C56C9" w:rsidRDefault="008616C1" w:rsidP="008616C1">
      <w:pPr>
        <w:widowControl/>
        <w:spacing w:before="240" w:after="240"/>
        <w:jc w:val="center"/>
        <w:rPr>
          <w:rFonts w:ascii="新細明體" w:eastAsia="新細明體" w:hAnsi="新細明體" w:cs="新細明體"/>
          <w:kern w:val="0"/>
          <w:szCs w:val="24"/>
        </w:rPr>
      </w:pPr>
      <w:r>
        <w:rPr>
          <w:rFonts w:ascii="Times New Roman" w:eastAsia="新細明體" w:hAnsi="Times New Roman" w:cs="Times New Roman"/>
          <w:color w:val="222222"/>
          <w:kern w:val="0"/>
          <w:sz w:val="20"/>
          <w:szCs w:val="20"/>
          <w:shd w:val="clear" w:color="auto" w:fill="FFFFFF"/>
        </w:rPr>
        <w:t>Fig4</w:t>
      </w:r>
      <w:r w:rsidRPr="008C56C9">
        <w:rPr>
          <w:rFonts w:ascii="Times New Roman" w:eastAsia="新細明體" w:hAnsi="Times New Roman" w:cs="Times New Roman"/>
          <w:color w:val="222222"/>
          <w:kern w:val="0"/>
          <w:sz w:val="20"/>
          <w:szCs w:val="20"/>
          <w:shd w:val="clear" w:color="auto" w:fill="FFFFFF"/>
        </w:rPr>
        <w:t xml:space="preserve"> </w:t>
      </w:r>
      <w:r w:rsidRPr="008616C1">
        <w:rPr>
          <w:rFonts w:ascii="Times New Roman" w:eastAsia="新細明體" w:hAnsi="Times New Roman" w:cs="Times New Roman" w:hint="eastAsia"/>
          <w:color w:val="222222"/>
          <w:kern w:val="0"/>
          <w:sz w:val="20"/>
          <w:szCs w:val="20"/>
          <w:shd w:val="clear" w:color="auto" w:fill="FFFFFF"/>
        </w:rPr>
        <w:t>Mean coupling (RESP</w:t>
      </w:r>
      <w:r w:rsidRPr="008616C1">
        <w:rPr>
          <w:rFonts w:ascii="Times New Roman" w:eastAsia="新細明體" w:hAnsi="Times New Roman" w:cs="Times New Roman" w:hint="eastAsia"/>
          <w:color w:val="222222"/>
          <w:kern w:val="0"/>
          <w:sz w:val="20"/>
          <w:szCs w:val="20"/>
          <w:shd w:val="clear" w:color="auto" w:fill="FFFFFF"/>
        </w:rPr>
        <w:t>→</w:t>
      </w:r>
      <w:r w:rsidRPr="008616C1">
        <w:rPr>
          <w:rFonts w:ascii="Times New Roman" w:eastAsia="新細明體" w:hAnsi="Times New Roman" w:cs="Times New Roman" w:hint="eastAsia"/>
          <w:color w:val="222222"/>
          <w:kern w:val="0"/>
          <w:sz w:val="20"/>
          <w:szCs w:val="20"/>
          <w:shd w:val="clear" w:color="auto" w:fill="FFFFFF"/>
        </w:rPr>
        <w:t>ECG) across embedding dimensions (m=1,3,5) and delays (t=1</w:t>
      </w:r>
      <w:proofErr w:type="gramStart"/>
      <w:r w:rsidRPr="008616C1">
        <w:rPr>
          <w:rFonts w:ascii="Times New Roman" w:eastAsia="新細明體" w:hAnsi="Times New Roman" w:cs="Times New Roman" w:hint="eastAsia"/>
          <w:color w:val="222222"/>
          <w:kern w:val="0"/>
          <w:sz w:val="20"/>
          <w:szCs w:val="20"/>
          <w:shd w:val="clear" w:color="auto" w:fill="FFFFFF"/>
        </w:rPr>
        <w:t>–</w:t>
      </w:r>
      <w:proofErr w:type="gramEnd"/>
      <w:r w:rsidRPr="008616C1">
        <w:rPr>
          <w:rFonts w:ascii="Times New Roman" w:eastAsia="新細明體" w:hAnsi="Times New Roman" w:cs="Times New Roman" w:hint="eastAsia"/>
          <w:color w:val="222222"/>
          <w:kern w:val="0"/>
          <w:sz w:val="20"/>
          <w:szCs w:val="20"/>
          <w:shd w:val="clear" w:color="auto" w:fill="FFFFFF"/>
        </w:rPr>
        <w:t>5)</w:t>
      </w:r>
    </w:p>
    <w:p w14:paraId="7E65C5DB" w14:textId="61D41B22" w:rsidR="008C56C9" w:rsidRPr="008C56C9" w:rsidRDefault="008C56C9" w:rsidP="00B3504A">
      <w:pPr>
        <w:jc w:val="both"/>
        <w:rPr>
          <w:rFonts w:ascii="新細明體" w:eastAsia="新細明體" w:hAnsi="新細明體" w:cs="新細明體"/>
          <w:kern w:val="0"/>
          <w:szCs w:val="24"/>
        </w:rPr>
      </w:pPr>
      <w:r w:rsidRPr="008C56C9">
        <w:rPr>
          <w:rFonts w:ascii="新細明體" w:eastAsia="新細明體" w:hAnsi="新細明體" w:cs="新細明體"/>
          <w:kern w:val="0"/>
          <w:szCs w:val="24"/>
        </w:rPr>
        <w:br/>
      </w:r>
    </w:p>
    <w:p w14:paraId="216462B0" w14:textId="77777777" w:rsidR="008C56C9" w:rsidRPr="008C56C9" w:rsidRDefault="008C56C9" w:rsidP="008C56C9">
      <w:pPr>
        <w:widowControl/>
        <w:spacing w:before="200" w:after="240"/>
        <w:jc w:val="both"/>
        <w:rPr>
          <w:rFonts w:ascii="新細明體" w:eastAsia="新細明體" w:hAnsi="新細明體" w:cs="新細明體"/>
          <w:kern w:val="0"/>
          <w:szCs w:val="24"/>
        </w:rPr>
      </w:pPr>
      <w:r w:rsidRPr="008C56C9">
        <w:rPr>
          <w:rFonts w:ascii="Times New Roman" w:eastAsia="新細明體" w:hAnsi="Times New Roman" w:cs="Times New Roman"/>
          <w:b/>
          <w:bCs/>
          <w:color w:val="222222"/>
          <w:kern w:val="0"/>
          <w:sz w:val="20"/>
          <w:szCs w:val="20"/>
          <w:shd w:val="clear" w:color="auto" w:fill="FFFFFF"/>
        </w:rPr>
        <w:t>3.4 The reflection of NLID in Eye Tracker signals</w:t>
      </w:r>
    </w:p>
    <w:p w14:paraId="232AC4CB" w14:textId="77777777" w:rsidR="008C56C9" w:rsidRPr="008C56C9" w:rsidRDefault="008C56C9" w:rsidP="008C56C9">
      <w:pPr>
        <w:widowControl/>
        <w:spacing w:before="200"/>
        <w:jc w:val="both"/>
        <w:rPr>
          <w:rFonts w:ascii="新細明體" w:eastAsia="新細明體" w:hAnsi="新細明體" w:cs="新細明體"/>
          <w:kern w:val="0"/>
          <w:szCs w:val="24"/>
        </w:rPr>
      </w:pPr>
      <w:r w:rsidRPr="008C56C9">
        <w:rPr>
          <w:rFonts w:ascii="Times New Roman" w:eastAsia="新細明體" w:hAnsi="Times New Roman" w:cs="Times New Roman"/>
          <w:color w:val="222222"/>
          <w:kern w:val="0"/>
          <w:sz w:val="20"/>
          <w:szCs w:val="20"/>
          <w:shd w:val="clear" w:color="auto" w:fill="FFFFFF"/>
        </w:rPr>
        <w:t>In eye-tracking signals, the horizontal (X) and vertical (Y) gaze coordinates were analyzed as two channels, and their NLID values were used to assess interaction dynamics. Results showed that concentrated gaze points yielded higher NLID scores. Statistical analysis further revealed significant decreases under fatigue: NLID(X|Y) declined from 0.736 ± 0.185 to 0.654 ± 0.182 (p = 0.013), and NLID(Y|X) from 0.747 ± 0.151 to 0.698 ± 0.155 (p = 0.030). These findings suggest that fatigue weakens the nonlinear coupling between horizontal and vertical gaze coordinates.</w:t>
      </w:r>
    </w:p>
    <w:p w14:paraId="3ACC64D5" w14:textId="59F5DD60" w:rsidR="008C56C9" w:rsidRPr="008C56C9" w:rsidRDefault="008C56C9" w:rsidP="008C56C9">
      <w:pPr>
        <w:widowControl/>
        <w:jc w:val="both"/>
        <w:rPr>
          <w:rFonts w:ascii="新細明體" w:eastAsia="新細明體" w:hAnsi="新細明體" w:cs="新細明體"/>
          <w:kern w:val="0"/>
          <w:szCs w:val="24"/>
        </w:rPr>
      </w:pPr>
      <w:r w:rsidRPr="008C56C9">
        <w:rPr>
          <w:rFonts w:ascii="Times New Roman" w:eastAsia="新細明體" w:hAnsi="Times New Roman" w:cs="Times New Roman"/>
          <w:color w:val="222222"/>
          <w:kern w:val="0"/>
          <w:sz w:val="20"/>
          <w:szCs w:val="20"/>
          <w:shd w:val="clear" w:color="auto" w:fill="FFFFFF"/>
        </w:rPr>
        <w:t>The results show that as the time delay (τ) increases, NLID values gradually decrease, and higher embedding dimensions (m) yield lower overall NLID values, indicating that cross-channel nonlinear interactions become weaker in</w:t>
      </w:r>
      <w:r w:rsidR="008616C1">
        <w:rPr>
          <w:rFonts w:ascii="Times New Roman" w:eastAsia="新細明體" w:hAnsi="Times New Roman" w:cs="Times New Roman"/>
          <w:color w:val="222222"/>
          <w:kern w:val="0"/>
          <w:sz w:val="20"/>
          <w:szCs w:val="20"/>
          <w:shd w:val="clear" w:color="auto" w:fill="FFFFFF"/>
        </w:rPr>
        <w:t xml:space="preserve"> higher-dimensional </w:t>
      </w:r>
      <w:proofErr w:type="gramStart"/>
      <w:r w:rsidR="008616C1">
        <w:rPr>
          <w:rFonts w:ascii="Times New Roman" w:eastAsia="新細明體" w:hAnsi="Times New Roman" w:cs="Times New Roman"/>
          <w:color w:val="222222"/>
          <w:kern w:val="0"/>
          <w:sz w:val="20"/>
          <w:szCs w:val="20"/>
          <w:shd w:val="clear" w:color="auto" w:fill="FFFFFF"/>
        </w:rPr>
        <w:t>spaces(</w:t>
      </w:r>
      <w:proofErr w:type="gramEnd"/>
      <w:r w:rsidR="008616C1">
        <w:rPr>
          <w:rFonts w:ascii="Times New Roman" w:eastAsia="新細明體" w:hAnsi="Times New Roman" w:cs="Times New Roman"/>
          <w:color w:val="222222"/>
          <w:kern w:val="0"/>
          <w:sz w:val="20"/>
          <w:szCs w:val="20"/>
          <w:shd w:val="clear" w:color="auto" w:fill="FFFFFF"/>
        </w:rPr>
        <w:t>Fig 5</w:t>
      </w:r>
      <w:r w:rsidRPr="008C56C9">
        <w:rPr>
          <w:rFonts w:ascii="Times New Roman" w:eastAsia="新細明體" w:hAnsi="Times New Roman" w:cs="Times New Roman"/>
          <w:color w:val="222222"/>
          <w:kern w:val="0"/>
          <w:sz w:val="20"/>
          <w:szCs w:val="20"/>
          <w:shd w:val="clear" w:color="auto" w:fill="FFFFFF"/>
        </w:rPr>
        <w:t>).</w:t>
      </w:r>
    </w:p>
    <w:p w14:paraId="4E4504FD" w14:textId="77777777" w:rsidR="008C56C9" w:rsidRPr="008C56C9" w:rsidRDefault="008C56C9" w:rsidP="008C56C9">
      <w:pPr>
        <w:widowControl/>
        <w:spacing w:before="240" w:after="240"/>
        <w:jc w:val="center"/>
        <w:rPr>
          <w:rFonts w:ascii="新細明體" w:eastAsia="新細明體" w:hAnsi="新細明體" w:cs="新細明體"/>
          <w:kern w:val="0"/>
          <w:szCs w:val="24"/>
        </w:rPr>
      </w:pPr>
      <w:r w:rsidRPr="008C56C9">
        <w:rPr>
          <w:rFonts w:ascii="新細明體" w:eastAsia="新細明體" w:hAnsi="新細明體" w:cs="新細明體"/>
          <w:noProof/>
          <w:kern w:val="0"/>
          <w:szCs w:val="24"/>
        </w:rPr>
        <w:lastRenderedPageBreak/>
        <w:drawing>
          <wp:inline distT="0" distB="0" distL="0" distR="0" wp14:anchorId="37030227" wp14:editId="09765515">
            <wp:extent cx="3914775" cy="278219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1588" cy="2801253"/>
                    </a:xfrm>
                    <a:prstGeom prst="rect">
                      <a:avLst/>
                    </a:prstGeom>
                  </pic:spPr>
                </pic:pic>
              </a:graphicData>
            </a:graphic>
          </wp:inline>
        </w:drawing>
      </w:r>
    </w:p>
    <w:p w14:paraId="48DD2DEF" w14:textId="1824DF3D" w:rsidR="008C56C9" w:rsidRDefault="008616C1" w:rsidP="008C56C9">
      <w:pPr>
        <w:widowControl/>
        <w:spacing w:before="240" w:after="240"/>
        <w:jc w:val="center"/>
        <w:rPr>
          <w:rFonts w:ascii="Times New Roman" w:eastAsia="新細明體" w:hAnsi="Times New Roman" w:cs="Times New Roman"/>
          <w:color w:val="222222"/>
          <w:kern w:val="0"/>
          <w:sz w:val="22"/>
          <w:shd w:val="clear" w:color="auto" w:fill="FFFFFF"/>
        </w:rPr>
      </w:pPr>
      <w:r>
        <w:rPr>
          <w:rFonts w:ascii="Times New Roman" w:eastAsia="新細明體" w:hAnsi="Times New Roman" w:cs="Times New Roman"/>
          <w:color w:val="222222"/>
          <w:kern w:val="0"/>
          <w:sz w:val="22"/>
          <w:shd w:val="clear" w:color="auto" w:fill="FFFFFF"/>
        </w:rPr>
        <w:t>Fig 5</w:t>
      </w:r>
      <w:r w:rsidR="008C56C9" w:rsidRPr="008C56C9">
        <w:rPr>
          <w:rFonts w:ascii="Times New Roman" w:eastAsia="新細明體" w:hAnsi="Times New Roman" w:cs="Times New Roman"/>
          <w:color w:val="222222"/>
          <w:kern w:val="0"/>
          <w:sz w:val="22"/>
          <w:shd w:val="clear" w:color="auto" w:fill="FFFFFF"/>
        </w:rPr>
        <w:t xml:space="preserve"> NLID(X|Y) eye tracker m and t changes</w:t>
      </w:r>
    </w:p>
    <w:p w14:paraId="6838035D" w14:textId="77777777" w:rsidR="00114D6E" w:rsidRPr="008C56C9" w:rsidRDefault="00114D6E" w:rsidP="008C56C9">
      <w:pPr>
        <w:widowControl/>
        <w:spacing w:before="240" w:after="240"/>
        <w:jc w:val="center"/>
        <w:rPr>
          <w:rFonts w:ascii="新細明體" w:eastAsia="新細明體" w:hAnsi="新細明體" w:cs="新細明體"/>
          <w:kern w:val="0"/>
          <w:szCs w:val="24"/>
        </w:rPr>
      </w:pPr>
    </w:p>
    <w:p w14:paraId="47E5E2F2" w14:textId="77777777" w:rsidR="00E11FE7" w:rsidRPr="008C56C9" w:rsidRDefault="00E11FE7"/>
    <w:sectPr w:rsidR="00E11FE7" w:rsidRPr="008C56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C9"/>
    <w:rsid w:val="00114D6E"/>
    <w:rsid w:val="001D5414"/>
    <w:rsid w:val="00565413"/>
    <w:rsid w:val="008616C1"/>
    <w:rsid w:val="008C56C9"/>
    <w:rsid w:val="00901971"/>
    <w:rsid w:val="00B3504A"/>
    <w:rsid w:val="00CC71EC"/>
    <w:rsid w:val="00E11F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DB6B"/>
  <w15:chartTrackingRefBased/>
  <w15:docId w15:val="{E761F789-41FE-4C34-B225-C9412F7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C56C9"/>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8616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602</Words>
  <Characters>3435</Characters>
  <Application>Microsoft Office Word</Application>
  <DocSecurity>0</DocSecurity>
  <Lines>28</Lines>
  <Paragraphs>8</Paragraphs>
  <ScaleCrop>false</ScaleCrop>
  <Company>Microsoft</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2025-09-16T08:34:00Z</dcterms:created>
  <dcterms:modified xsi:type="dcterms:W3CDTF">2025-09-18T05:32:00Z</dcterms:modified>
</cp:coreProperties>
</file>