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br/>
        <w:br/>
        <w:br/>
        <w:br/>
        <w:t>PROJET SECUREVAULT</w:t>
      </w:r>
    </w:p>
    <w:p>
      <w:pPr>
        <w:jc w:val="center"/>
      </w:pPr>
      <w:r>
        <w:rPr>
          <w:color w:val="336699"/>
          <w:sz w:val="36"/>
        </w:rPr>
        <w:t>Service de Partage de Fichiers Éphémères Chiffrés</w:t>
      </w:r>
    </w:p>
    <w:p>
      <w:pPr>
        <w:jc w:val="center"/>
      </w:pPr>
      <w:r>
        <w:br/>
        <w:br/>
        <w:br/>
      </w:r>
      <w:r>
        <w:rPr>
          <w:sz w:val="28"/>
        </w:rPr>
        <w:t>Mastère 1 Expert en Cybersécurité</w:t>
      </w:r>
    </w:p>
    <w:p>
      <w:pPr>
        <w:jc w:val="center"/>
      </w:pPr>
      <w:r>
        <w:rPr>
          <w:sz w:val="24"/>
        </w:rPr>
        <w:t>Février 2026</w:t>
      </w:r>
    </w:p>
    <w:p>
      <w:r>
        <w:br w:type="page"/>
      </w:r>
    </w:p>
    <w:p>
      <w:pPr>
        <w:pStyle w:val="Title"/>
      </w:pPr>
      <w:r>
        <w:t>Table des matières</w:t>
      </w:r>
    </w:p>
    <w:p>
      <w:pPr>
        <w:pStyle w:val="ListNumber"/>
      </w:pPr>
      <w:r>
        <w:t>1. Présentation du projet</w:t>
      </w:r>
    </w:p>
    <w:p>
      <w:pPr>
        <w:pStyle w:val="ListNumber"/>
      </w:pPr>
      <w:r>
        <w:t>2. Objectifs</w:t>
      </w:r>
    </w:p>
    <w:p>
      <w:pPr>
        <w:pStyle w:val="ListNumber"/>
      </w:pPr>
      <w:r>
        <w:t>3. Fonctionnalités principales</w:t>
      </w:r>
    </w:p>
    <w:p>
      <w:pPr>
        <w:pStyle w:val="ListNumber"/>
      </w:pPr>
      <w:r>
        <w:t>4. Architecture technique</w:t>
      </w:r>
    </w:p>
    <w:p>
      <w:pPr>
        <w:pStyle w:val="ListNumber"/>
      </w:pPr>
      <w:r>
        <w:t>5. Stack technique</w:t>
      </w:r>
    </w:p>
    <w:p>
      <w:pPr>
        <w:pStyle w:val="ListNumber"/>
      </w:pPr>
      <w:r>
        <w:t>6. Schéma d'architecture</w:t>
      </w:r>
    </w:p>
    <w:p>
      <w:r>
        <w:br w:type="page"/>
      </w:r>
    </w:p>
    <w:p>
      <w:pPr>
        <w:pStyle w:val="Heading1"/>
      </w:pPr>
      <w:r>
        <w:t>1. Présentation du projet</w:t>
      </w:r>
    </w:p>
    <w:p>
      <w:r>
        <w:t>SecureVault est un service de partage de fichiers éphémères avec chiffrement de bout en bout (AES-256). Le projet vise à permettre aux utilisateurs de partager des fichiers sensibles de manière sécurisée via des liens uniques à usage unique ou limité dans le temps.</w:t>
      </w:r>
    </w:p>
    <w:p>
      <w:r>
        <w:t>Le concept repose sur le principe du "zero-knowledge", où le serveur ne peut pas accéder au contenu des fichiers partagés. Chaque fichier est chiffré côté client avant d'être envoyé au serveur, et la clé de déchiffrement est transmise uniquement via le lien de partage (fragment d'URL).</w:t>
      </w:r>
    </w:p>
    <w:p>
      <w:pPr>
        <w:pStyle w:val="Heading1"/>
      </w:pPr>
      <w:r>
        <w:t>2. Objectifs</w:t>
      </w:r>
    </w:p>
    <w:p>
      <w:r>
        <w:t>Les objectifs principaux de SecureVault sont :</w:t>
      </w:r>
    </w:p>
    <w:p>
      <w:pPr>
        <w:pStyle w:val="ListBullet"/>
      </w:pPr>
      <w:r>
        <w:t>Garantir la confidentialité des données partagées via un chiffrement AES-256</w:t>
      </w:r>
    </w:p>
    <w:p>
      <w:pPr>
        <w:pStyle w:val="ListBullet"/>
      </w:pPr>
      <w:r>
        <w:t>Assurer l'éphémérité des fichiers (suppression automatique après consultation ou expiration)</w:t>
      </w:r>
    </w:p>
    <w:p>
      <w:pPr>
        <w:pStyle w:val="ListBullet"/>
      </w:pPr>
      <w:r>
        <w:t>Fournir une interface simple et intuitive</w:t>
      </w:r>
    </w:p>
    <w:p>
      <w:pPr>
        <w:pStyle w:val="ListBullet"/>
      </w:pPr>
      <w:r>
        <w:t>Implémenter des mesures de sécurité robustes à chaque niveau</w:t>
      </w:r>
    </w:p>
    <w:p>
      <w:pPr>
        <w:pStyle w:val="ListBullet"/>
      </w:pPr>
      <w:r>
        <w:t>Démontrer l'application des principes DevSecOps</w:t>
      </w:r>
    </w:p>
    <w:p>
      <w:pPr>
        <w:pStyle w:val="ListBullet"/>
      </w:pPr>
      <w:r>
        <w:t>Respecter les bonnes pratiques de développement sécurisé</w:t>
      </w:r>
    </w:p>
    <w:p>
      <w:pPr>
        <w:pStyle w:val="Heading1"/>
      </w:pPr>
      <w:r>
        <w:t>3. Fonctionnalités principales</w:t>
      </w:r>
    </w:p>
    <w:p>
      <w:pPr>
        <w:pStyle w:val="Heading2"/>
      </w:pPr>
      <w:r>
        <w:t>3.1 Upload de fichiers</w:t>
      </w:r>
    </w:p>
    <w:p>
      <w:pPr>
        <w:pStyle w:val="ListBullet"/>
      </w:pPr>
      <w:r>
        <w:t>Chiffrement AES-256 côté client avant l'envoi</w:t>
      </w:r>
    </w:p>
    <w:p>
      <w:pPr>
        <w:pStyle w:val="ListBullet"/>
      </w:pPr>
      <w:r>
        <w:t>Limite de taille configurable (ex: 50 MB)</w:t>
      </w:r>
    </w:p>
    <w:p>
      <w:pPr>
        <w:pStyle w:val="ListBullet"/>
      </w:pPr>
      <w:r>
        <w:t>Génération d'un lien unique avec clé de déchiffrement</w:t>
      </w:r>
    </w:p>
    <w:p>
      <w:pPr>
        <w:pStyle w:val="ListBullet"/>
      </w:pPr>
      <w:r>
        <w:t>Options d'expiration : nombre de lectures max, durée de vie</w:t>
      </w:r>
    </w:p>
    <w:p>
      <w:pPr>
        <w:pStyle w:val="Heading2"/>
      </w:pPr>
      <w:r>
        <w:t>3.2 Téléchargement de fichiers</w:t>
      </w:r>
    </w:p>
    <w:p>
      <w:pPr>
        <w:pStyle w:val="ListBullet"/>
      </w:pPr>
      <w:r>
        <w:t>Déchiffrement côté client avec la clé fournie dans l'URL</w:t>
      </w:r>
    </w:p>
    <w:p>
      <w:pPr>
        <w:pStyle w:val="ListBullet"/>
      </w:pPr>
      <w:r>
        <w:t>Vérification d'intégrité du fichier</w:t>
      </w:r>
    </w:p>
    <w:p>
      <w:pPr>
        <w:pStyle w:val="ListBullet"/>
      </w:pPr>
      <w:r>
        <w:t>Suppression automatique après lecture (selon configuration)</w:t>
      </w:r>
    </w:p>
    <w:p>
      <w:pPr>
        <w:pStyle w:val="ListBullet"/>
      </w:pPr>
      <w:r>
        <w:t>Protection contre les téléchargements multiples</w:t>
      </w:r>
    </w:p>
    <w:p>
      <w:pPr>
        <w:pStyle w:val="Heading2"/>
      </w:pPr>
      <w:r>
        <w:t>3.3 Gestion de l'expiration</w:t>
      </w:r>
    </w:p>
    <w:p>
      <w:pPr>
        <w:pStyle w:val="ListBullet"/>
      </w:pPr>
      <w:r>
        <w:t>Suppression automatique après X lectures</w:t>
      </w:r>
    </w:p>
    <w:p>
      <w:pPr>
        <w:pStyle w:val="ListBullet"/>
      </w:pPr>
      <w:r>
        <w:t>Suppression automatique après durée définie</w:t>
      </w:r>
    </w:p>
    <w:p>
      <w:pPr>
        <w:pStyle w:val="ListBullet"/>
      </w:pPr>
      <w:r>
        <w:t>Nettoyage automatique des fichiers expirés (tâche cron)</w:t>
      </w:r>
    </w:p>
    <w:p>
      <w:pPr>
        <w:pStyle w:val="ListBullet"/>
      </w:pPr>
      <w:r>
        <w:t>Notification de suppression (optionnel)</w:t>
      </w:r>
    </w:p>
    <w:p>
      <w:pPr>
        <w:pStyle w:val="Heading1"/>
      </w:pPr>
      <w:r>
        <w:t>4. Architecture technique</w:t>
      </w:r>
    </w:p>
    <w:p>
      <w:pPr>
        <w:pStyle w:val="Heading2"/>
      </w:pPr>
      <w:r>
        <w:t>4.1 Architecture globale</w:t>
      </w:r>
    </w:p>
    <w:p>
      <w:r>
        <w:t>SecureVault suit une architecture client-serveur avec les composants suivants :</w:t>
      </w:r>
    </w:p>
    <w:p>
      <w:pPr>
        <w:pStyle w:val="ListBullet"/>
      </w:pPr>
      <w:r>
        <w:t>Frontend (React.js) : Interface utilisateur, chiffrement/déchiffrement côté client</w:t>
      </w:r>
    </w:p>
    <w:p>
      <w:pPr>
        <w:pStyle w:val="ListBullet"/>
      </w:pPr>
      <w:r>
        <w:t>Backend (Node.js/Express) : API REST, gestion des métadonnées, stockage des fichiers chiffrés</w:t>
      </w:r>
    </w:p>
    <w:p>
      <w:pPr>
        <w:pStyle w:val="ListBullet"/>
      </w:pPr>
      <w:r>
        <w:t>Base de données (PostgreSQL) : Stockage des métadonnées (liens, expiration, compteurs)</w:t>
      </w:r>
    </w:p>
    <w:p>
      <w:pPr>
        <w:pStyle w:val="ListBullet"/>
      </w:pPr>
      <w:r>
        <w:t>Stockage de fichiers : Système de fichiers sécurisé ou S3</w:t>
      </w:r>
    </w:p>
    <w:p>
      <w:pPr>
        <w:pStyle w:val="ListBullet"/>
      </w:pPr>
      <w:r>
        <w:t>Reverse proxy (Nginx) : Terminaison SSL/TLS, protection DDoS</w:t>
      </w:r>
    </w:p>
    <w:p>
      <w:pPr>
        <w:pStyle w:val="Heading2"/>
      </w:pPr>
      <w:r>
        <w:t>4.2 Flux de sécurité</w:t>
      </w:r>
    </w:p>
    <w:p>
      <w:r>
        <w:t>Flux d'upload :</w:t>
      </w:r>
    </w:p>
    <w:p>
      <w:pPr>
        <w:pStyle w:val="ListNumber"/>
      </w:pPr>
      <w:r>
        <w:t>L'utilisateur sélectionne un fichier</w:t>
      </w:r>
    </w:p>
    <w:p>
      <w:pPr>
        <w:pStyle w:val="ListNumber"/>
      </w:pPr>
      <w:r>
        <w:t>Le frontend génère une clé AES-256 aléatoire</w:t>
      </w:r>
    </w:p>
    <w:p>
      <w:pPr>
        <w:pStyle w:val="ListNumber"/>
      </w:pPr>
      <w:r>
        <w:t>Le fichier est chiffré côté client avec cette clé</w:t>
      </w:r>
    </w:p>
    <w:p>
      <w:pPr>
        <w:pStyle w:val="ListNumber"/>
      </w:pPr>
      <w:r>
        <w:t>Le fichier chiffré est envoyé au backend via HTTPS</w:t>
      </w:r>
    </w:p>
    <w:p>
      <w:pPr>
        <w:pStyle w:val="ListNumber"/>
      </w:pPr>
      <w:r>
        <w:t>Le backend stocke le fichier et crée une entrée en base</w:t>
      </w:r>
    </w:p>
    <w:p>
      <w:pPr>
        <w:pStyle w:val="ListNumber"/>
      </w:pPr>
      <w:r>
        <w:t>Un UUID unique est généré pour le lien</w:t>
      </w:r>
    </w:p>
    <w:p>
      <w:pPr>
        <w:pStyle w:val="ListNumber"/>
      </w:pPr>
      <w:r>
        <w:t>La clé de déchiffrement est ajoutée au fragment d'URL (#key)</w:t>
      </w:r>
    </w:p>
    <w:p>
      <w:pPr>
        <w:pStyle w:val="ListNumber"/>
      </w:pPr>
      <w:r>
        <w:t>Le lien est retourné à l'utilisateur</w:t>
      </w:r>
    </w:p>
    <w:p>
      <w:r>
        <w:br/>
        <w:t>Flux de download :</w:t>
      </w:r>
    </w:p>
    <w:p>
      <w:pPr>
        <w:pStyle w:val="ListNumber"/>
      </w:pPr>
      <w:r>
        <w:t>L'utilisateur accède au lien unique</w:t>
      </w:r>
    </w:p>
    <w:p>
      <w:pPr>
        <w:pStyle w:val="ListNumber"/>
      </w:pPr>
      <w:r>
        <w:t>Le frontend extrait la clé du fragment d'URL</w:t>
      </w:r>
    </w:p>
    <w:p>
      <w:pPr>
        <w:pStyle w:val="ListNumber"/>
      </w:pPr>
      <w:r>
        <w:t>Le fichier chiffré est téléchargé depuis le backend</w:t>
      </w:r>
    </w:p>
    <w:p>
      <w:pPr>
        <w:pStyle w:val="ListNumber"/>
      </w:pPr>
      <w:r>
        <w:t>Le fichier est déchiffré côté client</w:t>
      </w:r>
    </w:p>
    <w:p>
      <w:pPr>
        <w:pStyle w:val="ListNumber"/>
      </w:pPr>
      <w:r>
        <w:t>Le backend incrémente le compteur de lectures</w:t>
      </w:r>
    </w:p>
    <w:p>
      <w:pPr>
        <w:pStyle w:val="ListNumber"/>
      </w:pPr>
      <w:r>
        <w:t>Si limite atteinte, le fichier est supprimé du serveur</w:t>
      </w:r>
    </w:p>
    <w:p>
      <w:pPr>
        <w:pStyle w:val="Heading1"/>
      </w:pPr>
      <w:r>
        <w:t>5. Stack technique</w:t>
      </w:r>
    </w:p>
    <w:tbl>
      <w:tblPr>
        <w:tblStyle w:val="LightGrid-Accent1"/>
        <w:tblW w:type="auto" w:w="0"/>
        <w:tblLook w:firstColumn="1" w:firstRow="1" w:lastColumn="0" w:lastRow="0" w:noHBand="0" w:noVBand="1" w:val="04A0"/>
      </w:tblPr>
      <w:tblGrid>
        <w:gridCol w:w="4320"/>
        <w:gridCol w:w="4320"/>
      </w:tblGrid>
      <w:tr>
        <w:tc>
          <w:tcPr>
            <w:tcW w:type="dxa" w:w="4320"/>
          </w:tcPr>
          <w:p>
            <w:r>
              <w:t>Composant</w:t>
            </w:r>
          </w:p>
        </w:tc>
        <w:tc>
          <w:tcPr>
            <w:tcW w:type="dxa" w:w="4320"/>
          </w:tcPr>
          <w:p>
            <w:r>
              <w:t>Technologie</w:t>
            </w:r>
          </w:p>
        </w:tc>
      </w:tr>
      <w:tr>
        <w:tc>
          <w:tcPr>
            <w:tcW w:type="dxa" w:w="4320"/>
          </w:tcPr>
          <w:p>
            <w:r>
              <w:t>Frontend</w:t>
            </w:r>
          </w:p>
        </w:tc>
        <w:tc>
          <w:tcPr>
            <w:tcW w:type="dxa" w:w="4320"/>
          </w:tcPr>
          <w:p>
            <w:r>
              <w:t>React.js, CryptoJS, Axios, Bootstrap</w:t>
            </w:r>
          </w:p>
        </w:tc>
      </w:tr>
      <w:tr>
        <w:tc>
          <w:tcPr>
            <w:tcW w:type="dxa" w:w="4320"/>
          </w:tcPr>
          <w:p>
            <w:r>
              <w:t>Backend</w:t>
            </w:r>
          </w:p>
        </w:tc>
        <w:tc>
          <w:tcPr>
            <w:tcW w:type="dxa" w:w="4320"/>
          </w:tcPr>
          <w:p>
            <w:r>
              <w:t>Node.js, Express.js, Multer</w:t>
            </w:r>
          </w:p>
        </w:tc>
      </w:tr>
      <w:tr>
        <w:tc>
          <w:tcPr>
            <w:tcW w:type="dxa" w:w="4320"/>
          </w:tcPr>
          <w:p>
            <w:r>
              <w:t>Base de données</w:t>
            </w:r>
          </w:p>
        </w:tc>
        <w:tc>
          <w:tcPr>
            <w:tcW w:type="dxa" w:w="4320"/>
          </w:tcPr>
          <w:p>
            <w:r>
              <w:t>PostgreSQL</w:t>
            </w:r>
          </w:p>
        </w:tc>
      </w:tr>
      <w:tr>
        <w:tc>
          <w:tcPr>
            <w:tcW w:type="dxa" w:w="4320"/>
          </w:tcPr>
          <w:p>
            <w:r>
              <w:t>Chiffrement</w:t>
            </w:r>
          </w:p>
        </w:tc>
        <w:tc>
          <w:tcPr>
            <w:tcW w:type="dxa" w:w="4320"/>
          </w:tcPr>
          <w:p>
            <w:r>
              <w:t>AES-256-GCM (Web Crypto API)</w:t>
            </w:r>
          </w:p>
        </w:tc>
      </w:tr>
      <w:tr>
        <w:tc>
          <w:tcPr>
            <w:tcW w:type="dxa" w:w="4320"/>
          </w:tcPr>
          <w:p>
            <w:r>
              <w:t>Authentification</w:t>
            </w:r>
          </w:p>
        </w:tc>
        <w:tc>
          <w:tcPr>
            <w:tcW w:type="dxa" w:w="4320"/>
          </w:tcPr>
          <w:p>
            <w:r>
              <w:t>Optionnel : JWT pour utilisateurs enregistrés</w:t>
            </w:r>
          </w:p>
        </w:tc>
      </w:tr>
      <w:tr>
        <w:tc>
          <w:tcPr>
            <w:tcW w:type="dxa" w:w="4320"/>
          </w:tcPr>
          <w:p>
            <w:r>
              <w:t>Conteneurisation</w:t>
            </w:r>
          </w:p>
        </w:tc>
        <w:tc>
          <w:tcPr>
            <w:tcW w:type="dxa" w:w="4320"/>
          </w:tcPr>
          <w:p>
            <w:r>
              <w:t>Docker, Docker Compose</w:t>
            </w:r>
          </w:p>
        </w:tc>
      </w:tr>
      <w:tr>
        <w:tc>
          <w:tcPr>
            <w:tcW w:type="dxa" w:w="4320"/>
          </w:tcPr>
          <w:p>
            <w:r>
              <w:t>CI/CD</w:t>
            </w:r>
          </w:p>
        </w:tc>
        <w:tc>
          <w:tcPr>
            <w:tcW w:type="dxa" w:w="4320"/>
          </w:tcPr>
          <w:p>
            <w:r>
              <w:t>GitHub Actions</w:t>
            </w:r>
          </w:p>
        </w:tc>
      </w:tr>
      <w:tr>
        <w:tc>
          <w:tcPr>
            <w:tcW w:type="dxa" w:w="4320"/>
          </w:tcPr>
          <w:p>
            <w:r>
              <w:t>Scans de sécurité</w:t>
            </w:r>
          </w:p>
        </w:tc>
        <w:tc>
          <w:tcPr>
            <w:tcW w:type="dxa" w:w="4320"/>
          </w:tcPr>
          <w:p>
            <w:r>
              <w:t>OWASP ZAP, SonarQube, Trivy, npm audit</w:t>
            </w:r>
          </w:p>
        </w:tc>
      </w:tr>
      <w:tr>
        <w:tc>
          <w:tcPr>
            <w:tcW w:type="dxa" w:w="4320"/>
          </w:tcPr>
          <w:p>
            <w:r>
              <w:t>Reverse Proxy</w:t>
            </w:r>
          </w:p>
        </w:tc>
        <w:tc>
          <w:tcPr>
            <w:tcW w:type="dxa" w:w="4320"/>
          </w:tcPr>
          <w:p>
            <w:r>
              <w:t>Nginx</w:t>
            </w:r>
          </w:p>
        </w:tc>
      </w:tr>
      <w:tr>
        <w:tc>
          <w:tcPr>
            <w:tcW w:type="dxa" w:w="4320"/>
          </w:tcPr>
          <w:p>
            <w:r>
              <w:t>Certificats SSL</w:t>
            </w:r>
          </w:p>
        </w:tc>
        <w:tc>
          <w:tcPr>
            <w:tcW w:type="dxa" w:w="4320"/>
          </w:tcPr>
          <w:p>
            <w:r>
              <w:t>Let's Encrypt</w:t>
            </w:r>
          </w:p>
        </w:tc>
      </w:tr>
    </w:tbl>
    <w:p>
      <w:pPr>
        <w:pStyle w:val="Heading1"/>
      </w:pPr>
      <w:r>
        <w:t>6. Schéma d'architecture</w:t>
      </w:r>
    </w:p>
    <w:p>
      <w:r>
        <w:t>Le schéma d'architecture détaillé est fourni sous forme de diagramme séparé. Il illustre les interactions entre les différents composants, les flux de données, et les mécanismes de sécurité implémentés à chaque niveau.</w:t>
      </w:r>
    </w:p>
    <w:p>
      <w:r>
        <w:br/>
        <w:t>Composants du schéma :</w:t>
      </w:r>
    </w:p>
    <w:p>
      <w:pPr>
        <w:pStyle w:val="ListBullet"/>
      </w:pPr>
      <w:r>
        <w:t>Utilisateur (navigateur)</w:t>
      </w:r>
    </w:p>
    <w:p>
      <w:pPr>
        <w:pStyle w:val="ListBullet"/>
      </w:pPr>
      <w:r>
        <w:t>Frontend React.js (chiffrement/déchiffrement)</w:t>
      </w:r>
    </w:p>
    <w:p>
      <w:pPr>
        <w:pStyle w:val="ListBullet"/>
      </w:pPr>
      <w:r>
        <w:t>Reverse Proxy Nginx (SSL/TLS)</w:t>
      </w:r>
    </w:p>
    <w:p>
      <w:pPr>
        <w:pStyle w:val="ListBullet"/>
      </w:pPr>
      <w:r>
        <w:t>Backend Node.js/Express</w:t>
      </w:r>
    </w:p>
    <w:p>
      <w:pPr>
        <w:pStyle w:val="ListBullet"/>
      </w:pPr>
      <w:r>
        <w:t>Base de données PostgreSQL</w:t>
      </w:r>
    </w:p>
    <w:p>
      <w:pPr>
        <w:pStyle w:val="ListBullet"/>
      </w:pPr>
      <w:r>
        <w:t>Stockage de fichiers chiffrés</w:t>
      </w:r>
    </w:p>
    <w:p>
      <w:pPr>
        <w:pStyle w:val="ListBullet"/>
      </w:pPr>
      <w:r>
        <w:t>Scanner de sécurité (DevSecOps pipeline)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