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82A0E" w:rsidRDefault="00800D9D" w:rsidP="00800D9D">
      <w:pPr>
        <w:pStyle w:val="Heading1"/>
        <w:numPr>
          <w:ilvl w:val="0"/>
          <w:numId w:val="1"/>
        </w:numPr>
      </w:pPr>
      <w:r>
        <w:t>Tổng quan</w:t>
      </w:r>
    </w:p>
    <w:p w:rsidR="00800D9D" w:rsidRDefault="00800D9D" w:rsidP="00800D9D">
      <w:r>
        <w:t>IBM DataPower Gateway đóng vai trò là cổng API bảo mật cấp doanh nghiệp. DataPower Gateway có sẵn ở dạng vật lý, ảo, cloud, Linux và Docker.</w:t>
      </w:r>
    </w:p>
    <w:p w:rsidR="00800D9D" w:rsidRDefault="00800D9D" w:rsidP="00800D9D">
      <w:r>
        <w:t xml:space="preserve">DataPower Gateway là một cổng đa kênh duy nhất giúp cung cấp bảo mật, kiểm soát, </w:t>
      </w:r>
      <w:r w:rsidR="00B07881">
        <w:t xml:space="preserve">tích hợp và quyền truy cập được tối ưu hóa. Các khả năng này áp dụng cho toàn bộ phạm </w:t>
      </w:r>
      <w:proofErr w:type="gramStart"/>
      <w:r w:rsidR="00B07881">
        <w:t>vi</w:t>
      </w:r>
      <w:proofErr w:type="gramEnd"/>
      <w:r w:rsidR="00B07881">
        <w:t xml:space="preserve"> di động, web giao diện, web, giao diện lập trình ứng dụng (API), kiến trúc </w:t>
      </w:r>
    </w:p>
    <w:p w:rsidR="00E109CC" w:rsidRDefault="00E109CC" w:rsidP="00800D9D">
      <w:pPr>
        <w:rPr>
          <w:rFonts w:ascii="Segoe UI" w:hAnsi="Segoe UI" w:cs="Segoe UI"/>
          <w:color w:val="0D0D0D"/>
          <w:shd w:val="clear" w:color="auto" w:fill="FFFFFF"/>
        </w:rPr>
      </w:pPr>
      <w:r>
        <w:rPr>
          <w:rStyle w:val="Strong"/>
          <w:rFonts w:ascii="Segoe UI" w:hAnsi="Segoe UI" w:cs="Segoe UI"/>
          <w:color w:val="0D0D0D"/>
          <w:bdr w:val="single" w:sz="2" w:space="0" w:color="E3E3E3" w:frame="1"/>
          <w:shd w:val="clear" w:color="auto" w:fill="FFFFFF"/>
        </w:rPr>
        <w:t>IBM DataPower Gateway</w:t>
      </w:r>
      <w:r>
        <w:rPr>
          <w:rFonts w:ascii="Segoe UI" w:hAnsi="Segoe UI" w:cs="Segoe UI"/>
          <w:color w:val="0D0D0D"/>
          <w:shd w:val="clear" w:color="auto" w:fill="FFFFFF"/>
        </w:rPr>
        <w:t> là một giải pháp bảo mật, tích hợp, và quản lý API mạnh mẽ của IBM, được thiết kế đặc biệt để đáp ứng nhu cầu bảo mật và tối ưu hóa hiệu suất trong các môi trường công nghệ hiện đại, bao gồm cả các môi trường cloud và hybrid cloud. Với khả năng hỗ trợ đa dạng các giao thức và các công nghệ khác nhau, IBM DataPower là một công cụ quan trọng trong việc kết nối và bảo vệ các ứng dụng doanh nghiệp, hệ thống microservices, và các API.</w:t>
      </w:r>
    </w:p>
    <w:p w:rsidR="00E109CC" w:rsidRDefault="00E109CC" w:rsidP="00E109CC">
      <w:pPr>
        <w:pStyle w:val="NormalWeb"/>
        <w:pBdr>
          <w:top w:val="single" w:sz="2" w:space="0" w:color="E3E3E3"/>
          <w:left w:val="single" w:sz="2" w:space="0" w:color="E3E3E3"/>
          <w:bottom w:val="single" w:sz="2" w:space="0" w:color="E3E3E3"/>
          <w:right w:val="single" w:sz="2" w:space="0" w:color="E3E3E3"/>
        </w:pBdr>
        <w:shd w:val="clear" w:color="auto" w:fill="FFFFFF"/>
        <w:rPr>
          <w:rFonts w:ascii="Segoe UI" w:hAnsi="Segoe UI" w:cs="Segoe UI"/>
          <w:color w:val="0D0D0D"/>
        </w:rPr>
      </w:pPr>
      <w:r>
        <w:rPr>
          <w:rFonts w:ascii="Segoe UI" w:hAnsi="Segoe UI" w:cs="Segoe UI"/>
          <w:color w:val="0D0D0D"/>
        </w:rPr>
        <w:t>IBM DataPower Gateway cung cấp một bộ công cụ mạnh mẽ giúp doanh nghiệp bảo vệ, tích hợp và quản lý các API, ứng dụng, và dịch vụ web trong môi trường công nghệ đa dạng và phức tạp. Đây là giải pháp lý tưởng cho các tổ chức cần một cách tiếp cận đơn giản nhưng mạnh mẽ để tối ưu hóa hiệu suất và bảo mật của các giao diện giữa các hệ thống.</w:t>
      </w:r>
    </w:p>
    <w:p w:rsidR="00E109CC" w:rsidRDefault="00E109CC" w:rsidP="00E109CC">
      <w:pPr>
        <w:pStyle w:val="NormalWeb"/>
        <w:pBdr>
          <w:top w:val="single" w:sz="2" w:space="0" w:color="E3E3E3"/>
          <w:left w:val="single" w:sz="2" w:space="0" w:color="E3E3E3"/>
          <w:bottom w:val="single" w:sz="2" w:space="0" w:color="E3E3E3"/>
          <w:right w:val="single" w:sz="2" w:space="0" w:color="E3E3E3"/>
        </w:pBdr>
        <w:shd w:val="clear" w:color="auto" w:fill="FFFFFF"/>
        <w:rPr>
          <w:rFonts w:ascii="Segoe UI" w:hAnsi="Segoe UI" w:cs="Segoe UI"/>
          <w:color w:val="0D0D0D"/>
        </w:rPr>
      </w:pPr>
      <w:r>
        <w:rPr>
          <w:rFonts w:ascii="Segoe UI" w:hAnsi="Segoe UI" w:cs="Segoe UI"/>
          <w:color w:val="0D0D0D"/>
        </w:rPr>
        <w:t>IBM DataPower có thể triển khai trong các môi trường </w:t>
      </w:r>
      <w:r>
        <w:rPr>
          <w:rStyle w:val="Strong"/>
          <w:rFonts w:ascii="Segoe UI" w:hAnsi="Segoe UI" w:cs="Segoe UI"/>
          <w:color w:val="0D0D0D"/>
          <w:bdr w:val="single" w:sz="2" w:space="0" w:color="E3E3E3" w:frame="1"/>
        </w:rPr>
        <w:t>on-premise</w:t>
      </w:r>
      <w:r>
        <w:rPr>
          <w:rFonts w:ascii="Segoe UI" w:hAnsi="Segoe UI" w:cs="Segoe UI"/>
          <w:color w:val="0D0D0D"/>
        </w:rPr>
        <w:t>, </w:t>
      </w:r>
      <w:r>
        <w:rPr>
          <w:rStyle w:val="Strong"/>
          <w:rFonts w:ascii="Segoe UI" w:hAnsi="Segoe UI" w:cs="Segoe UI"/>
          <w:color w:val="0D0D0D"/>
          <w:bdr w:val="single" w:sz="2" w:space="0" w:color="E3E3E3" w:frame="1"/>
        </w:rPr>
        <w:t>hybrid cloud</w:t>
      </w:r>
      <w:r>
        <w:rPr>
          <w:rFonts w:ascii="Segoe UI" w:hAnsi="Segoe UI" w:cs="Segoe UI"/>
          <w:color w:val="0D0D0D"/>
        </w:rPr>
        <w:t> hoặc </w:t>
      </w:r>
      <w:r>
        <w:rPr>
          <w:rStyle w:val="Strong"/>
          <w:rFonts w:ascii="Segoe UI" w:hAnsi="Segoe UI" w:cs="Segoe UI"/>
          <w:color w:val="0D0D0D"/>
          <w:bdr w:val="single" w:sz="2" w:space="0" w:color="E3E3E3" w:frame="1"/>
        </w:rPr>
        <w:t>multi-cloud</w:t>
      </w:r>
      <w:r>
        <w:rPr>
          <w:rFonts w:ascii="Segoe UI" w:hAnsi="Segoe UI" w:cs="Segoe UI"/>
          <w:color w:val="0D0D0D"/>
        </w:rPr>
        <w:t xml:space="preserve">, và hỗ trợ một loạt các giao thức và API, từ SOAP đến REST, giúp nó trở thành giải pháp lý tưởng cho các tổ chức cần </w:t>
      </w:r>
      <w:r>
        <w:rPr>
          <w:rFonts w:ascii="Segoe UI" w:hAnsi="Segoe UI" w:cs="Segoe UI"/>
          <w:color w:val="0D0D0D"/>
        </w:rPr>
        <w:t>tích hợp các ứng dụng cũ và mới</w:t>
      </w:r>
    </w:p>
    <w:p w:rsidR="00E109CC" w:rsidRDefault="00E109CC" w:rsidP="00E109CC">
      <w:pPr>
        <w:pStyle w:val="NormalWeb"/>
        <w:pBdr>
          <w:top w:val="single" w:sz="2" w:space="0" w:color="E3E3E3"/>
          <w:left w:val="single" w:sz="2" w:space="0" w:color="E3E3E3"/>
          <w:bottom w:val="single" w:sz="2" w:space="0" w:color="E3E3E3"/>
          <w:right w:val="single" w:sz="2" w:space="0" w:color="E3E3E3"/>
        </w:pBdr>
        <w:shd w:val="clear" w:color="auto" w:fill="FFFFFF"/>
        <w:rPr>
          <w:rFonts w:ascii="Segoe UI" w:hAnsi="Segoe UI" w:cs="Segoe UI"/>
          <w:color w:val="0D0D0D"/>
        </w:rPr>
      </w:pPr>
    </w:p>
    <w:p w:rsidR="00E109CC" w:rsidRDefault="00E109CC" w:rsidP="00E109CC">
      <w:pPr>
        <w:rPr>
          <w:b/>
        </w:rPr>
      </w:pPr>
      <w:r w:rsidRPr="00E109CC">
        <w:rPr>
          <w:b/>
        </w:rPr>
        <w:t>Lợi</w:t>
      </w:r>
      <w:r>
        <w:rPr>
          <w:b/>
        </w:rPr>
        <w:t xml:space="preserve"> ích của IBM DataPower Gateway</w:t>
      </w:r>
    </w:p>
    <w:p w:rsidR="00E109CC" w:rsidRPr="00E109CC" w:rsidRDefault="00E109CC" w:rsidP="00E109CC">
      <w:pPr>
        <w:numPr>
          <w:ilvl w:val="0"/>
          <w:numId w:val="6"/>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color w:val="0D0D0D"/>
          <w:sz w:val="24"/>
          <w:szCs w:val="24"/>
        </w:rPr>
      </w:pPr>
      <w:r w:rsidRPr="00E109CC">
        <w:rPr>
          <w:rFonts w:ascii="Segoe UI" w:eastAsia="Times New Roman" w:hAnsi="Segoe UI" w:cs="Segoe UI"/>
          <w:b/>
          <w:bCs/>
          <w:color w:val="0D0D0D"/>
          <w:sz w:val="24"/>
          <w:szCs w:val="24"/>
          <w:bdr w:val="single" w:sz="2" w:space="0" w:color="E3E3E3" w:frame="1"/>
        </w:rPr>
        <w:t>Tăng cường bảo mật</w:t>
      </w:r>
      <w:r w:rsidRPr="00E109CC">
        <w:rPr>
          <w:rFonts w:ascii="Segoe UI" w:eastAsia="Times New Roman" w:hAnsi="Segoe UI" w:cs="Segoe UI"/>
          <w:color w:val="0D0D0D"/>
          <w:sz w:val="24"/>
          <w:szCs w:val="24"/>
        </w:rPr>
        <w:t xml:space="preserve">: Bảo vệ các API và dịch vụ web khỏi các cuộc tấn công và </w:t>
      </w:r>
      <w:proofErr w:type="gramStart"/>
      <w:r w:rsidRPr="00E109CC">
        <w:rPr>
          <w:rFonts w:ascii="Segoe UI" w:eastAsia="Times New Roman" w:hAnsi="Segoe UI" w:cs="Segoe UI"/>
          <w:color w:val="0D0D0D"/>
          <w:sz w:val="24"/>
          <w:szCs w:val="24"/>
        </w:rPr>
        <w:t>vi</w:t>
      </w:r>
      <w:proofErr w:type="gramEnd"/>
      <w:r w:rsidRPr="00E109CC">
        <w:rPr>
          <w:rFonts w:ascii="Segoe UI" w:eastAsia="Times New Roman" w:hAnsi="Segoe UI" w:cs="Segoe UI"/>
          <w:color w:val="0D0D0D"/>
          <w:sz w:val="24"/>
          <w:szCs w:val="24"/>
        </w:rPr>
        <w:t xml:space="preserve"> phạm bảo mật với các tính năng bảo mật mạnh mẽ, bao gồm xác thực, phân quyền, mã hóa và tường lửa ứng dụng.</w:t>
      </w:r>
    </w:p>
    <w:p w:rsidR="00E109CC" w:rsidRPr="00E109CC" w:rsidRDefault="00E109CC" w:rsidP="00E109CC">
      <w:pPr>
        <w:numPr>
          <w:ilvl w:val="0"/>
          <w:numId w:val="6"/>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color w:val="0D0D0D"/>
          <w:sz w:val="24"/>
          <w:szCs w:val="24"/>
        </w:rPr>
      </w:pPr>
      <w:r w:rsidRPr="00E109CC">
        <w:rPr>
          <w:rFonts w:ascii="Segoe UI" w:eastAsia="Times New Roman" w:hAnsi="Segoe UI" w:cs="Segoe UI"/>
          <w:b/>
          <w:bCs/>
          <w:color w:val="0D0D0D"/>
          <w:sz w:val="24"/>
          <w:szCs w:val="24"/>
          <w:bdr w:val="single" w:sz="2" w:space="0" w:color="E3E3E3" w:frame="1"/>
        </w:rPr>
        <w:t>Tối ưu hóa hiệu suất</w:t>
      </w:r>
      <w:r w:rsidRPr="00E109CC">
        <w:rPr>
          <w:rFonts w:ascii="Segoe UI" w:eastAsia="Times New Roman" w:hAnsi="Segoe UI" w:cs="Segoe UI"/>
          <w:color w:val="0D0D0D"/>
          <w:sz w:val="24"/>
          <w:szCs w:val="24"/>
        </w:rPr>
        <w:t>: Cải thiện hiệu suất của các API và dịch vụ web bằng cách sử dụng tính năng cache, cân bằng tải và tối ưu hóa thời gian phản hồi.</w:t>
      </w:r>
    </w:p>
    <w:p w:rsidR="00E109CC" w:rsidRPr="00E109CC" w:rsidRDefault="00E109CC" w:rsidP="00E109CC">
      <w:pPr>
        <w:numPr>
          <w:ilvl w:val="0"/>
          <w:numId w:val="6"/>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color w:val="0D0D0D"/>
          <w:sz w:val="24"/>
          <w:szCs w:val="24"/>
        </w:rPr>
      </w:pPr>
      <w:r w:rsidRPr="00E109CC">
        <w:rPr>
          <w:rFonts w:ascii="Segoe UI" w:eastAsia="Times New Roman" w:hAnsi="Segoe UI" w:cs="Segoe UI"/>
          <w:b/>
          <w:bCs/>
          <w:color w:val="0D0D0D"/>
          <w:sz w:val="24"/>
          <w:szCs w:val="24"/>
          <w:bdr w:val="single" w:sz="2" w:space="0" w:color="E3E3E3" w:frame="1"/>
        </w:rPr>
        <w:lastRenderedPageBreak/>
        <w:t>Khả năng tích hợp dễ dàng</w:t>
      </w:r>
      <w:r w:rsidRPr="00E109CC">
        <w:rPr>
          <w:rFonts w:ascii="Segoe UI" w:eastAsia="Times New Roman" w:hAnsi="Segoe UI" w:cs="Segoe UI"/>
          <w:color w:val="0D0D0D"/>
          <w:sz w:val="24"/>
          <w:szCs w:val="24"/>
        </w:rPr>
        <w:t>: Hỗ trợ tích hợp các ứng dụng và dịch vụ khác nhau, dù là ứng dụng cũ hay mới, giúp doanh nghiệp xây dựng một kiến trúc IT linh hoạt và dễ dàng phát triển.</w:t>
      </w:r>
    </w:p>
    <w:p w:rsidR="00E109CC" w:rsidRPr="00E109CC" w:rsidRDefault="00E109CC" w:rsidP="00E109CC">
      <w:pPr>
        <w:numPr>
          <w:ilvl w:val="0"/>
          <w:numId w:val="6"/>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color w:val="0D0D0D"/>
          <w:sz w:val="24"/>
          <w:szCs w:val="24"/>
        </w:rPr>
      </w:pPr>
      <w:r w:rsidRPr="00E109CC">
        <w:rPr>
          <w:rFonts w:ascii="Segoe UI" w:eastAsia="Times New Roman" w:hAnsi="Segoe UI" w:cs="Segoe UI"/>
          <w:b/>
          <w:bCs/>
          <w:color w:val="0D0D0D"/>
          <w:sz w:val="24"/>
          <w:szCs w:val="24"/>
          <w:bdr w:val="single" w:sz="2" w:space="0" w:color="E3E3E3" w:frame="1"/>
        </w:rPr>
        <w:t>Giảm chi phí và đơn giản hóa quản lý</w:t>
      </w:r>
      <w:r w:rsidRPr="00E109CC">
        <w:rPr>
          <w:rFonts w:ascii="Segoe UI" w:eastAsia="Times New Roman" w:hAnsi="Segoe UI" w:cs="Segoe UI"/>
          <w:color w:val="0D0D0D"/>
          <w:sz w:val="24"/>
          <w:szCs w:val="24"/>
        </w:rPr>
        <w:t>: Việc sử dụng một giải pháp duy nhất để bảo mật, tích hợp và quản lý API giúp giảm bớt sự phức tạp trong quản lý và chi phí hạ tầng.</w:t>
      </w:r>
    </w:p>
    <w:p w:rsidR="00E109CC" w:rsidRDefault="00E109CC" w:rsidP="00E109CC">
      <w:pPr>
        <w:rPr>
          <w:b/>
        </w:rPr>
      </w:pPr>
    </w:p>
    <w:p w:rsidR="00E109CC" w:rsidRDefault="00E109CC" w:rsidP="00E109CC">
      <w:pPr>
        <w:rPr>
          <w:b/>
        </w:rPr>
      </w:pPr>
      <w:r>
        <w:rPr>
          <w:b/>
        </w:rPr>
        <w:t>Các trường hợp sử dụng IBM DataPower Gateway</w:t>
      </w:r>
    </w:p>
    <w:p w:rsidR="00E109CC" w:rsidRPr="00E109CC" w:rsidRDefault="00E109CC" w:rsidP="00E109CC">
      <w:pPr>
        <w:numPr>
          <w:ilvl w:val="0"/>
          <w:numId w:val="7"/>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color w:val="0D0D0D"/>
          <w:sz w:val="24"/>
          <w:szCs w:val="24"/>
        </w:rPr>
      </w:pPr>
      <w:r w:rsidRPr="00E109CC">
        <w:rPr>
          <w:rFonts w:ascii="Segoe UI" w:eastAsia="Times New Roman" w:hAnsi="Segoe UI" w:cs="Segoe UI"/>
          <w:b/>
          <w:bCs/>
          <w:color w:val="0D0D0D"/>
          <w:sz w:val="24"/>
          <w:szCs w:val="24"/>
          <w:bdr w:val="single" w:sz="2" w:space="0" w:color="E3E3E3" w:frame="1"/>
        </w:rPr>
        <w:t>API Management</w:t>
      </w:r>
      <w:r w:rsidRPr="00E109CC">
        <w:rPr>
          <w:rFonts w:ascii="Segoe UI" w:eastAsia="Times New Roman" w:hAnsi="Segoe UI" w:cs="Segoe UI"/>
          <w:color w:val="0D0D0D"/>
          <w:sz w:val="24"/>
          <w:szCs w:val="24"/>
        </w:rPr>
        <w:t>: Quản lý và bảo mật các API trong môi trường phát triển hiện đại.</w:t>
      </w:r>
    </w:p>
    <w:p w:rsidR="00E109CC" w:rsidRPr="00E109CC" w:rsidRDefault="00E109CC" w:rsidP="00E109CC">
      <w:pPr>
        <w:numPr>
          <w:ilvl w:val="0"/>
          <w:numId w:val="7"/>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color w:val="0D0D0D"/>
          <w:sz w:val="24"/>
          <w:szCs w:val="24"/>
        </w:rPr>
      </w:pPr>
      <w:r w:rsidRPr="00E109CC">
        <w:rPr>
          <w:rFonts w:ascii="Segoe UI" w:eastAsia="Times New Roman" w:hAnsi="Segoe UI" w:cs="Segoe UI"/>
          <w:b/>
          <w:bCs/>
          <w:color w:val="0D0D0D"/>
          <w:sz w:val="24"/>
          <w:szCs w:val="24"/>
          <w:bdr w:val="single" w:sz="2" w:space="0" w:color="E3E3E3" w:frame="1"/>
        </w:rPr>
        <w:t>Integration Gateway</w:t>
      </w:r>
      <w:r w:rsidRPr="00E109CC">
        <w:rPr>
          <w:rFonts w:ascii="Segoe UI" w:eastAsia="Times New Roman" w:hAnsi="Segoe UI" w:cs="Segoe UI"/>
          <w:color w:val="0D0D0D"/>
          <w:sz w:val="24"/>
          <w:szCs w:val="24"/>
        </w:rPr>
        <w:t>: Kết nối các ứng dụng và dịch vụ trong tổ chức dù chúng sử dụng các giao thức và công nghệ khác nhau.</w:t>
      </w:r>
    </w:p>
    <w:p w:rsidR="00E109CC" w:rsidRPr="00E109CC" w:rsidRDefault="00E109CC" w:rsidP="00E109CC">
      <w:pPr>
        <w:numPr>
          <w:ilvl w:val="0"/>
          <w:numId w:val="7"/>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color w:val="0D0D0D"/>
          <w:sz w:val="24"/>
          <w:szCs w:val="24"/>
        </w:rPr>
      </w:pPr>
      <w:r w:rsidRPr="00E109CC">
        <w:rPr>
          <w:rFonts w:ascii="Segoe UI" w:eastAsia="Times New Roman" w:hAnsi="Segoe UI" w:cs="Segoe UI"/>
          <w:b/>
          <w:bCs/>
          <w:color w:val="0D0D0D"/>
          <w:sz w:val="24"/>
          <w:szCs w:val="24"/>
          <w:bdr w:val="single" w:sz="2" w:space="0" w:color="E3E3E3" w:frame="1"/>
        </w:rPr>
        <w:t>Enterprise Service Bus (ESB)</w:t>
      </w:r>
      <w:r w:rsidRPr="00E109CC">
        <w:rPr>
          <w:rFonts w:ascii="Segoe UI" w:eastAsia="Times New Roman" w:hAnsi="Segoe UI" w:cs="Segoe UI"/>
          <w:color w:val="0D0D0D"/>
          <w:sz w:val="24"/>
          <w:szCs w:val="24"/>
        </w:rPr>
        <w:t>: IBM DataPower có thể được sử dụng như một ESB (Enterprise Service Bus) để tích hợp các ứng dụng trong doanh nghiệp một cách hiệu quả.</w:t>
      </w:r>
    </w:p>
    <w:p w:rsidR="00E109CC" w:rsidRPr="00E109CC" w:rsidRDefault="00E109CC" w:rsidP="00E109CC">
      <w:pPr>
        <w:numPr>
          <w:ilvl w:val="0"/>
          <w:numId w:val="7"/>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color w:val="0D0D0D"/>
          <w:sz w:val="24"/>
          <w:szCs w:val="24"/>
        </w:rPr>
      </w:pPr>
      <w:r w:rsidRPr="00E109CC">
        <w:rPr>
          <w:rFonts w:ascii="Segoe UI" w:eastAsia="Times New Roman" w:hAnsi="Segoe UI" w:cs="Segoe UI"/>
          <w:b/>
          <w:bCs/>
          <w:color w:val="0D0D0D"/>
          <w:sz w:val="24"/>
          <w:szCs w:val="24"/>
          <w:bdr w:val="single" w:sz="2" w:space="0" w:color="E3E3E3" w:frame="1"/>
        </w:rPr>
        <w:t>Bảo mật Web Services</w:t>
      </w:r>
      <w:r w:rsidRPr="00E109CC">
        <w:rPr>
          <w:rFonts w:ascii="Segoe UI" w:eastAsia="Times New Roman" w:hAnsi="Segoe UI" w:cs="Segoe UI"/>
          <w:color w:val="0D0D0D"/>
          <w:sz w:val="24"/>
          <w:szCs w:val="24"/>
        </w:rPr>
        <w:t>: Cung cấp các giải pháp bảo mật mạnh mẽ cho các dịch vụ web, từ các ứng dụng doanh nghiệp truyền thống cho đến các dịch vụ cloud-native.</w:t>
      </w:r>
    </w:p>
    <w:p w:rsidR="00E109CC" w:rsidRPr="00E109CC" w:rsidRDefault="00E109CC" w:rsidP="00E109CC">
      <w:pPr>
        <w:rPr>
          <w:b/>
        </w:rPr>
      </w:pPr>
      <w:bookmarkStart w:id="0" w:name="_GoBack"/>
      <w:bookmarkEnd w:id="0"/>
    </w:p>
    <w:p w:rsidR="00D658DE" w:rsidRDefault="00D658DE" w:rsidP="00D658DE">
      <w:pPr>
        <w:pStyle w:val="ListParagraph"/>
        <w:numPr>
          <w:ilvl w:val="0"/>
          <w:numId w:val="1"/>
        </w:numPr>
      </w:pPr>
      <w:r>
        <w:t>Các tính năng chính</w:t>
      </w:r>
    </w:p>
    <w:p w:rsidR="00D658DE" w:rsidRDefault="00D658DE" w:rsidP="00D658DE">
      <w:pPr>
        <w:pStyle w:val="Heading3"/>
        <w:pBdr>
          <w:top w:val="single" w:sz="2" w:space="0" w:color="E3E3E3"/>
          <w:left w:val="single" w:sz="2" w:space="0" w:color="E3E3E3"/>
          <w:bottom w:val="single" w:sz="2" w:space="0" w:color="E3E3E3"/>
          <w:right w:val="single" w:sz="2" w:space="0" w:color="E3E3E3"/>
        </w:pBdr>
        <w:shd w:val="clear" w:color="auto" w:fill="FFFFFF"/>
        <w:rPr>
          <w:rFonts w:ascii="Segoe UI" w:hAnsi="Segoe UI" w:cs="Segoe UI"/>
          <w:color w:val="0D0D0D"/>
          <w:sz w:val="30"/>
          <w:szCs w:val="30"/>
        </w:rPr>
      </w:pPr>
      <w:r>
        <w:rPr>
          <w:rFonts w:ascii="Segoe UI" w:hAnsi="Segoe UI" w:cs="Segoe UI"/>
          <w:color w:val="0D0D0D"/>
          <w:sz w:val="30"/>
          <w:szCs w:val="30"/>
        </w:rPr>
        <w:t>Các tính năng chính của IBM DataPower Gateway:</w:t>
      </w:r>
    </w:p>
    <w:p w:rsidR="00D658DE" w:rsidRDefault="00D658DE" w:rsidP="00D658DE">
      <w:pPr>
        <w:numPr>
          <w:ilvl w:val="0"/>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hAnsi="Segoe UI" w:cs="Segoe UI"/>
          <w:color w:val="0D0D0D"/>
          <w:sz w:val="24"/>
          <w:szCs w:val="24"/>
        </w:rPr>
      </w:pPr>
      <w:r>
        <w:rPr>
          <w:rStyle w:val="Strong"/>
          <w:rFonts w:ascii="Segoe UI" w:hAnsi="Segoe UI" w:cs="Segoe UI"/>
          <w:color w:val="0D0D0D"/>
          <w:bdr w:val="single" w:sz="2" w:space="0" w:color="E3E3E3" w:frame="1"/>
        </w:rPr>
        <w:t>Bảo mật API và Dịch vụ Web</w:t>
      </w:r>
      <w:r>
        <w:rPr>
          <w:rFonts w:ascii="Segoe UI" w:hAnsi="Segoe UI" w:cs="Segoe UI"/>
          <w:color w:val="0D0D0D"/>
        </w:rPr>
        <w:t>:</w:t>
      </w:r>
    </w:p>
    <w:p w:rsidR="00D658DE" w:rsidRDefault="00D658DE" w:rsidP="00D658DE">
      <w:pPr>
        <w:numPr>
          <w:ilvl w:val="1"/>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hAnsi="Segoe UI" w:cs="Segoe UI"/>
          <w:color w:val="0D0D0D"/>
        </w:rPr>
      </w:pPr>
      <w:r>
        <w:rPr>
          <w:rStyle w:val="Strong"/>
          <w:rFonts w:ascii="Segoe UI" w:hAnsi="Segoe UI" w:cs="Segoe UI"/>
          <w:color w:val="0D0D0D"/>
          <w:bdr w:val="single" w:sz="2" w:space="0" w:color="E3E3E3" w:frame="1"/>
        </w:rPr>
        <w:t>Xác thực và phân quyền</w:t>
      </w:r>
      <w:r>
        <w:rPr>
          <w:rFonts w:ascii="Segoe UI" w:hAnsi="Segoe UI" w:cs="Segoe UI"/>
          <w:color w:val="0D0D0D"/>
        </w:rPr>
        <w:t>: IBM DataPower hỗ trợ các phương pháp xác thực mạnh mẽ như OAuth, SAML, và xác thực cơ bản (Basic Authentication). Điều này giúp đảm bảo chỉ những người dùng hợp lệ mới có thể truy cập vào các API và dịch vụ web.</w:t>
      </w:r>
    </w:p>
    <w:p w:rsidR="00D658DE" w:rsidRDefault="00D658DE" w:rsidP="00D658DE">
      <w:pPr>
        <w:numPr>
          <w:ilvl w:val="1"/>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hAnsi="Segoe UI" w:cs="Segoe UI"/>
          <w:color w:val="0D0D0D"/>
        </w:rPr>
      </w:pPr>
      <w:r>
        <w:rPr>
          <w:rStyle w:val="Strong"/>
          <w:rFonts w:ascii="Segoe UI" w:hAnsi="Segoe UI" w:cs="Segoe UI"/>
          <w:color w:val="0D0D0D"/>
          <w:bdr w:val="single" w:sz="2" w:space="0" w:color="E3E3E3" w:frame="1"/>
        </w:rPr>
        <w:t>Mã hóa và bảo vệ dữ liệu</w:t>
      </w:r>
      <w:r>
        <w:rPr>
          <w:rFonts w:ascii="Segoe UI" w:hAnsi="Segoe UI" w:cs="Segoe UI"/>
          <w:color w:val="0D0D0D"/>
        </w:rPr>
        <w:t>: Tính năng mã hóa giúp bảo vệ dữ liệu trong quá trình truyền tải và lưu trữ. DataPower hỗ trợ SSL/TLS để bảo mật các kết nối giữa các hệ thống.</w:t>
      </w:r>
    </w:p>
    <w:p w:rsidR="00D658DE" w:rsidRDefault="00D658DE" w:rsidP="00D658DE">
      <w:pPr>
        <w:numPr>
          <w:ilvl w:val="0"/>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hAnsi="Segoe UI" w:cs="Segoe UI"/>
          <w:color w:val="0D0D0D"/>
        </w:rPr>
      </w:pPr>
      <w:r>
        <w:rPr>
          <w:rStyle w:val="Strong"/>
          <w:rFonts w:ascii="Segoe UI" w:hAnsi="Segoe UI" w:cs="Segoe UI"/>
          <w:color w:val="0D0D0D"/>
          <w:bdr w:val="single" w:sz="2" w:space="0" w:color="E3E3E3" w:frame="1"/>
        </w:rPr>
        <w:t>Quản lý API</w:t>
      </w:r>
      <w:r>
        <w:rPr>
          <w:rFonts w:ascii="Segoe UI" w:hAnsi="Segoe UI" w:cs="Segoe UI"/>
          <w:color w:val="0D0D0D"/>
        </w:rPr>
        <w:t>:</w:t>
      </w:r>
    </w:p>
    <w:p w:rsidR="00D658DE" w:rsidRDefault="00D658DE" w:rsidP="00D658DE">
      <w:pPr>
        <w:numPr>
          <w:ilvl w:val="1"/>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hAnsi="Segoe UI" w:cs="Segoe UI"/>
          <w:color w:val="0D0D0D"/>
        </w:rPr>
      </w:pPr>
      <w:r>
        <w:rPr>
          <w:rStyle w:val="Strong"/>
          <w:rFonts w:ascii="Segoe UI" w:hAnsi="Segoe UI" w:cs="Segoe UI"/>
          <w:color w:val="0D0D0D"/>
          <w:bdr w:val="single" w:sz="2" w:space="0" w:color="E3E3E3" w:frame="1"/>
        </w:rPr>
        <w:t>API Gateway</w:t>
      </w:r>
      <w:r>
        <w:rPr>
          <w:rFonts w:ascii="Segoe UI" w:hAnsi="Segoe UI" w:cs="Segoe UI"/>
          <w:color w:val="0D0D0D"/>
        </w:rPr>
        <w:t>: DataPower có thể được sử dụng như một API Gateway, giúp quản lý các API, kiểm soát lưu lượng và bảo mật cho các API đó.</w:t>
      </w:r>
    </w:p>
    <w:p w:rsidR="00D658DE" w:rsidRDefault="00D658DE" w:rsidP="00D658DE">
      <w:pPr>
        <w:numPr>
          <w:ilvl w:val="1"/>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hAnsi="Segoe UI" w:cs="Segoe UI"/>
          <w:color w:val="0D0D0D"/>
        </w:rPr>
      </w:pPr>
      <w:r>
        <w:rPr>
          <w:rStyle w:val="Strong"/>
          <w:rFonts w:ascii="Segoe UI" w:hAnsi="Segoe UI" w:cs="Segoe UI"/>
          <w:color w:val="0D0D0D"/>
          <w:bdr w:val="single" w:sz="2" w:space="0" w:color="E3E3E3" w:frame="1"/>
        </w:rPr>
        <w:t>Chuyển đổi giao thức và định dạng</w:t>
      </w:r>
      <w:r>
        <w:rPr>
          <w:rFonts w:ascii="Segoe UI" w:hAnsi="Segoe UI" w:cs="Segoe UI"/>
          <w:color w:val="0D0D0D"/>
        </w:rPr>
        <w:t>: IBM DataPower hỗ trợ chuyển đổi giữa các giao thức như SOAP, REST, và các định dạng dữ liệu như XML, JSON, giúp tích hợp các hệ thống sử dụng các công nghệ và giao thức khác nhau.</w:t>
      </w:r>
    </w:p>
    <w:p w:rsidR="00E109CC" w:rsidRPr="00E109CC" w:rsidRDefault="00E109CC" w:rsidP="00E109CC">
      <w:p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sz w:val="24"/>
          <w:szCs w:val="24"/>
        </w:rPr>
      </w:pPr>
      <w:r w:rsidRPr="00E109CC">
        <w:rPr>
          <w:rFonts w:ascii="Segoe UI" w:eastAsia="Times New Roman" w:hAnsi="Segoe UI" w:cs="Segoe UI"/>
          <w:b/>
          <w:bCs/>
          <w:color w:val="0D0D0D"/>
          <w:sz w:val="24"/>
          <w:szCs w:val="24"/>
          <w:bdr w:val="single" w:sz="2" w:space="0" w:color="E3E3E3" w:frame="1"/>
        </w:rPr>
        <w:lastRenderedPageBreak/>
        <w:t>API Security</w:t>
      </w:r>
      <w:r w:rsidRPr="00E109CC">
        <w:rPr>
          <w:rFonts w:ascii="Segoe UI" w:eastAsia="Times New Roman" w:hAnsi="Segoe UI" w:cs="Segoe UI"/>
          <w:color w:val="0D0D0D"/>
          <w:sz w:val="24"/>
          <w:szCs w:val="24"/>
        </w:rPr>
        <w:t>: DataPower hỗ trợ các tiêu chuẩn bảo mật API như OAuth 2.0, OpenID Connect, và API Key. Điều này giúp bảo vệ các API khỏi các cuộc tấn công bên ngoài và đảm bảo chỉ những người dùng và ứng dụng được phép mới có thể truy cập vào API</w:t>
      </w:r>
    </w:p>
    <w:p w:rsidR="00D658DE" w:rsidRDefault="00D658DE" w:rsidP="00D658DE">
      <w:pPr>
        <w:numPr>
          <w:ilvl w:val="0"/>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hAnsi="Segoe UI" w:cs="Segoe UI"/>
          <w:color w:val="0D0D0D"/>
        </w:rPr>
      </w:pPr>
      <w:r>
        <w:rPr>
          <w:rStyle w:val="Strong"/>
          <w:rFonts w:ascii="Segoe UI" w:hAnsi="Segoe UI" w:cs="Segoe UI"/>
          <w:color w:val="0D0D0D"/>
          <w:bdr w:val="single" w:sz="2" w:space="0" w:color="E3E3E3" w:frame="1"/>
        </w:rPr>
        <w:t>Tối ưu hóa hiệu suất và khả năng mở rộng</w:t>
      </w:r>
      <w:r>
        <w:rPr>
          <w:rFonts w:ascii="Segoe UI" w:hAnsi="Segoe UI" w:cs="Segoe UI"/>
          <w:color w:val="0D0D0D"/>
        </w:rPr>
        <w:t>:</w:t>
      </w:r>
    </w:p>
    <w:p w:rsidR="00D658DE" w:rsidRDefault="00D658DE" w:rsidP="00D658DE">
      <w:pPr>
        <w:numPr>
          <w:ilvl w:val="1"/>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hAnsi="Segoe UI" w:cs="Segoe UI"/>
          <w:color w:val="0D0D0D"/>
        </w:rPr>
      </w:pPr>
      <w:r>
        <w:rPr>
          <w:rStyle w:val="Strong"/>
          <w:rFonts w:ascii="Segoe UI" w:hAnsi="Segoe UI" w:cs="Segoe UI"/>
          <w:color w:val="0D0D0D"/>
          <w:bdr w:val="single" w:sz="2" w:space="0" w:color="E3E3E3" w:frame="1"/>
        </w:rPr>
        <w:t>Cân bằng tải</w:t>
      </w:r>
      <w:r>
        <w:rPr>
          <w:rFonts w:ascii="Segoe UI" w:hAnsi="Segoe UI" w:cs="Segoe UI"/>
          <w:color w:val="0D0D0D"/>
        </w:rPr>
        <w:t>: DataPower có khả năng cân bằng tải giữa các máy chủ để phân phối lưu lượng mạng hiệu quả và đảm bảo hiệu suất cao.</w:t>
      </w:r>
    </w:p>
    <w:p w:rsidR="00D658DE" w:rsidRDefault="00D658DE" w:rsidP="00D658DE">
      <w:pPr>
        <w:numPr>
          <w:ilvl w:val="1"/>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hAnsi="Segoe UI" w:cs="Segoe UI"/>
          <w:color w:val="0D0D0D"/>
        </w:rPr>
      </w:pPr>
      <w:r>
        <w:rPr>
          <w:rStyle w:val="Strong"/>
          <w:rFonts w:ascii="Segoe UI" w:hAnsi="Segoe UI" w:cs="Segoe UI"/>
          <w:color w:val="0D0D0D"/>
          <w:bdr w:val="single" w:sz="2" w:space="0" w:color="E3E3E3" w:frame="1"/>
        </w:rPr>
        <w:t>Cache</w:t>
      </w:r>
      <w:r>
        <w:rPr>
          <w:rFonts w:ascii="Segoe UI" w:hAnsi="Segoe UI" w:cs="Segoe UI"/>
          <w:color w:val="0D0D0D"/>
        </w:rPr>
        <w:t>: Hỗ trợ tính năng lưu trữ tạm thời (caching) để giảm tải cho các dịch vụ backend và cải thiện thời gian phản hồi của các API.</w:t>
      </w:r>
    </w:p>
    <w:p w:rsidR="00D658DE" w:rsidRDefault="00D658DE" w:rsidP="00D658DE">
      <w:pPr>
        <w:numPr>
          <w:ilvl w:val="0"/>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hAnsi="Segoe UI" w:cs="Segoe UI"/>
          <w:color w:val="0D0D0D"/>
        </w:rPr>
      </w:pPr>
      <w:r>
        <w:rPr>
          <w:rStyle w:val="Strong"/>
          <w:rFonts w:ascii="Segoe UI" w:hAnsi="Segoe UI" w:cs="Segoe UI"/>
          <w:color w:val="0D0D0D"/>
          <w:bdr w:val="single" w:sz="2" w:space="0" w:color="E3E3E3" w:frame="1"/>
        </w:rPr>
        <w:t>Tích hợp với các hệ thống và môi trường khác nhau</w:t>
      </w:r>
      <w:r>
        <w:rPr>
          <w:rFonts w:ascii="Segoe UI" w:hAnsi="Segoe UI" w:cs="Segoe UI"/>
          <w:color w:val="0D0D0D"/>
        </w:rPr>
        <w:t>:</w:t>
      </w:r>
    </w:p>
    <w:p w:rsidR="00D658DE" w:rsidRDefault="00D658DE" w:rsidP="00D658DE">
      <w:pPr>
        <w:numPr>
          <w:ilvl w:val="1"/>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hAnsi="Segoe UI" w:cs="Segoe UI"/>
          <w:color w:val="0D0D0D"/>
        </w:rPr>
      </w:pPr>
      <w:r>
        <w:rPr>
          <w:rStyle w:val="Strong"/>
          <w:rFonts w:ascii="Segoe UI" w:hAnsi="Segoe UI" w:cs="Segoe UI"/>
          <w:color w:val="0D0D0D"/>
          <w:bdr w:val="single" w:sz="2" w:space="0" w:color="E3E3E3" w:frame="1"/>
        </w:rPr>
        <w:t>Hỗ trợ nhiều giao thức</w:t>
      </w:r>
      <w:r>
        <w:rPr>
          <w:rFonts w:ascii="Segoe UI" w:hAnsi="Segoe UI" w:cs="Segoe UI"/>
          <w:color w:val="0D0D0D"/>
        </w:rPr>
        <w:t>: IBM DataPower có khả năng làm việc với nhiều giao thức khác nhau như HTTP, HTTPS, Web Services (SOAP), MQ, FTP, và JMS, cho phép dễ dàng tích hợp với các hệ thống cũ và hiện đại.</w:t>
      </w:r>
    </w:p>
    <w:p w:rsidR="00D658DE" w:rsidRDefault="00D658DE" w:rsidP="00D658DE">
      <w:pPr>
        <w:numPr>
          <w:ilvl w:val="1"/>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hAnsi="Segoe UI" w:cs="Segoe UI"/>
          <w:color w:val="0D0D0D"/>
        </w:rPr>
      </w:pPr>
      <w:r>
        <w:rPr>
          <w:rStyle w:val="Strong"/>
          <w:rFonts w:ascii="Segoe UI" w:hAnsi="Segoe UI" w:cs="Segoe UI"/>
          <w:color w:val="0D0D0D"/>
          <w:bdr w:val="single" w:sz="2" w:space="0" w:color="E3E3E3" w:frame="1"/>
        </w:rPr>
        <w:t>Cloud-native và hybrid cloud</w:t>
      </w:r>
      <w:r>
        <w:rPr>
          <w:rFonts w:ascii="Segoe UI" w:hAnsi="Segoe UI" w:cs="Segoe UI"/>
          <w:color w:val="0D0D0D"/>
        </w:rPr>
        <w:t>: DataPower có thể triển khai trong môi trường on-premise hoặc trên các nền tảng cloud, giúp các doanh nghiệp linh hoạt hơn trong việc lựa chọn môi trường triển khai.</w:t>
      </w:r>
    </w:p>
    <w:p w:rsidR="00D658DE" w:rsidRDefault="00D658DE" w:rsidP="00D658DE">
      <w:pPr>
        <w:numPr>
          <w:ilvl w:val="0"/>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hAnsi="Segoe UI" w:cs="Segoe UI"/>
          <w:color w:val="0D0D0D"/>
        </w:rPr>
      </w:pPr>
      <w:r>
        <w:rPr>
          <w:rStyle w:val="Strong"/>
          <w:rFonts w:ascii="Segoe UI" w:hAnsi="Segoe UI" w:cs="Segoe UI"/>
          <w:color w:val="0D0D0D"/>
          <w:bdr w:val="single" w:sz="2" w:space="0" w:color="E3E3E3" w:frame="1"/>
        </w:rPr>
        <w:t>Quản lý và giám sát</w:t>
      </w:r>
      <w:r>
        <w:rPr>
          <w:rFonts w:ascii="Segoe UI" w:hAnsi="Segoe UI" w:cs="Segoe UI"/>
          <w:color w:val="0D0D0D"/>
        </w:rPr>
        <w:t>:</w:t>
      </w:r>
    </w:p>
    <w:p w:rsidR="00D658DE" w:rsidRDefault="00D658DE" w:rsidP="00D658DE">
      <w:pPr>
        <w:numPr>
          <w:ilvl w:val="1"/>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hAnsi="Segoe UI" w:cs="Segoe UI"/>
          <w:color w:val="0D0D0D"/>
        </w:rPr>
      </w:pPr>
      <w:r>
        <w:rPr>
          <w:rStyle w:val="Strong"/>
          <w:rFonts w:ascii="Segoe UI" w:hAnsi="Segoe UI" w:cs="Segoe UI"/>
          <w:color w:val="0D0D0D"/>
          <w:bdr w:val="single" w:sz="2" w:space="0" w:color="E3E3E3" w:frame="1"/>
        </w:rPr>
        <w:t>Kiểm tra và phân tích</w:t>
      </w:r>
      <w:r>
        <w:rPr>
          <w:rFonts w:ascii="Segoe UI" w:hAnsi="Segoe UI" w:cs="Segoe UI"/>
          <w:color w:val="0D0D0D"/>
        </w:rPr>
        <w:t xml:space="preserve">: DataPower cung cấp các công cụ để </w:t>
      </w:r>
      <w:proofErr w:type="gramStart"/>
      <w:r>
        <w:rPr>
          <w:rFonts w:ascii="Segoe UI" w:hAnsi="Segoe UI" w:cs="Segoe UI"/>
          <w:color w:val="0D0D0D"/>
        </w:rPr>
        <w:t>theo</w:t>
      </w:r>
      <w:proofErr w:type="gramEnd"/>
      <w:r>
        <w:rPr>
          <w:rFonts w:ascii="Segoe UI" w:hAnsi="Segoe UI" w:cs="Segoe UI"/>
          <w:color w:val="0D0D0D"/>
        </w:rPr>
        <w:t xml:space="preserve"> dõi và phân tích các API và dịch vụ web, giúp các doanh nghiệp giám sát hiệu suất và bảo mật của các ứng dụng và dịch vụ trong thời gian thực.</w:t>
      </w:r>
    </w:p>
    <w:p w:rsidR="00D658DE" w:rsidRDefault="00D658DE" w:rsidP="00D658DE">
      <w:pPr>
        <w:numPr>
          <w:ilvl w:val="1"/>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hAnsi="Segoe UI" w:cs="Segoe UI"/>
          <w:color w:val="0D0D0D"/>
        </w:rPr>
      </w:pPr>
      <w:r>
        <w:rPr>
          <w:rStyle w:val="Strong"/>
          <w:rFonts w:ascii="Segoe UI" w:hAnsi="Segoe UI" w:cs="Segoe UI"/>
          <w:color w:val="0D0D0D"/>
          <w:bdr w:val="single" w:sz="2" w:space="0" w:color="E3E3E3" w:frame="1"/>
        </w:rPr>
        <w:t>Báo cáo và nhật ký</w:t>
      </w:r>
      <w:r>
        <w:rPr>
          <w:rFonts w:ascii="Segoe UI" w:hAnsi="Segoe UI" w:cs="Segoe UI"/>
          <w:color w:val="0D0D0D"/>
        </w:rPr>
        <w:t xml:space="preserve">: Các báo cáo chi tiết và nhật ký truy cập giúp các tổ chức </w:t>
      </w:r>
      <w:proofErr w:type="gramStart"/>
      <w:r>
        <w:rPr>
          <w:rFonts w:ascii="Segoe UI" w:hAnsi="Segoe UI" w:cs="Segoe UI"/>
          <w:color w:val="0D0D0D"/>
        </w:rPr>
        <w:t>theo</w:t>
      </w:r>
      <w:proofErr w:type="gramEnd"/>
      <w:r>
        <w:rPr>
          <w:rFonts w:ascii="Segoe UI" w:hAnsi="Segoe UI" w:cs="Segoe UI"/>
          <w:color w:val="0D0D0D"/>
        </w:rPr>
        <w:t xml:space="preserve"> dõi các sự kiện bảo mật và tuân thủ các quy định về bảo mật.</w:t>
      </w:r>
    </w:p>
    <w:p w:rsidR="005904AB" w:rsidRDefault="005904AB" w:rsidP="005904AB">
      <w:pPr>
        <w:pStyle w:val="ListParagraph"/>
        <w:numPr>
          <w:ilvl w:val="0"/>
          <w:numId w:val="1"/>
        </w:numPr>
      </w:pPr>
      <w:r>
        <w:t>Các trường hợp sử dụng phổ biến</w:t>
      </w:r>
    </w:p>
    <w:p w:rsidR="005904AB" w:rsidRPr="005904AB" w:rsidRDefault="005904AB" w:rsidP="005904AB">
      <w:pPr>
        <w:pBdr>
          <w:top w:val="single" w:sz="2" w:space="0" w:color="E3E3E3"/>
          <w:left w:val="single" w:sz="2" w:space="5" w:color="E3E3E3"/>
          <w:bottom w:val="single" w:sz="2" w:space="0" w:color="E3E3E3"/>
          <w:right w:val="single" w:sz="2" w:space="0" w:color="E3E3E3"/>
        </w:pBdr>
        <w:shd w:val="clear" w:color="auto" w:fill="FFFFFF"/>
        <w:spacing w:after="0" w:line="240" w:lineRule="auto"/>
        <w:ind w:left="1080"/>
        <w:rPr>
          <w:rFonts w:ascii="Segoe UI" w:eastAsia="Times New Roman" w:hAnsi="Segoe UI" w:cs="Segoe UI"/>
          <w:color w:val="0D0D0D"/>
          <w:sz w:val="24"/>
          <w:szCs w:val="24"/>
        </w:rPr>
      </w:pPr>
      <w:r w:rsidRPr="005904AB">
        <w:rPr>
          <w:rFonts w:ascii="Segoe UI" w:eastAsia="Times New Roman" w:hAnsi="Segoe UI" w:cs="Segoe UI"/>
          <w:b/>
          <w:bCs/>
          <w:color w:val="0D0D0D"/>
          <w:sz w:val="24"/>
          <w:szCs w:val="24"/>
          <w:bdr w:val="single" w:sz="2" w:space="0" w:color="E3E3E3" w:frame="1"/>
        </w:rPr>
        <w:t>API Management</w:t>
      </w:r>
      <w:r w:rsidRPr="005904AB">
        <w:rPr>
          <w:rFonts w:ascii="Segoe UI" w:eastAsia="Times New Roman" w:hAnsi="Segoe UI" w:cs="Segoe UI"/>
          <w:color w:val="0D0D0D"/>
          <w:sz w:val="24"/>
          <w:szCs w:val="24"/>
        </w:rPr>
        <w:t>: IBM DataPower Gateway được sử dụng rộng rãi trong việc quản lý API, từ việc bảo mật API, kiểm soát lưu lượng, đến việc cung cấp các tính năng chuyển đổi dữ liệu và giao thức.</w:t>
      </w:r>
    </w:p>
    <w:p w:rsidR="005904AB" w:rsidRPr="005904AB" w:rsidRDefault="005904AB" w:rsidP="005904AB">
      <w:pPr>
        <w:pBdr>
          <w:top w:val="single" w:sz="2" w:space="0" w:color="E3E3E3"/>
          <w:left w:val="single" w:sz="2" w:space="5" w:color="E3E3E3"/>
          <w:bottom w:val="single" w:sz="2" w:space="0" w:color="E3E3E3"/>
          <w:right w:val="single" w:sz="2" w:space="0" w:color="E3E3E3"/>
        </w:pBdr>
        <w:shd w:val="clear" w:color="auto" w:fill="FFFFFF"/>
        <w:spacing w:after="0" w:line="240" w:lineRule="auto"/>
        <w:ind w:left="1080"/>
        <w:rPr>
          <w:rFonts w:ascii="Segoe UI" w:eastAsia="Times New Roman" w:hAnsi="Segoe UI" w:cs="Segoe UI"/>
          <w:color w:val="0D0D0D"/>
          <w:sz w:val="24"/>
          <w:szCs w:val="24"/>
        </w:rPr>
      </w:pPr>
      <w:r w:rsidRPr="005904AB">
        <w:rPr>
          <w:rFonts w:ascii="Segoe UI" w:eastAsia="Times New Roman" w:hAnsi="Segoe UI" w:cs="Segoe UI"/>
          <w:b/>
          <w:bCs/>
          <w:color w:val="0D0D0D"/>
          <w:sz w:val="24"/>
          <w:szCs w:val="24"/>
          <w:bdr w:val="single" w:sz="2" w:space="0" w:color="E3E3E3" w:frame="1"/>
        </w:rPr>
        <w:t>Integration Gateway</w:t>
      </w:r>
      <w:r w:rsidRPr="005904AB">
        <w:rPr>
          <w:rFonts w:ascii="Segoe UI" w:eastAsia="Times New Roman" w:hAnsi="Segoe UI" w:cs="Segoe UI"/>
          <w:color w:val="0D0D0D"/>
          <w:sz w:val="24"/>
          <w:szCs w:val="24"/>
        </w:rPr>
        <w:t>: Nó giúp kết nối các ứng dụng và hệ thống sử dụng các giao thức và định dạng khác nhau, hỗ trợ việc tích hợp các hệ thống doanh nghiệp.</w:t>
      </w:r>
    </w:p>
    <w:p w:rsidR="005904AB" w:rsidRPr="005904AB" w:rsidRDefault="005904AB" w:rsidP="005904AB">
      <w:pPr>
        <w:pBdr>
          <w:top w:val="single" w:sz="2" w:space="0" w:color="E3E3E3"/>
          <w:left w:val="single" w:sz="2" w:space="5" w:color="E3E3E3"/>
          <w:bottom w:val="single" w:sz="2" w:space="0" w:color="E3E3E3"/>
          <w:right w:val="single" w:sz="2" w:space="0" w:color="E3E3E3"/>
        </w:pBdr>
        <w:shd w:val="clear" w:color="auto" w:fill="FFFFFF"/>
        <w:spacing w:after="0" w:line="240" w:lineRule="auto"/>
        <w:ind w:left="1080"/>
        <w:rPr>
          <w:rFonts w:ascii="Segoe UI" w:eastAsia="Times New Roman" w:hAnsi="Segoe UI" w:cs="Segoe UI"/>
          <w:color w:val="0D0D0D"/>
          <w:sz w:val="24"/>
          <w:szCs w:val="24"/>
        </w:rPr>
      </w:pPr>
      <w:r w:rsidRPr="005904AB">
        <w:rPr>
          <w:rFonts w:ascii="Segoe UI" w:eastAsia="Times New Roman" w:hAnsi="Segoe UI" w:cs="Segoe UI"/>
          <w:b/>
          <w:bCs/>
          <w:color w:val="0D0D0D"/>
          <w:sz w:val="24"/>
          <w:szCs w:val="24"/>
          <w:bdr w:val="single" w:sz="2" w:space="0" w:color="E3E3E3" w:frame="1"/>
        </w:rPr>
        <w:t>Bảo mật Web Services</w:t>
      </w:r>
      <w:r w:rsidRPr="005904AB">
        <w:rPr>
          <w:rFonts w:ascii="Segoe UI" w:eastAsia="Times New Roman" w:hAnsi="Segoe UI" w:cs="Segoe UI"/>
          <w:color w:val="0D0D0D"/>
          <w:sz w:val="24"/>
          <w:szCs w:val="24"/>
        </w:rPr>
        <w:t>: DataPower cung cấp các giải pháp bảo mật mạnh mẽ cho các dịch vụ web, bao gồm mã hóa, xác thực và phân quyền, giúp bảo vệ các giao dịch trực tuyến.</w:t>
      </w:r>
    </w:p>
    <w:p w:rsidR="005904AB" w:rsidRDefault="005904AB" w:rsidP="005904AB">
      <w:pPr>
        <w:ind w:left="360"/>
      </w:pPr>
    </w:p>
    <w:p w:rsidR="005904AB" w:rsidRPr="00800D9D" w:rsidRDefault="005904AB" w:rsidP="005904AB">
      <w:pPr>
        <w:ind w:left="360"/>
      </w:pPr>
    </w:p>
    <w:sectPr w:rsidR="005904AB" w:rsidRPr="00800D9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2773FC"/>
    <w:multiLevelType w:val="multilevel"/>
    <w:tmpl w:val="9E92C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1683F02"/>
    <w:multiLevelType w:val="multilevel"/>
    <w:tmpl w:val="C868E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4F01B60"/>
    <w:multiLevelType w:val="multilevel"/>
    <w:tmpl w:val="E2D48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73B1107"/>
    <w:multiLevelType w:val="hybridMultilevel"/>
    <w:tmpl w:val="6A142334"/>
    <w:lvl w:ilvl="0" w:tplc="AC5E00F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1EB25E5"/>
    <w:multiLevelType w:val="multilevel"/>
    <w:tmpl w:val="D7709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570F1DDF"/>
    <w:multiLevelType w:val="multilevel"/>
    <w:tmpl w:val="77127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FF13049"/>
    <w:multiLevelType w:val="multilevel"/>
    <w:tmpl w:val="4B02F40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2"/>
  </w:num>
  <w:num w:numId="3">
    <w:abstractNumId w:val="0"/>
  </w:num>
  <w:num w:numId="4">
    <w:abstractNumId w:val="4"/>
  </w:num>
  <w:num w:numId="5">
    <w:abstractNumId w:val="6"/>
  </w:num>
  <w:num w:numId="6">
    <w:abstractNumId w:val="1"/>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hideGrammaticalError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1F61"/>
    <w:rsid w:val="005904AB"/>
    <w:rsid w:val="00800D9D"/>
    <w:rsid w:val="00B07881"/>
    <w:rsid w:val="00B54069"/>
    <w:rsid w:val="00BF1F61"/>
    <w:rsid w:val="00C35AA4"/>
    <w:rsid w:val="00CB42EC"/>
    <w:rsid w:val="00D658DE"/>
    <w:rsid w:val="00E109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38255"/>
  <w15:chartTrackingRefBased/>
  <w15:docId w15:val="{C4E644BC-7C0B-44DC-9CF6-73A1808582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00D9D"/>
    <w:rPr>
      <w:rFonts w:ascii="Times New Roman" w:hAnsi="Times New Roman"/>
      <w:sz w:val="28"/>
    </w:rPr>
  </w:style>
  <w:style w:type="paragraph" w:styleId="Heading1">
    <w:name w:val="heading 1"/>
    <w:basedOn w:val="Normal"/>
    <w:next w:val="Normal"/>
    <w:link w:val="Heading1Char"/>
    <w:uiPriority w:val="9"/>
    <w:qFormat/>
    <w:rsid w:val="00800D9D"/>
    <w:pPr>
      <w:keepNext/>
      <w:keepLines/>
      <w:spacing w:before="240" w:after="0"/>
      <w:outlineLvl w:val="0"/>
    </w:pPr>
    <w:rPr>
      <w:rFonts w:eastAsiaTheme="majorEastAsia" w:cstheme="majorBidi"/>
      <w:sz w:val="36"/>
      <w:szCs w:val="32"/>
    </w:rPr>
  </w:style>
  <w:style w:type="paragraph" w:styleId="Heading2">
    <w:name w:val="heading 2"/>
    <w:basedOn w:val="Normal"/>
    <w:next w:val="Normal"/>
    <w:link w:val="Heading2Char"/>
    <w:uiPriority w:val="9"/>
    <w:semiHidden/>
    <w:unhideWhenUsed/>
    <w:qFormat/>
    <w:rsid w:val="00800D9D"/>
    <w:pPr>
      <w:keepNext/>
      <w:keepLines/>
      <w:spacing w:before="40" w:after="0"/>
      <w:outlineLvl w:val="1"/>
    </w:pPr>
    <w:rPr>
      <w:rFonts w:eastAsiaTheme="majorEastAsia" w:cstheme="majorBidi"/>
      <w:sz w:val="32"/>
      <w:szCs w:val="26"/>
    </w:rPr>
  </w:style>
  <w:style w:type="paragraph" w:styleId="Heading3">
    <w:name w:val="heading 3"/>
    <w:basedOn w:val="Normal"/>
    <w:next w:val="Normal"/>
    <w:link w:val="Heading3Char"/>
    <w:uiPriority w:val="9"/>
    <w:semiHidden/>
    <w:unhideWhenUsed/>
    <w:qFormat/>
    <w:rsid w:val="00D658D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D9D"/>
    <w:rPr>
      <w:rFonts w:ascii="Times New Roman" w:eastAsiaTheme="majorEastAsia" w:hAnsi="Times New Roman" w:cstheme="majorBidi"/>
      <w:sz w:val="36"/>
      <w:szCs w:val="32"/>
    </w:rPr>
  </w:style>
  <w:style w:type="character" w:customStyle="1" w:styleId="Heading2Char">
    <w:name w:val="Heading 2 Char"/>
    <w:basedOn w:val="DefaultParagraphFont"/>
    <w:link w:val="Heading2"/>
    <w:uiPriority w:val="9"/>
    <w:semiHidden/>
    <w:rsid w:val="00800D9D"/>
    <w:rPr>
      <w:rFonts w:ascii="Times New Roman" w:eastAsiaTheme="majorEastAsia" w:hAnsi="Times New Roman" w:cstheme="majorBidi"/>
      <w:sz w:val="32"/>
      <w:szCs w:val="26"/>
    </w:rPr>
  </w:style>
  <w:style w:type="paragraph" w:styleId="ListParagraph">
    <w:name w:val="List Paragraph"/>
    <w:basedOn w:val="Normal"/>
    <w:uiPriority w:val="34"/>
    <w:qFormat/>
    <w:rsid w:val="00D658DE"/>
    <w:pPr>
      <w:ind w:left="720"/>
      <w:contextualSpacing/>
    </w:pPr>
  </w:style>
  <w:style w:type="character" w:customStyle="1" w:styleId="Heading3Char">
    <w:name w:val="Heading 3 Char"/>
    <w:basedOn w:val="DefaultParagraphFont"/>
    <w:link w:val="Heading3"/>
    <w:uiPriority w:val="9"/>
    <w:semiHidden/>
    <w:rsid w:val="00D658DE"/>
    <w:rPr>
      <w:rFonts w:asciiTheme="majorHAnsi" w:eastAsiaTheme="majorEastAsia" w:hAnsiTheme="majorHAnsi" w:cstheme="majorBidi"/>
      <w:color w:val="1F4D78" w:themeColor="accent1" w:themeShade="7F"/>
      <w:sz w:val="24"/>
      <w:szCs w:val="24"/>
    </w:rPr>
  </w:style>
  <w:style w:type="character" w:styleId="Strong">
    <w:name w:val="Strong"/>
    <w:basedOn w:val="DefaultParagraphFont"/>
    <w:uiPriority w:val="22"/>
    <w:qFormat/>
    <w:rsid w:val="00D658DE"/>
    <w:rPr>
      <w:b/>
      <w:bCs/>
    </w:rPr>
  </w:style>
  <w:style w:type="paragraph" w:styleId="NormalWeb">
    <w:name w:val="Normal (Web)"/>
    <w:basedOn w:val="Normal"/>
    <w:uiPriority w:val="99"/>
    <w:unhideWhenUsed/>
    <w:rsid w:val="00E109CC"/>
    <w:pPr>
      <w:spacing w:before="100" w:beforeAutospacing="1" w:after="100" w:afterAutospacing="1" w:line="240" w:lineRule="auto"/>
    </w:pPr>
    <w:rPr>
      <w:rFonts w:eastAsia="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8992091">
      <w:bodyDiv w:val="1"/>
      <w:marLeft w:val="0"/>
      <w:marRight w:val="0"/>
      <w:marTop w:val="0"/>
      <w:marBottom w:val="0"/>
      <w:divBdr>
        <w:top w:val="none" w:sz="0" w:space="0" w:color="auto"/>
        <w:left w:val="none" w:sz="0" w:space="0" w:color="auto"/>
        <w:bottom w:val="none" w:sz="0" w:space="0" w:color="auto"/>
        <w:right w:val="none" w:sz="0" w:space="0" w:color="auto"/>
      </w:divBdr>
    </w:div>
    <w:div w:id="480850997">
      <w:bodyDiv w:val="1"/>
      <w:marLeft w:val="0"/>
      <w:marRight w:val="0"/>
      <w:marTop w:val="0"/>
      <w:marBottom w:val="0"/>
      <w:divBdr>
        <w:top w:val="none" w:sz="0" w:space="0" w:color="auto"/>
        <w:left w:val="none" w:sz="0" w:space="0" w:color="auto"/>
        <w:bottom w:val="none" w:sz="0" w:space="0" w:color="auto"/>
        <w:right w:val="none" w:sz="0" w:space="0" w:color="auto"/>
      </w:divBdr>
    </w:div>
    <w:div w:id="885602587">
      <w:bodyDiv w:val="1"/>
      <w:marLeft w:val="0"/>
      <w:marRight w:val="0"/>
      <w:marTop w:val="0"/>
      <w:marBottom w:val="0"/>
      <w:divBdr>
        <w:top w:val="none" w:sz="0" w:space="0" w:color="auto"/>
        <w:left w:val="none" w:sz="0" w:space="0" w:color="auto"/>
        <w:bottom w:val="none" w:sz="0" w:space="0" w:color="auto"/>
        <w:right w:val="none" w:sz="0" w:space="0" w:color="auto"/>
      </w:divBdr>
    </w:div>
    <w:div w:id="1048845913">
      <w:bodyDiv w:val="1"/>
      <w:marLeft w:val="0"/>
      <w:marRight w:val="0"/>
      <w:marTop w:val="0"/>
      <w:marBottom w:val="0"/>
      <w:divBdr>
        <w:top w:val="none" w:sz="0" w:space="0" w:color="auto"/>
        <w:left w:val="none" w:sz="0" w:space="0" w:color="auto"/>
        <w:bottom w:val="none" w:sz="0" w:space="0" w:color="auto"/>
        <w:right w:val="none" w:sz="0" w:space="0" w:color="auto"/>
      </w:divBdr>
    </w:div>
    <w:div w:id="1483159378">
      <w:bodyDiv w:val="1"/>
      <w:marLeft w:val="0"/>
      <w:marRight w:val="0"/>
      <w:marTop w:val="0"/>
      <w:marBottom w:val="0"/>
      <w:divBdr>
        <w:top w:val="none" w:sz="0" w:space="0" w:color="auto"/>
        <w:left w:val="none" w:sz="0" w:space="0" w:color="auto"/>
        <w:bottom w:val="none" w:sz="0" w:space="0" w:color="auto"/>
        <w:right w:val="none" w:sz="0" w:space="0" w:color="auto"/>
      </w:divBdr>
    </w:div>
    <w:div w:id="1697122723">
      <w:bodyDiv w:val="1"/>
      <w:marLeft w:val="0"/>
      <w:marRight w:val="0"/>
      <w:marTop w:val="0"/>
      <w:marBottom w:val="0"/>
      <w:divBdr>
        <w:top w:val="none" w:sz="0" w:space="0" w:color="auto"/>
        <w:left w:val="none" w:sz="0" w:space="0" w:color="auto"/>
        <w:bottom w:val="none" w:sz="0" w:space="0" w:color="auto"/>
        <w:right w:val="none" w:sz="0" w:space="0" w:color="auto"/>
      </w:divBdr>
    </w:div>
    <w:div w:id="2072926488">
      <w:bodyDiv w:val="1"/>
      <w:marLeft w:val="0"/>
      <w:marRight w:val="0"/>
      <w:marTop w:val="0"/>
      <w:marBottom w:val="0"/>
      <w:divBdr>
        <w:top w:val="none" w:sz="0" w:space="0" w:color="auto"/>
        <w:left w:val="none" w:sz="0" w:space="0" w:color="auto"/>
        <w:bottom w:val="none" w:sz="0" w:space="0" w:color="auto"/>
        <w:right w:val="none" w:sz="0" w:space="0" w:color="auto"/>
      </w:divBdr>
    </w:div>
    <w:div w:id="21285493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376</TotalTime>
  <Pages>3</Pages>
  <Words>822</Words>
  <Characters>4692</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Gtel-Nguyen Truong Giang</dc:creator>
  <cp:keywords/>
  <dc:description/>
  <cp:lastModifiedBy>Gtel-Nguyen Truong Giang</cp:lastModifiedBy>
  <cp:revision>4</cp:revision>
  <dcterms:created xsi:type="dcterms:W3CDTF">2024-11-13T02:48:00Z</dcterms:created>
  <dcterms:modified xsi:type="dcterms:W3CDTF">2024-11-13T09:29:00Z</dcterms:modified>
</cp:coreProperties>
</file>