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17FAE">
      <w:pPr>
        <w:spacing w:line="360" w:lineRule="auto"/>
        <w:jc w:val="center"/>
        <w:rPr>
          <w:rFonts w:ascii="Times New Roman" w:hAnsi="Times New Roman" w:eastAsia="仿宋"/>
          <w:sz w:val="28"/>
          <w:szCs w:val="28"/>
        </w:rPr>
      </w:pPr>
      <w:r>
        <w:rPr>
          <w:rFonts w:hint="eastAsia" w:ascii="Times New Roman" w:hAnsi="Times New Roman" w:eastAsia="仿宋"/>
          <w:sz w:val="28"/>
          <w:szCs w:val="28"/>
        </w:rPr>
        <w:t>202</w:t>
      </w:r>
      <w:r>
        <w:rPr>
          <w:rFonts w:hint="eastAsia" w:ascii="Times New Roman" w:hAnsi="Times New Roman" w:eastAsia="仿宋"/>
          <w:sz w:val="28"/>
          <w:szCs w:val="28"/>
          <w:lang w:val="en-US" w:eastAsia="zh-CN"/>
        </w:rPr>
        <w:t>5</w:t>
      </w:r>
      <w:r>
        <w:rPr>
          <w:rFonts w:hint="eastAsia" w:ascii="Times New Roman" w:hAnsi="Times New Roman" w:eastAsia="仿宋"/>
          <w:sz w:val="28"/>
          <w:szCs w:val="28"/>
        </w:rPr>
        <w:t>年五星社团答辩细则</w:t>
      </w:r>
    </w:p>
    <w:p w14:paraId="650C24F4">
      <w:pPr>
        <w:spacing w:line="360" w:lineRule="auto"/>
        <w:rPr>
          <w:rFonts w:ascii="Times New Roman" w:hAnsi="Times New Roman" w:eastAsia="仿宋"/>
        </w:rPr>
      </w:pPr>
    </w:p>
    <w:p w14:paraId="1DF29051">
      <w:pPr>
        <w:spacing w:line="360" w:lineRule="auto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b/>
          <w:bCs/>
          <w:sz w:val="24"/>
        </w:rPr>
        <w:t>时间：</w:t>
      </w:r>
      <w:r>
        <w:rPr>
          <w:rFonts w:hint="eastAsia" w:ascii="Times New Roman" w:hAnsi="Times New Roman" w:eastAsia="仿宋"/>
          <w:sz w:val="24"/>
        </w:rPr>
        <w:t xml:space="preserve"> </w:t>
      </w:r>
      <w:r>
        <w:rPr>
          <w:rFonts w:ascii="Times New Roman" w:hAnsi="Times New Roman" w:eastAsia="仿宋"/>
          <w:sz w:val="24"/>
        </w:rPr>
        <w:t>202</w:t>
      </w:r>
      <w:r>
        <w:rPr>
          <w:rFonts w:hint="eastAsia" w:ascii="Times New Roman" w:hAnsi="Times New Roman" w:eastAsia="仿宋"/>
          <w:sz w:val="24"/>
          <w:lang w:val="en-US" w:eastAsia="zh-CN"/>
        </w:rPr>
        <w:t>5</w:t>
      </w:r>
      <w:r>
        <w:rPr>
          <w:rFonts w:hint="eastAsia" w:ascii="Times New Roman" w:hAnsi="Times New Roman" w:eastAsia="仿宋"/>
          <w:sz w:val="24"/>
        </w:rPr>
        <w:t>年</w:t>
      </w:r>
      <w:r>
        <w:rPr>
          <w:rFonts w:hint="eastAsia" w:ascii="Times New Roman" w:hAnsi="Times New Roman" w:eastAsia="仿宋"/>
          <w:sz w:val="24"/>
          <w:lang w:val="en-US" w:eastAsia="zh-CN"/>
        </w:rPr>
        <w:t>6</w:t>
      </w:r>
      <w:r>
        <w:rPr>
          <w:rFonts w:hint="eastAsia" w:ascii="Times New Roman" w:hAnsi="Times New Roman" w:eastAsia="仿宋"/>
          <w:sz w:val="24"/>
        </w:rPr>
        <w:t>月</w:t>
      </w:r>
      <w:r>
        <w:rPr>
          <w:rFonts w:hint="eastAsia" w:ascii="Times New Roman" w:hAnsi="Times New Roman" w:eastAsia="仿宋"/>
          <w:sz w:val="24"/>
          <w:lang w:val="en-US" w:eastAsia="zh-CN"/>
        </w:rPr>
        <w:t>30</w:t>
      </w:r>
      <w:r>
        <w:rPr>
          <w:rFonts w:hint="eastAsia" w:ascii="Times New Roman" w:hAnsi="Times New Roman" w:eastAsia="仿宋"/>
          <w:sz w:val="24"/>
        </w:rPr>
        <w:t>日上午8:</w:t>
      </w:r>
      <w:r>
        <w:rPr>
          <w:rFonts w:ascii="Times New Roman" w:hAnsi="Times New Roman" w:eastAsia="仿宋"/>
          <w:sz w:val="24"/>
        </w:rPr>
        <w:t>30-1</w:t>
      </w:r>
      <w:r>
        <w:rPr>
          <w:rFonts w:hint="eastAsia" w:ascii="Times New Roman" w:hAnsi="Times New Roman" w:eastAsia="仿宋"/>
          <w:sz w:val="24"/>
          <w:lang w:val="en-US" w:eastAsia="zh-CN"/>
        </w:rPr>
        <w:t>2</w:t>
      </w:r>
      <w:r>
        <w:rPr>
          <w:rFonts w:ascii="Times New Roman" w:hAnsi="Times New Roman" w:eastAsia="仿宋"/>
          <w:sz w:val="24"/>
        </w:rPr>
        <w:t>:</w:t>
      </w:r>
      <w:r>
        <w:rPr>
          <w:rFonts w:hint="eastAsia" w:ascii="Times New Roman" w:hAnsi="Times New Roman" w:eastAsia="仿宋"/>
          <w:sz w:val="24"/>
          <w:lang w:val="en-US" w:eastAsia="zh-CN"/>
        </w:rPr>
        <w:t>0</w:t>
      </w:r>
      <w:r>
        <w:rPr>
          <w:rFonts w:ascii="Times New Roman" w:hAnsi="Times New Roman" w:eastAsia="仿宋"/>
          <w:sz w:val="24"/>
        </w:rPr>
        <w:t>0</w:t>
      </w:r>
    </w:p>
    <w:p w14:paraId="7D972793">
      <w:pPr>
        <w:spacing w:line="360" w:lineRule="auto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b/>
          <w:bCs/>
          <w:sz w:val="24"/>
        </w:rPr>
        <w:t>地点：百花街4</w:t>
      </w:r>
      <w:r>
        <w:rPr>
          <w:rFonts w:ascii="Times New Roman" w:hAnsi="Times New Roman" w:eastAsia="仿宋"/>
          <w:b/>
          <w:bCs/>
          <w:sz w:val="24"/>
        </w:rPr>
        <w:t>00</w:t>
      </w:r>
      <w:r>
        <w:rPr>
          <w:rFonts w:hint="eastAsia" w:ascii="Times New Roman" w:hAnsi="Times New Roman" w:eastAsia="仿宋"/>
          <w:b/>
          <w:bCs/>
          <w:sz w:val="24"/>
        </w:rPr>
        <w:t>号世外中学</w:t>
      </w:r>
      <w:r>
        <w:rPr>
          <w:rFonts w:hint="eastAsia" w:ascii="Times New Roman" w:hAnsi="Times New Roman" w:eastAsia="仿宋"/>
          <w:b/>
          <w:bCs/>
          <w:sz w:val="24"/>
          <w:lang w:val="en-US" w:eastAsia="zh-CN"/>
        </w:rPr>
        <w:t>分部</w:t>
      </w:r>
      <w:r>
        <w:rPr>
          <w:rFonts w:hint="eastAsia" w:ascii="Times New Roman" w:hAnsi="Times New Roman" w:eastAsia="仿宋"/>
          <w:b/>
          <w:bCs/>
          <w:sz w:val="24"/>
        </w:rPr>
        <w:t>二楼会议室</w:t>
      </w:r>
    </w:p>
    <w:p w14:paraId="2AD61C6D">
      <w:pPr>
        <w:spacing w:line="360" w:lineRule="auto"/>
        <w:rPr>
          <w:rFonts w:ascii="Times New Roman" w:hAnsi="Times New Roman" w:eastAsia="仿宋"/>
        </w:rPr>
      </w:pPr>
    </w:p>
    <w:p w14:paraId="730D5C55">
      <w:pPr>
        <w:spacing w:line="360" w:lineRule="auto"/>
        <w:rPr>
          <w:rFonts w:ascii="Times New Roman" w:hAnsi="Times New Roman" w:eastAsia="仿宋"/>
          <w:b/>
          <w:bCs/>
          <w:sz w:val="24"/>
        </w:rPr>
      </w:pPr>
      <w:r>
        <w:rPr>
          <w:rFonts w:hint="eastAsia" w:ascii="Times New Roman" w:hAnsi="Times New Roman" w:eastAsia="仿宋"/>
          <w:b/>
          <w:bCs/>
          <w:sz w:val="24"/>
        </w:rPr>
        <w:t>一、入选五星社团答辩确认办法</w:t>
      </w:r>
    </w:p>
    <w:p w14:paraId="07D78285">
      <w:pPr>
        <w:spacing w:line="360" w:lineRule="auto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学校CAS工作组根据社团部收集的本学年两个学期的《社团签到表》、《社团日常活动记录表》，CAS组和社团部的《活动检查表》，了解社团的常规活动情况；参照第一学期社长的《社团总结表》、第二学期社长的《社团反思表》等相关文件，结合两个学期社团《CAS-Supervisor工作表》，以及社团要递交的本学年活动的材料包，主要考量社团在校内外举办或参加的活动的内涵、扎实程度，</w:t>
      </w:r>
    </w:p>
    <w:p w14:paraId="629C27CE">
      <w:pPr>
        <w:spacing w:line="360" w:lineRule="auto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并适当参考社团的获奖情况，参与社团部发起的活动、参与校园活动的情况，以及社团所呈现的校园内外影响力等诸多因素，综合评定本学年优秀社团。五星社团的评选将依此范围进行答辩；由社团联席委员会（由CAS组老师和学生会指导老师、学生会全体成员组成）打分、并后续经过学校CAS工作组、社团部讨论确认本学年“五星社团”名单。</w:t>
      </w:r>
    </w:p>
    <w:p w14:paraId="49C906F6">
      <w:pPr>
        <w:spacing w:line="360" w:lineRule="auto"/>
        <w:rPr>
          <w:rFonts w:ascii="Times New Roman" w:hAnsi="Times New Roman" w:eastAsia="仿宋"/>
          <w:b/>
          <w:bCs/>
          <w:sz w:val="24"/>
        </w:rPr>
      </w:pPr>
      <w:r>
        <w:rPr>
          <w:rFonts w:hint="eastAsia" w:ascii="Times New Roman" w:hAnsi="Times New Roman" w:eastAsia="仿宋"/>
          <w:b/>
          <w:bCs/>
          <w:sz w:val="24"/>
        </w:rPr>
        <w:t>二、五星社团答辩流程</w:t>
      </w:r>
    </w:p>
    <w:p w14:paraId="401CF158">
      <w:pPr>
        <w:numPr>
          <w:ilvl w:val="0"/>
          <w:numId w:val="1"/>
        </w:numPr>
        <w:spacing w:line="360" w:lineRule="auto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出席人数要求：每个社团选派3名以内（含3名）的学生。建议是</w:t>
      </w:r>
      <w:r>
        <w:rPr>
          <w:rFonts w:ascii="Times New Roman" w:hAnsi="Times New Roman" w:eastAsia="仿宋"/>
          <w:sz w:val="24"/>
        </w:rPr>
        <w:t>11</w:t>
      </w:r>
      <w:r>
        <w:rPr>
          <w:rFonts w:hint="eastAsia" w:ascii="Times New Roman" w:hAnsi="Times New Roman" w:eastAsia="仿宋"/>
          <w:sz w:val="24"/>
        </w:rPr>
        <w:t>年级老社长、社团骨干；也可以搭配一位1</w:t>
      </w:r>
      <w:r>
        <w:rPr>
          <w:rFonts w:ascii="Times New Roman" w:hAnsi="Times New Roman" w:eastAsia="仿宋"/>
          <w:sz w:val="24"/>
        </w:rPr>
        <w:t>0</w:t>
      </w:r>
      <w:r>
        <w:rPr>
          <w:rFonts w:hint="eastAsia" w:ascii="Times New Roman" w:hAnsi="Times New Roman" w:eastAsia="仿宋"/>
          <w:sz w:val="24"/>
        </w:rPr>
        <w:t>年级新社长、新骨干。</w:t>
      </w:r>
    </w:p>
    <w:p w14:paraId="31639EFA">
      <w:pPr>
        <w:numPr>
          <w:ilvl w:val="0"/>
          <w:numId w:val="1"/>
        </w:numPr>
        <w:spacing w:line="360" w:lineRule="auto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宋体"/>
          <w:sz w:val="24"/>
        </w:rPr>
        <w:t>请参加五星社团晋升答辩的团队根据安排表准时在签到处</w:t>
      </w:r>
      <w:r>
        <w:rPr>
          <w:rFonts w:hint="eastAsia" w:ascii="Times New Roman" w:hAnsi="Times New Roman" w:eastAsia="仿宋" w:cs="宋体"/>
          <w:sz w:val="24"/>
        </w:rPr>
        <w:t>进行</w:t>
      </w:r>
      <w:r>
        <w:rPr>
          <w:rFonts w:ascii="Times New Roman" w:hAnsi="Times New Roman" w:eastAsia="仿宋" w:cs="宋体"/>
          <w:sz w:val="24"/>
        </w:rPr>
        <w:t>签到与候场，若未及时到场则</w:t>
      </w:r>
      <w:r>
        <w:rPr>
          <w:rFonts w:hint="eastAsia" w:ascii="Times New Roman" w:hAnsi="Times New Roman" w:eastAsia="仿宋" w:cs="宋体"/>
          <w:sz w:val="24"/>
        </w:rPr>
        <w:t>放到最后一个；若最后时间还未到场，则取消</w:t>
      </w:r>
      <w:r>
        <w:rPr>
          <w:rFonts w:ascii="Times New Roman" w:hAnsi="Times New Roman" w:eastAsia="仿宋" w:cs="宋体"/>
          <w:sz w:val="24"/>
        </w:rPr>
        <w:t>答辩资格。</w:t>
      </w:r>
    </w:p>
    <w:p w14:paraId="55D6A6C6">
      <w:pPr>
        <w:numPr>
          <w:ilvl w:val="0"/>
          <w:numId w:val="1"/>
        </w:numPr>
        <w:spacing w:line="360" w:lineRule="auto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宋体"/>
          <w:sz w:val="24"/>
        </w:rPr>
        <w:t>答辩环节和准备：</w:t>
      </w:r>
    </w:p>
    <w:p w14:paraId="26C8DE7C">
      <w:pPr>
        <w:numPr>
          <w:ilvl w:val="0"/>
          <w:numId w:val="2"/>
        </w:numPr>
        <w:spacing w:line="360" w:lineRule="auto"/>
        <w:ind w:firstLine="420"/>
        <w:rPr>
          <w:rFonts w:ascii="Times New Roman" w:hAnsi="Times New Roman" w:eastAsia="仿宋" w:cs="宋体"/>
          <w:sz w:val="24"/>
        </w:rPr>
      </w:pPr>
      <w:r>
        <w:rPr>
          <w:rFonts w:ascii="Times New Roman" w:hAnsi="Times New Roman" w:eastAsia="仿宋" w:cs="宋体"/>
          <w:sz w:val="24"/>
        </w:rPr>
        <w:t>答辩时间：每队共有</w:t>
      </w:r>
      <w:r>
        <w:rPr>
          <w:rFonts w:hint="eastAsia" w:ascii="Times New Roman" w:hAnsi="Times New Roman" w:eastAsia="仿宋" w:cs="宋体"/>
          <w:sz w:val="24"/>
        </w:rPr>
        <w:t>8</w:t>
      </w:r>
      <w:r>
        <w:rPr>
          <w:rFonts w:ascii="Times New Roman" w:hAnsi="Times New Roman" w:eastAsia="仿宋" w:cs="宋体"/>
          <w:sz w:val="24"/>
        </w:rPr>
        <w:t>分钟，包括</w:t>
      </w:r>
      <w:r>
        <w:rPr>
          <w:rFonts w:hint="eastAsia" w:ascii="Times New Roman" w:hAnsi="Times New Roman" w:eastAsia="仿宋" w:cs="宋体"/>
          <w:sz w:val="24"/>
        </w:rPr>
        <w:t>5</w:t>
      </w:r>
      <w:r>
        <w:rPr>
          <w:rFonts w:ascii="Times New Roman" w:hAnsi="Times New Roman" w:eastAsia="仿宋" w:cs="宋体"/>
          <w:sz w:val="24"/>
        </w:rPr>
        <w:t>分钟的陈述时间、</w:t>
      </w:r>
      <w:r>
        <w:rPr>
          <w:rFonts w:hint="eastAsia" w:ascii="Times New Roman" w:hAnsi="Times New Roman" w:eastAsia="仿宋" w:cs="宋体"/>
          <w:sz w:val="24"/>
        </w:rPr>
        <w:t>3</w:t>
      </w:r>
      <w:r>
        <w:rPr>
          <w:rFonts w:ascii="Times New Roman" w:hAnsi="Times New Roman" w:eastAsia="仿宋" w:cs="宋体"/>
          <w:sz w:val="24"/>
        </w:rPr>
        <w:t>分钟委员会提问及社团回答时间。</w:t>
      </w:r>
      <w:r>
        <w:rPr>
          <w:rFonts w:hint="eastAsia" w:ascii="Times New Roman" w:hAnsi="Times New Roman" w:eastAsia="仿宋" w:cs="宋体"/>
          <w:sz w:val="24"/>
        </w:rPr>
        <w:t>展示</w:t>
      </w:r>
      <w:r>
        <w:rPr>
          <w:rFonts w:ascii="Times New Roman" w:hAnsi="Times New Roman" w:eastAsia="仿宋" w:cs="宋体"/>
          <w:sz w:val="24"/>
        </w:rPr>
        <w:t>陈述时间只剩30秒和已经</w:t>
      </w:r>
      <w:r>
        <w:rPr>
          <w:rFonts w:hint="eastAsia" w:ascii="Times New Roman" w:hAnsi="Times New Roman" w:eastAsia="仿宋" w:cs="宋体"/>
          <w:sz w:val="24"/>
        </w:rPr>
        <w:t>用</w:t>
      </w:r>
      <w:r>
        <w:rPr>
          <w:rFonts w:ascii="Times New Roman" w:hAnsi="Times New Roman" w:eastAsia="仿宋" w:cs="宋体"/>
          <w:sz w:val="24"/>
        </w:rPr>
        <w:t>尽时，分别会有志愿者摇铃；若时间</w:t>
      </w:r>
      <w:r>
        <w:rPr>
          <w:rFonts w:hint="eastAsia" w:ascii="Times New Roman" w:hAnsi="Times New Roman" w:eastAsia="仿宋" w:cs="宋体"/>
          <w:sz w:val="24"/>
        </w:rPr>
        <w:t>用</w:t>
      </w:r>
      <w:r>
        <w:rPr>
          <w:rFonts w:ascii="Times New Roman" w:hAnsi="Times New Roman" w:eastAsia="仿宋" w:cs="宋体"/>
          <w:sz w:val="24"/>
        </w:rPr>
        <w:t>尽，</w:t>
      </w:r>
      <w:r>
        <w:rPr>
          <w:rFonts w:hint="eastAsia" w:ascii="Times New Roman" w:hAnsi="Times New Roman" w:eastAsia="仿宋" w:cs="宋体"/>
          <w:sz w:val="24"/>
        </w:rPr>
        <w:t>小队</w:t>
      </w:r>
      <w:r>
        <w:rPr>
          <w:rFonts w:ascii="Times New Roman" w:hAnsi="Times New Roman" w:eastAsia="仿宋" w:cs="宋体"/>
          <w:sz w:val="24"/>
        </w:rPr>
        <w:t>成员可完成最后</w:t>
      </w:r>
      <w:r>
        <w:rPr>
          <w:rFonts w:hint="eastAsia" w:ascii="Times New Roman" w:hAnsi="Times New Roman" w:eastAsia="仿宋" w:cs="宋体"/>
          <w:sz w:val="24"/>
        </w:rPr>
        <w:t>一</w:t>
      </w:r>
      <w:r>
        <w:rPr>
          <w:rFonts w:ascii="Times New Roman" w:hAnsi="Times New Roman" w:eastAsia="仿宋" w:cs="宋体"/>
          <w:sz w:val="24"/>
        </w:rPr>
        <w:t>句话的陈述。</w:t>
      </w:r>
    </w:p>
    <w:p w14:paraId="030C0BC0">
      <w:pPr>
        <w:numPr>
          <w:ilvl w:val="0"/>
          <w:numId w:val="2"/>
        </w:numPr>
        <w:spacing w:line="360" w:lineRule="auto"/>
        <w:ind w:firstLine="420"/>
        <w:rPr>
          <w:rFonts w:ascii="Times New Roman" w:hAnsi="Times New Roman" w:eastAsia="仿宋" w:cs="宋体"/>
          <w:sz w:val="24"/>
        </w:rPr>
      </w:pPr>
      <w:r>
        <w:rPr>
          <w:rFonts w:ascii="Times New Roman" w:hAnsi="Times New Roman" w:eastAsia="仿宋" w:cs="宋体"/>
          <w:sz w:val="24"/>
        </w:rPr>
        <w:t>答辩内容：在</w:t>
      </w:r>
      <w:r>
        <w:rPr>
          <w:rFonts w:hint="eastAsia" w:ascii="Times New Roman" w:hAnsi="Times New Roman" w:eastAsia="仿宋" w:cs="宋体"/>
          <w:sz w:val="24"/>
        </w:rPr>
        <w:t>展示</w:t>
      </w:r>
      <w:r>
        <w:rPr>
          <w:rFonts w:ascii="Times New Roman" w:hAnsi="Times New Roman" w:eastAsia="仿宋" w:cs="宋体"/>
          <w:sz w:val="24"/>
        </w:rPr>
        <w:t>陈述环节，小队将向社团联席委员会阐述自己社团过去一年的活动与成果；在问答环节，小队将回答来自社团联席委员会提出的问题，问题可能来自于现场陈述，也可能来自于社团总结文件以及</w:t>
      </w:r>
      <w:r>
        <w:rPr>
          <w:rFonts w:hint="eastAsia" w:ascii="Times New Roman" w:hAnsi="Times New Roman" w:eastAsia="仿宋" w:cs="宋体"/>
          <w:sz w:val="24"/>
        </w:rPr>
        <w:t>社团</w:t>
      </w:r>
      <w:r>
        <w:rPr>
          <w:rFonts w:ascii="Times New Roman" w:hAnsi="Times New Roman" w:eastAsia="仿宋" w:cs="宋体"/>
          <w:sz w:val="24"/>
        </w:rPr>
        <w:t>运行阶段对社团的观察。</w:t>
      </w:r>
    </w:p>
    <w:p w14:paraId="002B69EB">
      <w:pPr>
        <w:numPr>
          <w:ilvl w:val="0"/>
          <w:numId w:val="2"/>
        </w:numPr>
        <w:spacing w:line="360" w:lineRule="auto"/>
        <w:ind w:firstLine="420"/>
        <w:rPr>
          <w:rFonts w:ascii="Times New Roman" w:hAnsi="Times New Roman" w:eastAsia="仿宋" w:cs="宋体"/>
          <w:sz w:val="24"/>
        </w:rPr>
      </w:pPr>
      <w:r>
        <w:rPr>
          <w:rFonts w:ascii="Times New Roman" w:hAnsi="Times New Roman" w:eastAsia="仿宋" w:cs="宋体"/>
          <w:sz w:val="24"/>
        </w:rPr>
        <w:t>PPT概述：在</w:t>
      </w:r>
      <w:r>
        <w:rPr>
          <w:rFonts w:hint="eastAsia" w:ascii="Times New Roman" w:hAnsi="Times New Roman" w:eastAsia="仿宋" w:cs="宋体"/>
          <w:sz w:val="24"/>
        </w:rPr>
        <w:t>展示</w:t>
      </w:r>
      <w:r>
        <w:rPr>
          <w:rFonts w:ascii="Times New Roman" w:hAnsi="Times New Roman" w:eastAsia="仿宋" w:cs="宋体"/>
          <w:sz w:val="24"/>
        </w:rPr>
        <w:t>陈述环节，每个社团可准备PPT，向台下社团联席委员会</w:t>
      </w:r>
      <w:r>
        <w:rPr>
          <w:rFonts w:hint="eastAsia" w:ascii="Times New Roman" w:hAnsi="Times New Roman" w:eastAsia="仿宋" w:cs="宋体"/>
          <w:sz w:val="24"/>
        </w:rPr>
        <w:t>展示</w:t>
      </w:r>
      <w:r>
        <w:rPr>
          <w:rFonts w:ascii="Times New Roman" w:hAnsi="Times New Roman" w:eastAsia="仿宋" w:cs="宋体"/>
          <w:sz w:val="24"/>
        </w:rPr>
        <w:t>陈述中最重要的信息。</w:t>
      </w:r>
      <w:r>
        <w:rPr>
          <w:rFonts w:hint="eastAsia" w:ascii="Times New Roman" w:hAnsi="Times New Roman" w:eastAsia="仿宋" w:cs="宋体"/>
          <w:sz w:val="24"/>
        </w:rPr>
        <w:t>PPT</w:t>
      </w:r>
      <w:r>
        <w:rPr>
          <w:rFonts w:ascii="Times New Roman" w:hAnsi="Times New Roman" w:eastAsia="仿宋" w:cs="宋体"/>
          <w:sz w:val="24"/>
        </w:rPr>
        <w:t>由各社团选派的成员</w:t>
      </w:r>
      <w:r>
        <w:rPr>
          <w:rFonts w:hint="eastAsia" w:ascii="Times New Roman" w:hAnsi="Times New Roman" w:eastAsia="仿宋" w:cs="宋体"/>
          <w:sz w:val="24"/>
        </w:rPr>
        <w:t>自行</w:t>
      </w:r>
      <w:r>
        <w:rPr>
          <w:rFonts w:ascii="Times New Roman" w:hAnsi="Times New Roman" w:eastAsia="仿宋" w:cs="宋体"/>
          <w:sz w:val="24"/>
        </w:rPr>
        <w:t>播放。</w:t>
      </w:r>
      <w:r>
        <w:rPr>
          <w:rFonts w:hint="eastAsia" w:ascii="Times New Roman" w:hAnsi="Times New Roman" w:eastAsia="仿宋" w:cs="宋体"/>
          <w:sz w:val="24"/>
        </w:rPr>
        <w:t>PPT</w:t>
      </w:r>
      <w:r>
        <w:rPr>
          <w:rFonts w:ascii="Times New Roman" w:hAnsi="Times New Roman" w:eastAsia="仿宋" w:cs="宋体"/>
          <w:sz w:val="24"/>
        </w:rPr>
        <w:t>请于</w:t>
      </w:r>
      <w:r>
        <w:rPr>
          <w:rFonts w:hint="eastAsia" w:ascii="Times New Roman" w:hAnsi="Times New Roman" w:eastAsia="仿宋" w:cs="宋体"/>
          <w:b/>
          <w:bCs/>
          <w:sz w:val="24"/>
          <w:u w:val="single"/>
        </w:rPr>
        <w:t>6</w:t>
      </w:r>
      <w:r>
        <w:rPr>
          <w:rFonts w:ascii="Times New Roman" w:hAnsi="Times New Roman" w:eastAsia="仿宋" w:cs="宋体"/>
          <w:b/>
          <w:bCs/>
          <w:sz w:val="24"/>
          <w:u w:val="single"/>
        </w:rPr>
        <w:t>月</w:t>
      </w:r>
      <w:r>
        <w:rPr>
          <w:rFonts w:hint="eastAsia" w:ascii="Times New Roman" w:hAnsi="Times New Roman" w:eastAsia="仿宋" w:cs="宋体"/>
          <w:b/>
          <w:bCs/>
          <w:sz w:val="24"/>
          <w:u w:val="single"/>
          <w:lang w:val="en-US" w:eastAsia="zh-CN"/>
        </w:rPr>
        <w:t>28</w:t>
      </w:r>
      <w:r>
        <w:rPr>
          <w:rFonts w:ascii="Times New Roman" w:hAnsi="Times New Roman" w:eastAsia="仿宋" w:cs="宋体"/>
          <w:b/>
          <w:bCs/>
          <w:sz w:val="24"/>
          <w:u w:val="single"/>
        </w:rPr>
        <w:t>日（周</w:t>
      </w:r>
      <w:r>
        <w:rPr>
          <w:rFonts w:hint="eastAsia" w:ascii="Times New Roman" w:hAnsi="Times New Roman" w:eastAsia="仿宋" w:cs="宋体"/>
          <w:b/>
          <w:bCs/>
          <w:sz w:val="24"/>
          <w:u w:val="single"/>
        </w:rPr>
        <w:t>六</w:t>
      </w:r>
      <w:r>
        <w:rPr>
          <w:rFonts w:ascii="Times New Roman" w:hAnsi="Times New Roman" w:eastAsia="仿宋" w:cs="宋体"/>
          <w:b/>
          <w:bCs/>
          <w:sz w:val="24"/>
          <w:u w:val="single"/>
        </w:rPr>
        <w:t>）</w:t>
      </w:r>
      <w:r>
        <w:rPr>
          <w:rFonts w:hint="eastAsia" w:ascii="Times New Roman" w:hAnsi="Times New Roman" w:eastAsia="仿宋" w:cs="宋体"/>
          <w:b/>
          <w:bCs/>
          <w:color w:val="FF0000"/>
          <w:sz w:val="24"/>
          <w:u w:val="single"/>
        </w:rPr>
        <w:t>中午1</w:t>
      </w:r>
      <w:r>
        <w:rPr>
          <w:rFonts w:ascii="Times New Roman" w:hAnsi="Times New Roman" w:eastAsia="仿宋" w:cs="宋体"/>
          <w:b/>
          <w:bCs/>
          <w:color w:val="FF0000"/>
          <w:sz w:val="24"/>
          <w:u w:val="single"/>
        </w:rPr>
        <w:t>2:00前</w:t>
      </w:r>
      <w:r>
        <w:rPr>
          <w:rFonts w:ascii="Times New Roman" w:hAnsi="Times New Roman" w:eastAsia="仿宋" w:cs="宋体"/>
          <w:sz w:val="24"/>
        </w:rPr>
        <w:t>，发送邮件⾄社团部邮箱swzx_shetuanbu@126.com提交，逾期不予补交，现场也不接受任何形式的补交或修改。</w:t>
      </w:r>
    </w:p>
    <w:p w14:paraId="1C8B1373">
      <w:pPr>
        <w:spacing w:line="360" w:lineRule="auto"/>
        <w:rPr>
          <w:rFonts w:ascii="Times New Roman" w:hAnsi="Times New Roman" w:eastAsia="仿宋" w:cs="宋体"/>
          <w:sz w:val="24"/>
        </w:rPr>
      </w:pPr>
      <w:r>
        <w:rPr>
          <w:rFonts w:hint="eastAsia" w:ascii="Times New Roman" w:hAnsi="Times New Roman" w:eastAsia="仿宋" w:cs="宋体"/>
          <w:b/>
          <w:bCs/>
          <w:sz w:val="24"/>
        </w:rPr>
        <w:t>三、评审参考要素以及评分标准</w:t>
      </w:r>
    </w:p>
    <w:p w14:paraId="1E75DA4C">
      <w:pPr>
        <w:spacing w:line="360" w:lineRule="auto"/>
        <w:rPr>
          <w:rFonts w:ascii="Times New Roman" w:hAnsi="Times New Roman" w:eastAsia="仿宋" w:cs="宋体"/>
          <w:b/>
          <w:bCs/>
          <w:sz w:val="24"/>
        </w:rPr>
      </w:pPr>
      <w:r>
        <w:rPr>
          <w:rFonts w:hint="eastAsia" w:ascii="Times New Roman" w:hAnsi="Times New Roman" w:eastAsia="仿宋" w:cs="宋体"/>
          <w:b/>
          <w:bCs/>
          <w:sz w:val="24"/>
        </w:rPr>
        <w:t>考核要素</w:t>
      </w:r>
    </w:p>
    <w:p w14:paraId="2A444FAE">
      <w:pPr>
        <w:numPr>
          <w:ilvl w:val="0"/>
          <w:numId w:val="3"/>
        </w:numPr>
        <w:spacing w:line="360" w:lineRule="auto"/>
        <w:rPr>
          <w:rFonts w:ascii="Times New Roman" w:hAnsi="Times New Roman" w:eastAsia="仿宋" w:cs="宋体"/>
          <w:sz w:val="24"/>
        </w:rPr>
      </w:pPr>
      <w:r>
        <w:rPr>
          <w:rFonts w:ascii="Times New Roman" w:hAnsi="Times New Roman" w:eastAsia="仿宋" w:cs="宋体"/>
          <w:sz w:val="24"/>
        </w:rPr>
        <w:t>符合CAS理念，</w:t>
      </w:r>
      <w:r>
        <w:rPr>
          <w:rFonts w:hint="eastAsia" w:ascii="Times New Roman" w:hAnsi="Times New Roman" w:eastAsia="仿宋" w:cs="宋体"/>
          <w:sz w:val="24"/>
        </w:rPr>
        <w:t>达成CAS的7个活动成果</w:t>
      </w:r>
      <w:r>
        <w:rPr>
          <w:rFonts w:hint="eastAsia" w:ascii="Times New Roman" w:hAnsi="Times New Roman" w:eastAsia="仿宋" w:cs="宋体"/>
          <w:sz w:val="24"/>
          <w:vertAlign w:val="superscript"/>
        </w:rPr>
        <w:t>1</w:t>
      </w:r>
      <w:r>
        <w:rPr>
          <w:rFonts w:ascii="Times New Roman" w:hAnsi="Times New Roman" w:eastAsia="仿宋" w:cs="宋体"/>
          <w:sz w:val="24"/>
        </w:rPr>
        <w:t>；</w:t>
      </w:r>
    </w:p>
    <w:p w14:paraId="19B19749">
      <w:pPr>
        <w:spacing w:line="360" w:lineRule="auto"/>
        <w:rPr>
          <w:rFonts w:ascii="Times New Roman" w:hAnsi="Times New Roman" w:eastAsia="仿宋" w:cs="宋体"/>
          <w:sz w:val="24"/>
        </w:rPr>
      </w:pPr>
      <w:r>
        <w:rPr>
          <w:rFonts w:ascii="Times New Roman" w:hAnsi="Times New Roman" w:eastAsia="仿宋" w:cs="宋体"/>
          <w:sz w:val="24"/>
        </w:rPr>
        <w:t>b)</w:t>
      </w:r>
      <w:r>
        <w:rPr>
          <w:rFonts w:hint="eastAsia" w:ascii="Times New Roman" w:hAnsi="Times New Roman" w:eastAsia="仿宋" w:cs="宋体"/>
          <w:sz w:val="24"/>
        </w:rPr>
        <w:t>活动计划清晰可行，活动开展频次稳定</w:t>
      </w:r>
      <w:r>
        <w:rPr>
          <w:rFonts w:ascii="Times New Roman" w:hAnsi="Times New Roman" w:eastAsia="仿宋" w:cs="宋体"/>
          <w:sz w:val="24"/>
        </w:rPr>
        <w:t>；</w:t>
      </w:r>
    </w:p>
    <w:p w14:paraId="4D059386">
      <w:pPr>
        <w:spacing w:line="360" w:lineRule="auto"/>
        <w:rPr>
          <w:rFonts w:ascii="Times New Roman" w:hAnsi="Times New Roman" w:eastAsia="仿宋" w:cs="宋体"/>
          <w:sz w:val="24"/>
        </w:rPr>
      </w:pPr>
      <w:r>
        <w:rPr>
          <w:rFonts w:ascii="Times New Roman" w:hAnsi="Times New Roman" w:eastAsia="仿宋" w:cs="宋体"/>
          <w:sz w:val="24"/>
        </w:rPr>
        <w:t>c)活动</w:t>
      </w:r>
      <w:r>
        <w:rPr>
          <w:rFonts w:hint="eastAsia" w:ascii="Times New Roman" w:hAnsi="Times New Roman" w:eastAsia="仿宋" w:cs="宋体"/>
          <w:sz w:val="24"/>
        </w:rPr>
        <w:t>内容</w:t>
      </w:r>
      <w:r>
        <w:rPr>
          <w:rFonts w:ascii="Times New Roman" w:hAnsi="Times New Roman" w:eastAsia="仿宋" w:cs="宋体"/>
          <w:sz w:val="24"/>
        </w:rPr>
        <w:t>详实</w:t>
      </w:r>
      <w:r>
        <w:rPr>
          <w:rFonts w:hint="eastAsia" w:ascii="Times New Roman" w:hAnsi="Times New Roman" w:eastAsia="仿宋" w:cs="宋体"/>
          <w:sz w:val="24"/>
        </w:rPr>
        <w:t>有效</w:t>
      </w:r>
      <w:r>
        <w:rPr>
          <w:rFonts w:ascii="Times New Roman" w:hAnsi="Times New Roman" w:eastAsia="仿宋" w:cs="宋体"/>
          <w:sz w:val="24"/>
        </w:rPr>
        <w:t>，</w:t>
      </w:r>
      <w:r>
        <w:rPr>
          <w:rFonts w:hint="eastAsia" w:ascii="Times New Roman" w:hAnsi="Times New Roman" w:eastAsia="仿宋" w:cs="宋体"/>
          <w:sz w:val="24"/>
        </w:rPr>
        <w:t>活动成效产生社区价值</w:t>
      </w:r>
      <w:r>
        <w:rPr>
          <w:rFonts w:ascii="Times New Roman" w:hAnsi="Times New Roman" w:eastAsia="仿宋" w:cs="宋体"/>
          <w:sz w:val="24"/>
        </w:rPr>
        <w:t>；</w:t>
      </w:r>
    </w:p>
    <w:p w14:paraId="69F96ADF">
      <w:pPr>
        <w:spacing w:line="360" w:lineRule="auto"/>
        <w:rPr>
          <w:rFonts w:ascii="Times New Roman" w:hAnsi="Times New Roman" w:eastAsia="仿宋" w:cs="宋体"/>
          <w:sz w:val="24"/>
        </w:rPr>
      </w:pPr>
      <w:r>
        <w:rPr>
          <w:rFonts w:ascii="Times New Roman" w:hAnsi="Times New Roman" w:eastAsia="仿宋" w:cs="宋体"/>
          <w:sz w:val="24"/>
        </w:rPr>
        <w:t>d)</w:t>
      </w:r>
      <w:r>
        <w:rPr>
          <w:rFonts w:hint="eastAsia" w:ascii="Times New Roman" w:hAnsi="Times New Roman" w:eastAsia="仿宋" w:cs="宋体"/>
          <w:sz w:val="24"/>
        </w:rPr>
        <w:t>社团架构合理科学</w:t>
      </w:r>
      <w:r>
        <w:rPr>
          <w:rFonts w:ascii="Times New Roman" w:hAnsi="Times New Roman" w:eastAsia="仿宋" w:cs="宋体"/>
          <w:sz w:val="24"/>
        </w:rPr>
        <w:t>，组织协调</w:t>
      </w:r>
      <w:r>
        <w:rPr>
          <w:rFonts w:hint="eastAsia" w:ascii="Times New Roman" w:hAnsi="Times New Roman" w:eastAsia="仿宋" w:cs="宋体"/>
          <w:sz w:val="24"/>
        </w:rPr>
        <w:t>民主有序</w:t>
      </w:r>
      <w:r>
        <w:rPr>
          <w:rFonts w:ascii="Times New Roman" w:hAnsi="Times New Roman" w:eastAsia="仿宋" w:cs="宋体"/>
          <w:sz w:val="24"/>
        </w:rPr>
        <w:t>；</w:t>
      </w:r>
    </w:p>
    <w:p w14:paraId="2085DC22">
      <w:pPr>
        <w:spacing w:line="360" w:lineRule="auto"/>
        <w:rPr>
          <w:rFonts w:ascii="Times New Roman" w:hAnsi="Times New Roman" w:eastAsia="仿宋" w:cs="宋体"/>
          <w:sz w:val="24"/>
        </w:rPr>
      </w:pPr>
      <w:r>
        <w:rPr>
          <w:rFonts w:ascii="Times New Roman" w:hAnsi="Times New Roman" w:eastAsia="仿宋" w:cs="宋体"/>
          <w:sz w:val="24"/>
        </w:rPr>
        <w:t>e)活动反思</w:t>
      </w:r>
      <w:r>
        <w:rPr>
          <w:rFonts w:hint="eastAsia" w:ascii="Times New Roman" w:hAnsi="Times New Roman" w:eastAsia="仿宋" w:cs="宋体"/>
          <w:sz w:val="24"/>
        </w:rPr>
        <w:t>及时</w:t>
      </w:r>
      <w:r>
        <w:rPr>
          <w:rFonts w:ascii="Times New Roman" w:hAnsi="Times New Roman" w:eastAsia="仿宋" w:cs="宋体"/>
          <w:sz w:val="24"/>
        </w:rPr>
        <w:t>深入，</w:t>
      </w:r>
      <w:r>
        <w:rPr>
          <w:rFonts w:hint="eastAsia" w:ascii="Times New Roman" w:hAnsi="Times New Roman" w:eastAsia="仿宋" w:cs="宋体"/>
          <w:sz w:val="24"/>
        </w:rPr>
        <w:t>活动过程</w:t>
      </w:r>
      <w:r>
        <w:rPr>
          <w:rFonts w:ascii="Times New Roman" w:hAnsi="Times New Roman" w:eastAsia="仿宋" w:cs="宋体"/>
          <w:sz w:val="24"/>
        </w:rPr>
        <w:t>不断改进完善。</w:t>
      </w:r>
    </w:p>
    <w:p w14:paraId="4A5AC623">
      <w:pPr>
        <w:spacing w:line="360" w:lineRule="auto"/>
        <w:rPr>
          <w:rFonts w:ascii="Times New Roman" w:hAnsi="Times New Roman" w:eastAsia="仿宋" w:cs="宋体"/>
          <w:b/>
          <w:bCs/>
          <w:sz w:val="24"/>
        </w:rPr>
      </w:pPr>
      <w:r>
        <w:rPr>
          <w:rFonts w:hint="eastAsia" w:ascii="Times New Roman" w:hAnsi="Times New Roman" w:eastAsia="仿宋" w:cs="宋体"/>
          <w:b/>
          <w:bCs/>
          <w:sz w:val="24"/>
        </w:rPr>
        <w:t>评分标准</w:t>
      </w:r>
    </w:p>
    <w:tbl>
      <w:tblPr>
        <w:tblStyle w:val="5"/>
        <w:tblW w:w="61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6"/>
        <w:gridCol w:w="1302"/>
      </w:tblGrid>
      <w:tr w14:paraId="133C4979">
        <w:tc>
          <w:tcPr>
            <w:tcW w:w="4846" w:type="dxa"/>
          </w:tcPr>
          <w:p w14:paraId="177018FD">
            <w:pPr>
              <w:spacing w:line="360" w:lineRule="auto"/>
              <w:rPr>
                <w:rFonts w:ascii="Times New Roman" w:hAnsi="Times New Roman" w:eastAsia="仿宋" w:cs="宋体"/>
                <w:sz w:val="24"/>
              </w:rPr>
            </w:pPr>
            <w:r>
              <w:rPr>
                <w:rFonts w:hint="eastAsia" w:ascii="Times New Roman" w:hAnsi="Times New Roman" w:eastAsia="仿宋" w:cs="宋体"/>
                <w:sz w:val="24"/>
              </w:rPr>
              <w:t>社团理念与自身建设（10）</w:t>
            </w:r>
          </w:p>
        </w:tc>
        <w:tc>
          <w:tcPr>
            <w:tcW w:w="1302" w:type="dxa"/>
          </w:tcPr>
          <w:p w14:paraId="427B6772">
            <w:pPr>
              <w:spacing w:line="360" w:lineRule="auto"/>
              <w:rPr>
                <w:rFonts w:ascii="Times New Roman" w:hAnsi="Times New Roman" w:eastAsia="仿宋" w:cs="宋体"/>
                <w:sz w:val="24"/>
              </w:rPr>
            </w:pPr>
          </w:p>
        </w:tc>
      </w:tr>
      <w:tr w14:paraId="69AA9973">
        <w:tc>
          <w:tcPr>
            <w:tcW w:w="4846" w:type="dxa"/>
          </w:tcPr>
          <w:p w14:paraId="0ADB5E42">
            <w:pPr>
              <w:spacing w:line="360" w:lineRule="auto"/>
              <w:rPr>
                <w:rFonts w:ascii="Times New Roman" w:hAnsi="Times New Roman" w:eastAsia="仿宋" w:cs="宋体"/>
                <w:sz w:val="24"/>
              </w:rPr>
            </w:pPr>
            <w:r>
              <w:rPr>
                <w:rFonts w:hint="eastAsia" w:ascii="Times New Roman" w:hAnsi="Times New Roman" w:eastAsia="仿宋" w:cs="宋体"/>
                <w:sz w:val="24"/>
              </w:rPr>
              <w:t>活动规划与执行（10）</w:t>
            </w:r>
          </w:p>
        </w:tc>
        <w:tc>
          <w:tcPr>
            <w:tcW w:w="1302" w:type="dxa"/>
          </w:tcPr>
          <w:p w14:paraId="1CBBBF67">
            <w:pPr>
              <w:spacing w:line="360" w:lineRule="auto"/>
              <w:rPr>
                <w:rFonts w:ascii="Times New Roman" w:hAnsi="Times New Roman" w:eastAsia="仿宋" w:cs="宋体"/>
                <w:sz w:val="24"/>
              </w:rPr>
            </w:pPr>
          </w:p>
        </w:tc>
      </w:tr>
      <w:tr w14:paraId="13A985FF">
        <w:tc>
          <w:tcPr>
            <w:tcW w:w="4846" w:type="dxa"/>
          </w:tcPr>
          <w:p w14:paraId="50CDB21C">
            <w:pPr>
              <w:spacing w:line="360" w:lineRule="auto"/>
              <w:rPr>
                <w:rFonts w:ascii="Times New Roman" w:hAnsi="Times New Roman" w:eastAsia="仿宋" w:cs="宋体"/>
                <w:sz w:val="24"/>
              </w:rPr>
            </w:pPr>
            <w:r>
              <w:rPr>
                <w:rFonts w:hint="eastAsia" w:ascii="Times New Roman" w:hAnsi="Times New Roman" w:eastAsia="仿宋" w:cs="宋体"/>
                <w:sz w:val="24"/>
              </w:rPr>
              <w:t>社团成果及效益（10）</w:t>
            </w:r>
          </w:p>
        </w:tc>
        <w:tc>
          <w:tcPr>
            <w:tcW w:w="1302" w:type="dxa"/>
          </w:tcPr>
          <w:p w14:paraId="7E36B422">
            <w:pPr>
              <w:spacing w:line="360" w:lineRule="auto"/>
              <w:rPr>
                <w:rFonts w:ascii="Times New Roman" w:hAnsi="Times New Roman" w:eastAsia="仿宋" w:cs="宋体"/>
                <w:sz w:val="24"/>
              </w:rPr>
            </w:pPr>
          </w:p>
        </w:tc>
      </w:tr>
      <w:tr w14:paraId="00AB7DD1">
        <w:tc>
          <w:tcPr>
            <w:tcW w:w="4846" w:type="dxa"/>
          </w:tcPr>
          <w:p w14:paraId="69865509">
            <w:pPr>
              <w:spacing w:line="360" w:lineRule="auto"/>
              <w:rPr>
                <w:rFonts w:ascii="Times New Roman" w:hAnsi="Times New Roman" w:eastAsia="仿宋" w:cs="宋体"/>
                <w:sz w:val="24"/>
              </w:rPr>
            </w:pPr>
            <w:r>
              <w:rPr>
                <w:rFonts w:hint="eastAsia" w:ascii="Times New Roman" w:hAnsi="Times New Roman" w:eastAsia="仿宋" w:cs="宋体"/>
                <w:sz w:val="24"/>
              </w:rPr>
              <w:t>总分</w:t>
            </w:r>
          </w:p>
        </w:tc>
        <w:tc>
          <w:tcPr>
            <w:tcW w:w="1302" w:type="dxa"/>
          </w:tcPr>
          <w:p w14:paraId="61792C75">
            <w:pPr>
              <w:spacing w:line="360" w:lineRule="auto"/>
              <w:rPr>
                <w:rFonts w:ascii="Times New Roman" w:hAnsi="Times New Roman" w:eastAsia="仿宋" w:cs="宋体"/>
                <w:sz w:val="24"/>
              </w:rPr>
            </w:pPr>
          </w:p>
        </w:tc>
      </w:tr>
    </w:tbl>
    <w:p w14:paraId="35E67A3C">
      <w:pPr>
        <w:spacing w:line="360" w:lineRule="auto"/>
        <w:rPr>
          <w:rFonts w:ascii="Times New Roman" w:hAnsi="Times New Roman" w:eastAsia="仿宋" w:cs="宋体"/>
          <w:b/>
          <w:bCs/>
          <w:sz w:val="24"/>
        </w:rPr>
      </w:pPr>
    </w:p>
    <w:p w14:paraId="6836520C">
      <w:pPr>
        <w:spacing w:line="360" w:lineRule="auto"/>
        <w:rPr>
          <w:rFonts w:ascii="Times New Roman" w:hAnsi="Times New Roman" w:eastAsia="仿宋" w:cs="宋体"/>
          <w:sz w:val="24"/>
        </w:rPr>
      </w:pPr>
      <w:r>
        <w:rPr>
          <w:rFonts w:hint="eastAsia" w:ascii="Times New Roman" w:hAnsi="Times New Roman" w:eastAsia="仿宋" w:cs="宋体"/>
          <w:b/>
          <w:bCs/>
          <w:sz w:val="24"/>
        </w:rPr>
        <w:t>五星社团答辩顺序</w:t>
      </w:r>
    </w:p>
    <w:tbl>
      <w:tblPr>
        <w:tblStyle w:val="4"/>
        <w:tblW w:w="628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2598"/>
        <w:gridCol w:w="1616"/>
        <w:gridCol w:w="1266"/>
      </w:tblGrid>
      <w:tr w14:paraId="175DD0F2">
        <w:trPr>
          <w:trHeight w:val="380" w:hRule="atLeast"/>
        </w:trPr>
        <w:tc>
          <w:tcPr>
            <w:tcW w:w="8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6386BB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顺序</w:t>
            </w:r>
          </w:p>
        </w:tc>
        <w:tc>
          <w:tcPr>
            <w:tcW w:w="25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37EC5B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社团名</w:t>
            </w:r>
          </w:p>
        </w:tc>
        <w:tc>
          <w:tcPr>
            <w:tcW w:w="16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D783C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答辩时间</w:t>
            </w:r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A06F0D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候场时间</w:t>
            </w:r>
          </w:p>
        </w:tc>
      </w:tr>
      <w:tr w14:paraId="31A4F5C4">
        <w:trPr>
          <w:trHeight w:val="375" w:hRule="atLeast"/>
        </w:trPr>
        <w:tc>
          <w:tcPr>
            <w:tcW w:w="8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CB17FB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59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1CA25B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光度心理社</w:t>
            </w:r>
          </w:p>
        </w:tc>
        <w:tc>
          <w:tcPr>
            <w:tcW w:w="161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ACEAE2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8:30-8:38</w:t>
            </w:r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340333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8:20</w:t>
            </w:r>
          </w:p>
        </w:tc>
      </w:tr>
      <w:tr w14:paraId="62489DC5">
        <w:trPr>
          <w:trHeight w:val="375" w:hRule="atLeast"/>
        </w:trPr>
        <w:tc>
          <w:tcPr>
            <w:tcW w:w="8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5134DA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59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362788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WFLA Bulletin英文报社</w:t>
            </w:r>
          </w:p>
        </w:tc>
        <w:tc>
          <w:tcPr>
            <w:tcW w:w="161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62A2F2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8:40-8:48</w:t>
            </w:r>
          </w:p>
        </w:tc>
        <w:tc>
          <w:tcPr>
            <w:tcW w:w="126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56C63E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8:30</w:t>
            </w:r>
          </w:p>
        </w:tc>
      </w:tr>
      <w:tr w14:paraId="166A7F57">
        <w:trPr>
          <w:trHeight w:val="375" w:hRule="atLeast"/>
        </w:trPr>
        <w:tc>
          <w:tcPr>
            <w:tcW w:w="8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EEDE40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59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AB04BF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化学社</w:t>
            </w:r>
          </w:p>
        </w:tc>
        <w:tc>
          <w:tcPr>
            <w:tcW w:w="161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4E161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8:50-8:58</w:t>
            </w:r>
          </w:p>
        </w:tc>
        <w:tc>
          <w:tcPr>
            <w:tcW w:w="126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12C6A6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8:40</w:t>
            </w:r>
          </w:p>
        </w:tc>
      </w:tr>
      <w:tr w14:paraId="3ABFDD33">
        <w:trPr>
          <w:trHeight w:val="375" w:hRule="atLeast"/>
        </w:trPr>
        <w:tc>
          <w:tcPr>
            <w:tcW w:w="8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1BF9D4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59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5E03B4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世外商业社</w:t>
            </w:r>
          </w:p>
        </w:tc>
        <w:tc>
          <w:tcPr>
            <w:tcW w:w="161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6B3B7F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9:00-9:08</w:t>
            </w:r>
          </w:p>
        </w:tc>
        <w:tc>
          <w:tcPr>
            <w:tcW w:w="126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31B9FE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8:50</w:t>
            </w:r>
          </w:p>
        </w:tc>
      </w:tr>
      <w:tr w14:paraId="176BCB22">
        <w:trPr>
          <w:trHeight w:val="375" w:hRule="atLeast"/>
        </w:trPr>
        <w:tc>
          <w:tcPr>
            <w:tcW w:w="8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F43763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59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48BF94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WFLA 神经科学社</w:t>
            </w:r>
          </w:p>
        </w:tc>
        <w:tc>
          <w:tcPr>
            <w:tcW w:w="161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FB7CFD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9:10-9:18</w:t>
            </w:r>
          </w:p>
        </w:tc>
        <w:tc>
          <w:tcPr>
            <w:tcW w:w="126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DF7DE0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9:00</w:t>
            </w:r>
          </w:p>
        </w:tc>
      </w:tr>
      <w:tr w14:paraId="20E5F952">
        <w:trPr>
          <w:trHeight w:val="375" w:hRule="atLeast"/>
        </w:trPr>
        <w:tc>
          <w:tcPr>
            <w:tcW w:w="8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837AAF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59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39CD5D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世外中学中文辩论社</w:t>
            </w:r>
          </w:p>
        </w:tc>
        <w:tc>
          <w:tcPr>
            <w:tcW w:w="161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203E10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9:20-9:28</w:t>
            </w:r>
          </w:p>
        </w:tc>
        <w:tc>
          <w:tcPr>
            <w:tcW w:w="126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E5A136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9:10</w:t>
            </w:r>
          </w:p>
        </w:tc>
      </w:tr>
      <w:tr w14:paraId="74C050B5">
        <w:trPr>
          <w:trHeight w:val="375" w:hRule="atLeast"/>
        </w:trPr>
        <w:tc>
          <w:tcPr>
            <w:tcW w:w="8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41D818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59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DEE65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WFLA历史社</w:t>
            </w:r>
          </w:p>
        </w:tc>
        <w:tc>
          <w:tcPr>
            <w:tcW w:w="161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A2D750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9:30-9:38</w:t>
            </w:r>
          </w:p>
        </w:tc>
        <w:tc>
          <w:tcPr>
            <w:tcW w:w="126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B91B5A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9:20</w:t>
            </w:r>
          </w:p>
        </w:tc>
      </w:tr>
      <w:tr w14:paraId="7065B698">
        <w:trPr>
          <w:trHeight w:val="375" w:hRule="atLeast"/>
        </w:trPr>
        <w:tc>
          <w:tcPr>
            <w:tcW w:w="8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6DACE8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259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77BFFF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生物社</w:t>
            </w:r>
          </w:p>
        </w:tc>
        <w:tc>
          <w:tcPr>
            <w:tcW w:w="161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78F2C3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9:40-9:48</w:t>
            </w:r>
          </w:p>
        </w:tc>
        <w:tc>
          <w:tcPr>
            <w:tcW w:w="126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81A512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9:30</w:t>
            </w:r>
          </w:p>
        </w:tc>
      </w:tr>
      <w:tr w14:paraId="7D367C0E">
        <w:trPr>
          <w:trHeight w:val="375" w:hRule="atLeast"/>
        </w:trPr>
        <w:tc>
          <w:tcPr>
            <w:tcW w:w="8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B77450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259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271C65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物理社</w:t>
            </w:r>
          </w:p>
        </w:tc>
        <w:tc>
          <w:tcPr>
            <w:tcW w:w="161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C6383F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9:50-9:58</w:t>
            </w:r>
          </w:p>
        </w:tc>
        <w:tc>
          <w:tcPr>
            <w:tcW w:w="126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4F9C3E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9:40</w:t>
            </w:r>
          </w:p>
        </w:tc>
      </w:tr>
      <w:tr w14:paraId="5AC4A108">
        <w:trPr>
          <w:trHeight w:val="375" w:hRule="atLeast"/>
        </w:trPr>
        <w:tc>
          <w:tcPr>
            <w:tcW w:w="80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2DFE972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259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72C1605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汽车社</w:t>
            </w:r>
          </w:p>
        </w:tc>
        <w:tc>
          <w:tcPr>
            <w:tcW w:w="161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128F71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10:00-10:08</w:t>
            </w:r>
          </w:p>
        </w:tc>
        <w:tc>
          <w:tcPr>
            <w:tcW w:w="126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B9B48F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9:50</w:t>
            </w:r>
          </w:p>
        </w:tc>
      </w:tr>
      <w:tr w14:paraId="53B4BACA">
        <w:trPr>
          <w:trHeight w:val="351" w:hRule="atLeast"/>
        </w:trPr>
        <w:tc>
          <w:tcPr>
            <w:tcW w:w="6280" w:type="dxa"/>
            <w:gridSpan w:val="4"/>
            <w:tcBorders>
              <w:top w:val="single" w:color="000000" w:sz="8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39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中场休息</w:t>
            </w:r>
          </w:p>
        </w:tc>
      </w:tr>
      <w:tr w14:paraId="7AA7B941">
        <w:trPr>
          <w:trHeight w:val="375" w:hRule="atLeast"/>
        </w:trPr>
        <w:tc>
          <w:tcPr>
            <w:tcW w:w="800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A5B2C2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2599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DEF070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足球社</w:t>
            </w:r>
          </w:p>
        </w:tc>
        <w:tc>
          <w:tcPr>
            <w:tcW w:w="1616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7FF0C4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10:20-10:28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0810A3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10:10</w:t>
            </w:r>
          </w:p>
        </w:tc>
      </w:tr>
      <w:tr w14:paraId="59EDF4D2">
        <w:trPr>
          <w:trHeight w:val="375" w:hRule="atLeast"/>
        </w:trPr>
        <w:tc>
          <w:tcPr>
            <w:tcW w:w="8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2D5BF2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25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6ED10C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飞盘社</w:t>
            </w:r>
          </w:p>
        </w:tc>
        <w:tc>
          <w:tcPr>
            <w:tcW w:w="16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CA925A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10:30-10:38</w:t>
            </w:r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5BB7D8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10:20</w:t>
            </w:r>
          </w:p>
        </w:tc>
      </w:tr>
      <w:tr w14:paraId="4A43EFCE">
        <w:trPr>
          <w:trHeight w:val="375" w:hRule="atLeast"/>
        </w:trPr>
        <w:tc>
          <w:tcPr>
            <w:tcW w:w="8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1FA742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25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E0BFF7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世外舞社</w:t>
            </w:r>
          </w:p>
        </w:tc>
        <w:tc>
          <w:tcPr>
            <w:tcW w:w="16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6AE90B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10:40-10:48</w:t>
            </w:r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9B7D11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10:30</w:t>
            </w:r>
          </w:p>
        </w:tc>
      </w:tr>
      <w:tr w14:paraId="190EFE2F">
        <w:trPr>
          <w:trHeight w:val="375" w:hRule="atLeast"/>
        </w:trPr>
        <w:tc>
          <w:tcPr>
            <w:tcW w:w="8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EB7805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25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162FFC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OAO 摄影社</w:t>
            </w:r>
          </w:p>
        </w:tc>
        <w:tc>
          <w:tcPr>
            <w:tcW w:w="16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32E1EB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10:50-10:58</w:t>
            </w:r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2B0ECD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10:40</w:t>
            </w:r>
          </w:p>
        </w:tc>
      </w:tr>
      <w:tr w14:paraId="62D787BA">
        <w:trPr>
          <w:trHeight w:val="375" w:hRule="atLeast"/>
        </w:trPr>
        <w:tc>
          <w:tcPr>
            <w:tcW w:w="8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B17E6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25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1C57C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Kaleido戏剧社</w:t>
            </w:r>
          </w:p>
        </w:tc>
        <w:tc>
          <w:tcPr>
            <w:tcW w:w="16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473BBE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11:00-11:08</w:t>
            </w:r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8C304D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10:50</w:t>
            </w:r>
          </w:p>
        </w:tc>
      </w:tr>
      <w:tr w14:paraId="1010A2BE">
        <w:trPr>
          <w:trHeight w:val="375" w:hRule="atLeast"/>
        </w:trPr>
        <w:tc>
          <w:tcPr>
            <w:tcW w:w="8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053734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25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AAD6B0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3D建模社</w:t>
            </w:r>
          </w:p>
        </w:tc>
        <w:tc>
          <w:tcPr>
            <w:tcW w:w="16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2A25E1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11:10-11:18</w:t>
            </w:r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8A9933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11:00</w:t>
            </w:r>
          </w:p>
        </w:tc>
      </w:tr>
      <w:tr w14:paraId="5B77DFFD">
        <w:trPr>
          <w:trHeight w:val="375" w:hRule="atLeast"/>
        </w:trPr>
        <w:tc>
          <w:tcPr>
            <w:tcW w:w="8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4ACB68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25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75FE17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音乐剧社</w:t>
            </w:r>
          </w:p>
        </w:tc>
        <w:tc>
          <w:tcPr>
            <w:tcW w:w="16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C139A1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11:20-11:28</w:t>
            </w:r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5E99BB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11:10</w:t>
            </w:r>
          </w:p>
        </w:tc>
      </w:tr>
      <w:tr w14:paraId="68AFE7FB">
        <w:trPr>
          <w:trHeight w:val="375" w:hRule="atLeast"/>
        </w:trPr>
        <w:tc>
          <w:tcPr>
            <w:tcW w:w="8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BF33FB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25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A49349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管弦乐团</w:t>
            </w:r>
          </w:p>
        </w:tc>
        <w:tc>
          <w:tcPr>
            <w:tcW w:w="16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7268C2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11:30-11:38</w:t>
            </w:r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35B81A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11:20</w:t>
            </w:r>
          </w:p>
        </w:tc>
      </w:tr>
      <w:tr w14:paraId="20F0F01E">
        <w:trPr>
          <w:trHeight w:val="375" w:hRule="atLeast"/>
        </w:trPr>
        <w:tc>
          <w:tcPr>
            <w:tcW w:w="8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58E84A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25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F02254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无障碍社</w:t>
            </w:r>
          </w:p>
        </w:tc>
        <w:tc>
          <w:tcPr>
            <w:tcW w:w="16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4B10EB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11:40-11:48</w:t>
            </w:r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70FC5F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11:30</w:t>
            </w:r>
          </w:p>
        </w:tc>
      </w:tr>
      <w:tr w14:paraId="229C89AD">
        <w:trPr>
          <w:trHeight w:val="375" w:hRule="atLeast"/>
        </w:trPr>
        <w:tc>
          <w:tcPr>
            <w:tcW w:w="8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1EBDA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25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A4071D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悦习社</w:t>
            </w:r>
          </w:p>
        </w:tc>
        <w:tc>
          <w:tcPr>
            <w:tcW w:w="16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309F76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11:50-11:58</w:t>
            </w:r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83BADB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11:40</w:t>
            </w:r>
          </w:p>
        </w:tc>
      </w:tr>
      <w:tr w14:paraId="2D918CEB">
        <w:trPr>
          <w:trHeight w:val="375" w:hRule="atLeast"/>
        </w:trPr>
        <w:tc>
          <w:tcPr>
            <w:tcW w:w="8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AF6B2D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25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AD4C90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世外根与芽</w:t>
            </w:r>
          </w:p>
        </w:tc>
        <w:tc>
          <w:tcPr>
            <w:tcW w:w="16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874F28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12:00-12:08</w:t>
            </w:r>
          </w:p>
        </w:tc>
        <w:tc>
          <w:tcPr>
            <w:tcW w:w="12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65FC3E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11:50</w:t>
            </w:r>
          </w:p>
        </w:tc>
      </w:tr>
    </w:tbl>
    <w:p w14:paraId="2B95DE83">
      <w:pPr>
        <w:spacing w:line="360" w:lineRule="auto"/>
        <w:rPr>
          <w:rFonts w:ascii="Times New Roman" w:hAnsi="Times New Roman" w:eastAsia="仿宋" w:cs="宋体"/>
          <w:sz w:val="24"/>
        </w:rPr>
      </w:pPr>
      <w:r>
        <w:rPr>
          <w:rFonts w:hint="eastAsia" w:ascii="Times New Roman" w:hAnsi="Times New Roman" w:eastAsia="仿宋" w:cs="宋体"/>
          <w:sz w:val="24"/>
        </w:rPr>
        <w:t>______________________________</w:t>
      </w:r>
    </w:p>
    <w:p w14:paraId="2F86057B">
      <w:pPr>
        <w:spacing w:line="360" w:lineRule="auto"/>
        <w:rPr>
          <w:rFonts w:ascii="Times New Roman" w:hAnsi="Times New Roman" w:eastAsia="仿宋" w:cs="宋体"/>
          <w:sz w:val="24"/>
        </w:rPr>
      </w:pPr>
      <w:r>
        <w:rPr>
          <w:rFonts w:hint="eastAsia" w:ascii="Times New Roman" w:hAnsi="Times New Roman" w:eastAsia="仿宋" w:cs="宋体"/>
          <w:sz w:val="24"/>
        </w:rPr>
        <w:t>1. 附：CAS 7 Learning Outcomes</w:t>
      </w:r>
    </w:p>
    <w:p w14:paraId="438D1ADF">
      <w:pPr>
        <w:spacing w:line="360" w:lineRule="auto"/>
        <w:rPr>
          <w:rFonts w:ascii="Times New Roman" w:hAnsi="Times New Roman" w:eastAsia="仿宋" w:cs="宋体"/>
          <w:sz w:val="22"/>
          <w:szCs w:val="22"/>
        </w:rPr>
      </w:pPr>
      <w:r>
        <w:rPr>
          <w:rFonts w:hint="eastAsia" w:ascii="Times New Roman" w:hAnsi="Times New Roman" w:eastAsia="仿宋" w:cs="宋体"/>
          <w:sz w:val="22"/>
          <w:szCs w:val="22"/>
        </w:rPr>
        <w:t>1. Identify the strengths and develop areas for growth.</w:t>
      </w:r>
    </w:p>
    <w:p w14:paraId="174CB907">
      <w:pPr>
        <w:spacing w:line="360" w:lineRule="auto"/>
        <w:rPr>
          <w:rFonts w:ascii="Times New Roman" w:hAnsi="Times New Roman" w:eastAsia="仿宋" w:cs="宋体"/>
          <w:sz w:val="22"/>
          <w:szCs w:val="22"/>
        </w:rPr>
      </w:pPr>
      <w:r>
        <w:rPr>
          <w:rFonts w:hint="eastAsia" w:ascii="Times New Roman" w:hAnsi="Times New Roman" w:eastAsia="仿宋" w:cs="宋体"/>
          <w:sz w:val="22"/>
          <w:szCs w:val="22"/>
        </w:rPr>
        <w:t>2. Demonstrate that challenges have been undertaken, developing new skills in the process.</w:t>
      </w:r>
    </w:p>
    <w:p w14:paraId="7562F71D">
      <w:pPr>
        <w:spacing w:line="360" w:lineRule="auto"/>
        <w:rPr>
          <w:rFonts w:ascii="Times New Roman" w:hAnsi="Times New Roman" w:eastAsia="仿宋" w:cs="宋体"/>
          <w:sz w:val="22"/>
          <w:szCs w:val="22"/>
        </w:rPr>
      </w:pPr>
      <w:r>
        <w:rPr>
          <w:rFonts w:hint="eastAsia" w:ascii="Times New Roman" w:hAnsi="Times New Roman" w:eastAsia="仿宋" w:cs="宋体"/>
          <w:sz w:val="22"/>
          <w:szCs w:val="22"/>
        </w:rPr>
        <w:t>3. Demonstrate how to initiate and plan a CAS experience.</w:t>
      </w:r>
    </w:p>
    <w:p w14:paraId="70AF0EDD">
      <w:pPr>
        <w:spacing w:line="360" w:lineRule="auto"/>
        <w:rPr>
          <w:rFonts w:ascii="Times New Roman" w:hAnsi="Times New Roman" w:eastAsia="仿宋" w:cs="宋体"/>
          <w:sz w:val="22"/>
          <w:szCs w:val="22"/>
        </w:rPr>
      </w:pPr>
      <w:r>
        <w:rPr>
          <w:rFonts w:hint="eastAsia" w:ascii="Times New Roman" w:hAnsi="Times New Roman" w:eastAsia="仿宋" w:cs="宋体"/>
          <w:sz w:val="22"/>
          <w:szCs w:val="22"/>
        </w:rPr>
        <w:t>4. Show commitment to and perseverance in CAS experiences.</w:t>
      </w:r>
    </w:p>
    <w:p w14:paraId="06DA33E4">
      <w:pPr>
        <w:spacing w:line="360" w:lineRule="auto"/>
        <w:rPr>
          <w:rFonts w:ascii="Times New Roman" w:hAnsi="Times New Roman" w:eastAsia="仿宋" w:cs="宋体"/>
          <w:sz w:val="22"/>
          <w:szCs w:val="22"/>
        </w:rPr>
      </w:pPr>
      <w:r>
        <w:rPr>
          <w:rFonts w:hint="eastAsia" w:ascii="Times New Roman" w:hAnsi="Times New Roman" w:eastAsia="仿宋" w:cs="宋体"/>
          <w:sz w:val="22"/>
          <w:szCs w:val="22"/>
        </w:rPr>
        <w:t>5. Demonstrate the skills and recognize the benefits of working collaboratively.</w:t>
      </w:r>
    </w:p>
    <w:p w14:paraId="7C057230">
      <w:pPr>
        <w:spacing w:line="360" w:lineRule="auto"/>
        <w:rPr>
          <w:rFonts w:ascii="Times New Roman" w:hAnsi="Times New Roman" w:eastAsia="仿宋" w:cs="宋体"/>
          <w:sz w:val="22"/>
          <w:szCs w:val="22"/>
        </w:rPr>
      </w:pPr>
      <w:r>
        <w:rPr>
          <w:rFonts w:hint="eastAsia" w:ascii="Times New Roman" w:hAnsi="Times New Roman" w:eastAsia="仿宋" w:cs="宋体"/>
          <w:sz w:val="22"/>
          <w:szCs w:val="22"/>
        </w:rPr>
        <w:t>6. Demonstrate engagement with issues of global significance.</w:t>
      </w:r>
    </w:p>
    <w:p w14:paraId="77FA9CC3">
      <w:pPr>
        <w:spacing w:line="360" w:lineRule="auto"/>
        <w:rPr>
          <w:rFonts w:ascii="Times New Roman" w:hAnsi="Times New Roman" w:eastAsia="仿宋" w:cs="宋体"/>
          <w:sz w:val="22"/>
          <w:szCs w:val="22"/>
        </w:rPr>
      </w:pPr>
      <w:r>
        <w:rPr>
          <w:rFonts w:hint="eastAsia" w:ascii="Times New Roman" w:hAnsi="Times New Roman" w:eastAsia="仿宋" w:cs="宋体"/>
          <w:sz w:val="22"/>
          <w:szCs w:val="22"/>
        </w:rPr>
        <w:t>7. Recognize and consider the ethics of choices and actions.</w:t>
      </w:r>
    </w:p>
    <w:p w14:paraId="645CD275">
      <w:pPr>
        <w:spacing w:line="360" w:lineRule="auto"/>
        <w:rPr>
          <w:rFonts w:ascii="Times New Roman" w:hAnsi="Times New Roman" w:eastAsia="仿宋" w:cs="宋体"/>
          <w:sz w:val="22"/>
          <w:szCs w:val="22"/>
        </w:rPr>
      </w:pPr>
    </w:p>
    <w:p w14:paraId="5802C8D1">
      <w:pPr>
        <w:spacing w:line="360" w:lineRule="auto"/>
        <w:rPr>
          <w:rFonts w:ascii="Times New Roman" w:hAnsi="Times New Roman" w:eastAsia="仿宋" w:cs="宋体"/>
          <w:b/>
          <w:sz w:val="24"/>
        </w:rPr>
      </w:pPr>
      <w:r>
        <w:rPr>
          <w:rFonts w:ascii="Times New Roman" w:hAnsi="Times New Roman" w:eastAsia="仿宋" w:cs="宋体"/>
          <w:b/>
          <w:sz w:val="24"/>
        </w:rPr>
        <w:t>附：工作流程</w:t>
      </w:r>
    </w:p>
    <w:p w14:paraId="7DDECC7E">
      <w:pPr>
        <w:spacing w:line="360" w:lineRule="auto"/>
        <w:rPr>
          <w:rFonts w:ascii="Times New Roman" w:hAnsi="Times New Roman" w:eastAsia="仿宋" w:cs="宋体"/>
          <w:sz w:val="24"/>
        </w:rPr>
      </w:pPr>
      <w:r>
        <w:rPr>
          <w:rFonts w:hint="eastAsia" w:ascii="Times New Roman" w:hAnsi="Times New Roman" w:eastAsia="仿宋" w:cs="宋体"/>
          <w:sz w:val="24"/>
        </w:rPr>
        <w:t>五星社团答辩总协调：龚凯丽</w:t>
      </w:r>
    </w:p>
    <w:p w14:paraId="5BB6CC7C">
      <w:pPr>
        <w:spacing w:line="360" w:lineRule="auto"/>
        <w:rPr>
          <w:rFonts w:hint="eastAsia" w:ascii="Times New Roman" w:hAnsi="Times New Roman" w:eastAsia="仿宋" w:cs="宋体"/>
          <w:sz w:val="24"/>
        </w:rPr>
      </w:pPr>
      <w:r>
        <w:rPr>
          <w:rFonts w:hint="eastAsia" w:ascii="Times New Roman" w:hAnsi="Times New Roman" w:eastAsia="仿宋" w:cs="宋体"/>
          <w:sz w:val="24"/>
        </w:rPr>
        <w:t>社团</w:t>
      </w:r>
      <w:r>
        <w:rPr>
          <w:rFonts w:hint="eastAsia" w:ascii="Times New Roman" w:hAnsi="Times New Roman" w:eastAsia="仿宋" w:cs="宋体"/>
          <w:sz w:val="24"/>
          <w:lang w:val="en-US" w:eastAsia="zh-CN"/>
        </w:rPr>
        <w:t>联席</w:t>
      </w:r>
      <w:r>
        <w:rPr>
          <w:rFonts w:hint="eastAsia" w:ascii="Times New Roman" w:hAnsi="Times New Roman" w:eastAsia="仿宋" w:cs="宋体"/>
          <w:sz w:val="24"/>
        </w:rPr>
        <w:t>委员会构成：</w:t>
      </w:r>
    </w:p>
    <w:p w14:paraId="6758046B">
      <w:pPr>
        <w:spacing w:line="360" w:lineRule="auto"/>
        <w:rPr>
          <w:rFonts w:hint="default" w:ascii="Times New Roman" w:hAnsi="Times New Roman" w:eastAsia="仿宋" w:cs="宋体"/>
          <w:sz w:val="24"/>
          <w:lang w:val="en-US" w:eastAsia="zh-CN"/>
        </w:rPr>
      </w:pPr>
      <w:r>
        <w:rPr>
          <w:rFonts w:hint="eastAsia" w:ascii="Times New Roman" w:hAnsi="Times New Roman" w:eastAsia="仿宋" w:cs="宋体"/>
          <w:sz w:val="24"/>
        </w:rPr>
        <w:t>CAS组老师+</w:t>
      </w:r>
      <w:r>
        <w:rPr>
          <w:rFonts w:hint="eastAsia" w:ascii="Times New Roman" w:hAnsi="Times New Roman" w:eastAsia="仿宋" w:cs="宋体"/>
          <w:sz w:val="24"/>
          <w:lang w:val="en-US" w:eastAsia="zh-CN"/>
        </w:rPr>
        <w:t>16届</w:t>
      </w:r>
      <w:r>
        <w:rPr>
          <w:rFonts w:hint="eastAsia" w:ascii="Times New Roman" w:hAnsi="Times New Roman" w:eastAsia="仿宋" w:cs="宋体"/>
          <w:sz w:val="24"/>
        </w:rPr>
        <w:t>学生会</w:t>
      </w:r>
      <w:r>
        <w:rPr>
          <w:rFonts w:hint="eastAsia" w:ascii="Times New Roman" w:hAnsi="Times New Roman" w:eastAsia="仿宋" w:cs="宋体"/>
          <w:sz w:val="24"/>
          <w:lang w:val="en-US" w:eastAsia="zh-CN"/>
        </w:rPr>
        <w:t>常委+社团部</w:t>
      </w:r>
    </w:p>
    <w:p w14:paraId="7930E151">
      <w:pPr>
        <w:spacing w:line="360" w:lineRule="auto"/>
        <w:rPr>
          <w:rFonts w:hint="eastAsia" w:ascii="Times New Roman" w:hAnsi="Times New Roman" w:eastAsia="仿宋" w:cs="宋体"/>
          <w:sz w:val="24"/>
        </w:rPr>
      </w:pPr>
      <w:r>
        <w:rPr>
          <w:rFonts w:hint="eastAsia" w:ascii="Times New Roman" w:hAnsi="Times New Roman" w:eastAsia="仿宋" w:cs="宋体"/>
          <w:sz w:val="24"/>
        </w:rPr>
        <w:t xml:space="preserve">主持：社团部长 </w:t>
      </w:r>
    </w:p>
    <w:p w14:paraId="5B9CFAA1">
      <w:pPr>
        <w:spacing w:line="360" w:lineRule="auto"/>
        <w:rPr>
          <w:rFonts w:ascii="Times New Roman" w:hAnsi="Times New Roman" w:eastAsia="仿宋" w:cs="宋体"/>
          <w:sz w:val="24"/>
        </w:rPr>
      </w:pPr>
      <w:r>
        <w:rPr>
          <w:rFonts w:hint="eastAsia" w:ascii="Times New Roman" w:hAnsi="Times New Roman" w:eastAsia="仿宋" w:cs="宋体"/>
          <w:sz w:val="24"/>
        </w:rPr>
        <w:t>计时报时：一名同学</w:t>
      </w:r>
    </w:p>
    <w:p w14:paraId="3047DCD0">
      <w:pPr>
        <w:spacing w:line="360" w:lineRule="auto"/>
        <w:rPr>
          <w:rFonts w:ascii="Times New Roman" w:hAnsi="Times New Roman" w:eastAsia="仿宋" w:cs="宋体"/>
          <w:sz w:val="24"/>
        </w:rPr>
      </w:pPr>
      <w:r>
        <w:rPr>
          <w:rFonts w:hint="eastAsia" w:ascii="Times New Roman" w:hAnsi="Times New Roman" w:eastAsia="仿宋" w:cs="宋体"/>
          <w:sz w:val="24"/>
        </w:rPr>
        <w:t>评分系统维护：一名同学</w:t>
      </w:r>
    </w:p>
    <w:p w14:paraId="4FEEE7BC">
      <w:pPr>
        <w:spacing w:line="360" w:lineRule="auto"/>
        <w:rPr>
          <w:rFonts w:hint="eastAsia" w:ascii="Times New Roman" w:hAnsi="Times New Roman" w:eastAsia="仿宋" w:cs="宋体"/>
          <w:sz w:val="24"/>
          <w:lang w:val="en-US" w:eastAsia="zh-CN"/>
        </w:rPr>
      </w:pPr>
      <w:r>
        <w:rPr>
          <w:rFonts w:hint="eastAsia" w:ascii="Times New Roman" w:hAnsi="Times New Roman" w:eastAsia="仿宋" w:cs="宋体"/>
          <w:sz w:val="24"/>
        </w:rPr>
        <w:t>负责把后面一组学生从等候室放入会议室的协调老师：</w:t>
      </w:r>
      <w:r>
        <w:rPr>
          <w:rFonts w:hint="eastAsia" w:ascii="Times New Roman" w:hAnsi="Times New Roman" w:eastAsia="仿宋" w:cs="宋体"/>
          <w:sz w:val="24"/>
          <w:lang w:val="en-US" w:eastAsia="zh-CN"/>
        </w:rPr>
        <w:t>郑晨熹</w:t>
      </w:r>
    </w:p>
    <w:p w14:paraId="1B3CFEC7">
      <w:pPr>
        <w:spacing w:line="360" w:lineRule="auto"/>
        <w:ind w:right="880"/>
        <w:rPr>
          <w:rFonts w:ascii="Times New Roman" w:hAnsi="Times New Roman" w:eastAsia="仿宋" w:cs="宋体"/>
          <w:sz w:val="22"/>
          <w:szCs w:val="22"/>
        </w:rPr>
      </w:pPr>
    </w:p>
    <w:p w14:paraId="0E06C5DA">
      <w:pPr>
        <w:spacing w:line="360" w:lineRule="auto"/>
        <w:jc w:val="right"/>
        <w:rPr>
          <w:rFonts w:ascii="Times New Roman" w:hAnsi="Times New Roman" w:eastAsia="仿宋" w:cs="宋体"/>
          <w:sz w:val="22"/>
          <w:szCs w:val="22"/>
        </w:rPr>
      </w:pPr>
      <w:r>
        <w:rPr>
          <w:rFonts w:hint="eastAsia" w:ascii="Times New Roman" w:hAnsi="Times New Roman" w:eastAsia="仿宋" w:cs="宋体"/>
          <w:sz w:val="22"/>
          <w:szCs w:val="22"/>
        </w:rPr>
        <w:t>世外CAS工作组</w:t>
      </w:r>
    </w:p>
    <w:p w14:paraId="34E10075">
      <w:pPr>
        <w:spacing w:line="360" w:lineRule="auto"/>
        <w:jc w:val="right"/>
        <w:rPr>
          <w:rFonts w:ascii="Times New Roman" w:hAnsi="Times New Roman" w:eastAsia="仿宋" w:cs="宋体"/>
          <w:sz w:val="22"/>
          <w:szCs w:val="22"/>
        </w:rPr>
      </w:pPr>
      <w:r>
        <w:rPr>
          <w:rFonts w:ascii="Times New Roman" w:hAnsi="Times New Roman" w:eastAsia="仿宋" w:cs="宋体"/>
          <w:sz w:val="22"/>
          <w:szCs w:val="22"/>
        </w:rPr>
        <w:t>202</w:t>
      </w:r>
      <w:r>
        <w:rPr>
          <w:rFonts w:hint="eastAsia" w:ascii="Times New Roman" w:hAnsi="Times New Roman" w:eastAsia="仿宋" w:cs="宋体"/>
          <w:sz w:val="22"/>
          <w:szCs w:val="22"/>
          <w:lang w:val="en-US" w:eastAsia="zh-CN"/>
        </w:rPr>
        <w:t>5</w:t>
      </w:r>
      <w:r>
        <w:rPr>
          <w:rFonts w:hint="eastAsia" w:ascii="Times New Roman" w:hAnsi="Times New Roman" w:eastAsia="仿宋" w:cs="宋体"/>
          <w:sz w:val="22"/>
          <w:szCs w:val="22"/>
        </w:rPr>
        <w:t>年</w:t>
      </w:r>
      <w:r>
        <w:rPr>
          <w:rFonts w:ascii="Times New Roman" w:hAnsi="Times New Roman" w:eastAsia="仿宋" w:cs="宋体"/>
          <w:sz w:val="22"/>
          <w:szCs w:val="22"/>
        </w:rPr>
        <w:t>6</w:t>
      </w:r>
      <w:r>
        <w:rPr>
          <w:rFonts w:hint="eastAsia" w:ascii="Times New Roman" w:hAnsi="Times New Roman" w:eastAsia="仿宋" w:cs="宋体"/>
          <w:sz w:val="22"/>
          <w:szCs w:val="22"/>
        </w:rPr>
        <w:t>月</w:t>
      </w:r>
      <w:r>
        <w:rPr>
          <w:rFonts w:hint="eastAsia" w:ascii="Times New Roman" w:hAnsi="Times New Roman" w:eastAsia="仿宋" w:cs="宋体"/>
          <w:sz w:val="22"/>
          <w:szCs w:val="22"/>
          <w:lang w:val="en-US" w:eastAsia="zh-CN"/>
        </w:rPr>
        <w:t>19</w:t>
      </w:r>
      <w:bookmarkStart w:id="0" w:name="_GoBack"/>
      <w:bookmarkEnd w:id="0"/>
      <w:r>
        <w:rPr>
          <w:rFonts w:hint="eastAsia" w:ascii="Times New Roman" w:hAnsi="Times New Roman" w:eastAsia="仿宋" w:cs="宋体"/>
          <w:sz w:val="22"/>
          <w:szCs w:val="22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D727F6"/>
    <w:multiLevelType w:val="singleLevel"/>
    <w:tmpl w:val="60D727F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0D7285A"/>
    <w:multiLevelType w:val="singleLevel"/>
    <w:tmpl w:val="60D7285A"/>
    <w:lvl w:ilvl="0" w:tentative="0">
      <w:start w:val="1"/>
      <w:numFmt w:val="decimal"/>
      <w:suff w:val="nothing"/>
      <w:lvlText w:val="%1)"/>
      <w:lvlJc w:val="left"/>
    </w:lvl>
  </w:abstractNum>
  <w:abstractNum w:abstractNumId="2">
    <w:nsid w:val="60D7293E"/>
    <w:multiLevelType w:val="singleLevel"/>
    <w:tmpl w:val="60D7293E"/>
    <w:lvl w:ilvl="0" w:tentative="0">
      <w:start w:val="1"/>
      <w:numFmt w:val="lowerLetter"/>
      <w:suff w:val="nothing"/>
      <w:lvlText w:val="%1)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Q4M2VlOTdiMDExZjE2YWEyNmNlNThlZjY1NmEwZmYifQ=="/>
  </w:docVars>
  <w:rsids>
    <w:rsidRoot w:val="1DBD4649"/>
    <w:rsid w:val="000208B6"/>
    <w:rsid w:val="000E75A6"/>
    <w:rsid w:val="00105E1F"/>
    <w:rsid w:val="00160846"/>
    <w:rsid w:val="0019341E"/>
    <w:rsid w:val="001B2555"/>
    <w:rsid w:val="001B436A"/>
    <w:rsid w:val="001B6CA3"/>
    <w:rsid w:val="001E1CBD"/>
    <w:rsid w:val="00225611"/>
    <w:rsid w:val="002610EB"/>
    <w:rsid w:val="00272352"/>
    <w:rsid w:val="003A682C"/>
    <w:rsid w:val="003C68B1"/>
    <w:rsid w:val="003F5C56"/>
    <w:rsid w:val="00434DFD"/>
    <w:rsid w:val="0049662F"/>
    <w:rsid w:val="004A0A64"/>
    <w:rsid w:val="004E39AB"/>
    <w:rsid w:val="005203D2"/>
    <w:rsid w:val="005B655F"/>
    <w:rsid w:val="00630DD5"/>
    <w:rsid w:val="0069497F"/>
    <w:rsid w:val="00723BC6"/>
    <w:rsid w:val="00780CB6"/>
    <w:rsid w:val="00880906"/>
    <w:rsid w:val="0088432E"/>
    <w:rsid w:val="00897ADC"/>
    <w:rsid w:val="008C71D5"/>
    <w:rsid w:val="009D6A7B"/>
    <w:rsid w:val="009F3DC7"/>
    <w:rsid w:val="00A23868"/>
    <w:rsid w:val="00A54B48"/>
    <w:rsid w:val="00AD4754"/>
    <w:rsid w:val="00B34FBE"/>
    <w:rsid w:val="00B452D2"/>
    <w:rsid w:val="00B97BF6"/>
    <w:rsid w:val="00CD1A52"/>
    <w:rsid w:val="00CD6DBF"/>
    <w:rsid w:val="00CE0FB3"/>
    <w:rsid w:val="00CF3577"/>
    <w:rsid w:val="00D21259"/>
    <w:rsid w:val="00D7737F"/>
    <w:rsid w:val="00F132BB"/>
    <w:rsid w:val="00F64082"/>
    <w:rsid w:val="00F82794"/>
    <w:rsid w:val="00F83110"/>
    <w:rsid w:val="00FB0183"/>
    <w:rsid w:val="00FC3DF2"/>
    <w:rsid w:val="00FD1015"/>
    <w:rsid w:val="00FD6E2F"/>
    <w:rsid w:val="00FE4267"/>
    <w:rsid w:val="102937D3"/>
    <w:rsid w:val="1DBD4649"/>
    <w:rsid w:val="2B5F7D60"/>
    <w:rsid w:val="359E7279"/>
    <w:rsid w:val="3BFC2AEB"/>
    <w:rsid w:val="40E8793D"/>
    <w:rsid w:val="44BC6CE1"/>
    <w:rsid w:val="452B429C"/>
    <w:rsid w:val="48F748D7"/>
    <w:rsid w:val="52971F9A"/>
    <w:rsid w:val="586A692E"/>
    <w:rsid w:val="6E3A705A"/>
    <w:rsid w:val="76E33284"/>
    <w:rsid w:val="7A8F43AA"/>
    <w:rsid w:val="7DDF5884"/>
    <w:rsid w:val="7F604567"/>
    <w:rsid w:val="8577122A"/>
    <w:rsid w:val="BD17962E"/>
    <w:rsid w:val="F6E3A0C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6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font21"/>
    <w:basedOn w:val="6"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345</Words>
  <Characters>1968</Characters>
  <Lines>16</Lines>
  <Paragraphs>4</Paragraphs>
  <TotalTime>1</TotalTime>
  <ScaleCrop>false</ScaleCrop>
  <LinksUpToDate>false</LinksUpToDate>
  <CharactersWithSpaces>2309</CharactersWithSpaces>
  <Application>WPS Office_6.15.2.8936_F1E327BC-269C-435d-A152-05C5408002CA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2024-06-28T03:41:00Z</dcterms:created>
  <dc:creator>Reviewer</dc:creator>
  <cp:lastModifiedBy>囧KELLY</cp:lastModifiedBy>
  <dcterms:modified xsi:type="dcterms:W3CDTF">2025-06-19T15:15:17Z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2052-6.15.2.8936</vt:lpwstr>
  </property>
  <property fmtid="{D5CDD505-2E9C-101B-9397-08002B2CF9AE}" pid="3" name="ICV">
    <vt:lpwstr>B8206F9053C4196A8CCA4F68165B535E_43</vt:lpwstr>
  </property>
</Properties>
</file>