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20F" w:rsidRDefault="00EB101E" w:rsidP="00EB101E">
      <w:pPr>
        <w:spacing w:after="0" w:line="240" w:lineRule="auto"/>
        <w:rPr>
          <w:rFonts w:ascii="Verdana" w:hAnsi="Verdana"/>
          <w:sz w:val="28"/>
          <w:szCs w:val="28"/>
        </w:rPr>
      </w:pPr>
      <w:r w:rsidRPr="00367177">
        <w:rPr>
          <w:rFonts w:ascii="Verdana" w:hAnsi="Verdana"/>
          <w:sz w:val="28"/>
          <w:szCs w:val="28"/>
        </w:rPr>
        <w:t>Feign is a declarative HTTP client in Java, often used to simplify making HTTP requests to external services.  It's commonly used in microservices architectures, particularly with Spring Cloud.  Feign allows you to define an interface and annotate it with annotations that describe the HTTP request, and it handles the rest.</w:t>
      </w:r>
    </w:p>
    <w:p w:rsidR="004009C7" w:rsidRDefault="004009C7" w:rsidP="00EB101E">
      <w:pPr>
        <w:spacing w:after="0" w:line="240" w:lineRule="auto"/>
        <w:rPr>
          <w:rFonts w:ascii="Verdana" w:hAnsi="Verdana"/>
          <w:sz w:val="28"/>
          <w:szCs w:val="28"/>
        </w:rPr>
      </w:pPr>
    </w:p>
    <w:p w:rsidR="00EB101E" w:rsidRPr="00367177" w:rsidRDefault="00EB101E" w:rsidP="00EB101E">
      <w:pPr>
        <w:spacing w:after="0" w:line="240" w:lineRule="auto"/>
        <w:rPr>
          <w:rFonts w:ascii="Verdana" w:hAnsi="Verdana"/>
          <w:b/>
          <w:sz w:val="28"/>
          <w:szCs w:val="28"/>
        </w:rPr>
      </w:pPr>
      <w:r w:rsidRPr="00367177">
        <w:rPr>
          <w:rFonts w:ascii="Verdana" w:hAnsi="Verdana"/>
          <w:b/>
          <w:sz w:val="28"/>
          <w:szCs w:val="28"/>
        </w:rPr>
        <w:t>Steps</w:t>
      </w:r>
    </w:p>
    <w:p w:rsidR="00EB101E" w:rsidRPr="00367177" w:rsidRDefault="00EB101E" w:rsidP="00EB101E">
      <w:pPr>
        <w:spacing w:after="0" w:line="240" w:lineRule="auto"/>
        <w:rPr>
          <w:rStyle w:val="Strong"/>
          <w:rFonts w:ascii="Verdana" w:hAnsi="Verdana"/>
          <w:sz w:val="28"/>
          <w:szCs w:val="28"/>
        </w:rPr>
      </w:pPr>
    </w:p>
    <w:p w:rsidR="00EB101E" w:rsidRPr="00367177" w:rsidRDefault="00EB101E" w:rsidP="00EB101E">
      <w:pPr>
        <w:pStyle w:val="ListParagraph"/>
        <w:numPr>
          <w:ilvl w:val="0"/>
          <w:numId w:val="1"/>
        </w:numPr>
        <w:spacing w:after="0" w:line="240" w:lineRule="auto"/>
        <w:rPr>
          <w:rFonts w:ascii="Verdana" w:hAnsi="Verdana"/>
          <w:sz w:val="28"/>
          <w:szCs w:val="28"/>
        </w:rPr>
      </w:pPr>
      <w:r w:rsidRPr="00367177">
        <w:rPr>
          <w:rStyle w:val="Strong"/>
          <w:rFonts w:ascii="Verdana" w:hAnsi="Verdana"/>
          <w:sz w:val="28"/>
          <w:szCs w:val="28"/>
        </w:rPr>
        <w:t>Add Dependencies</w:t>
      </w:r>
      <w:r w:rsidRPr="00367177">
        <w:rPr>
          <w:rFonts w:ascii="Verdana" w:hAnsi="Verdana"/>
          <w:sz w:val="28"/>
          <w:szCs w:val="28"/>
        </w:rPr>
        <w:t xml:space="preserve">: Add the necessary dependencies to your </w:t>
      </w:r>
      <w:r w:rsidRPr="00367177">
        <w:rPr>
          <w:rStyle w:val="HTMLCode"/>
          <w:rFonts w:ascii="Verdana" w:eastAsiaTheme="minorEastAsia" w:hAnsi="Verdana"/>
          <w:sz w:val="28"/>
          <w:szCs w:val="28"/>
        </w:rPr>
        <w:t>pom.xml</w:t>
      </w:r>
      <w:r w:rsidRPr="00367177">
        <w:rPr>
          <w:rFonts w:ascii="Verdana" w:hAnsi="Verdana"/>
          <w:sz w:val="28"/>
          <w:szCs w:val="28"/>
        </w:rPr>
        <w:t xml:space="preserve"> file for Maven</w:t>
      </w:r>
      <w:r w:rsidRPr="00367177">
        <w:rPr>
          <w:rFonts w:ascii="Verdana" w:hAnsi="Verdana"/>
          <w:sz w:val="28"/>
          <w:szCs w:val="28"/>
        </w:rPr>
        <w:tab/>
      </w:r>
      <w:r w:rsidRPr="00367177">
        <w:rPr>
          <w:rFonts w:ascii="Verdana" w:hAnsi="Verdana"/>
          <w:color w:val="FF0000"/>
          <w:sz w:val="28"/>
          <w:szCs w:val="28"/>
        </w:rPr>
        <w:t>Already done by Seniors</w:t>
      </w:r>
    </w:p>
    <w:p w:rsidR="00EB101E" w:rsidRPr="00367177" w:rsidRDefault="00EB101E" w:rsidP="00EB101E">
      <w:pPr>
        <w:spacing w:after="0" w:line="240" w:lineRule="auto"/>
        <w:rPr>
          <w:rFonts w:ascii="Verdana" w:hAnsi="Verdana"/>
          <w:sz w:val="28"/>
          <w:szCs w:val="28"/>
        </w:rPr>
      </w:pPr>
    </w:p>
    <w:p w:rsidR="00EB101E" w:rsidRPr="00367177" w:rsidRDefault="00EB101E" w:rsidP="00EB101E">
      <w:pPr>
        <w:pStyle w:val="ListParagraph"/>
        <w:numPr>
          <w:ilvl w:val="0"/>
          <w:numId w:val="1"/>
        </w:numPr>
        <w:spacing w:after="0" w:line="240" w:lineRule="auto"/>
        <w:rPr>
          <w:rFonts w:ascii="Verdana" w:hAnsi="Verdana"/>
          <w:sz w:val="28"/>
          <w:szCs w:val="28"/>
        </w:rPr>
      </w:pPr>
      <w:r w:rsidRPr="00367177">
        <w:rPr>
          <w:rStyle w:val="Strong"/>
          <w:rFonts w:ascii="Verdana" w:hAnsi="Verdana"/>
          <w:sz w:val="28"/>
          <w:szCs w:val="28"/>
        </w:rPr>
        <w:t>Enable Feign Clients</w:t>
      </w:r>
      <w:r w:rsidRPr="00367177">
        <w:rPr>
          <w:rFonts w:ascii="Verdana" w:hAnsi="Verdana"/>
          <w:sz w:val="28"/>
          <w:szCs w:val="28"/>
        </w:rPr>
        <w:t xml:space="preserve">: Enable Feign clients in your Spring Boot application by adding the </w:t>
      </w:r>
      <w:r w:rsidRPr="00367177">
        <w:rPr>
          <w:rStyle w:val="HTMLCode"/>
          <w:rFonts w:ascii="Verdana" w:eastAsiaTheme="minorEastAsia" w:hAnsi="Verdana"/>
          <w:color w:val="0070C0"/>
          <w:sz w:val="28"/>
          <w:szCs w:val="28"/>
        </w:rPr>
        <w:t>@</w:t>
      </w:r>
      <w:proofErr w:type="spellStart"/>
      <w:r w:rsidRPr="00367177">
        <w:rPr>
          <w:rStyle w:val="HTMLCode"/>
          <w:rFonts w:ascii="Verdana" w:eastAsiaTheme="minorEastAsia" w:hAnsi="Verdana"/>
          <w:color w:val="0070C0"/>
          <w:sz w:val="28"/>
          <w:szCs w:val="28"/>
        </w:rPr>
        <w:t>EnableFeignClients</w:t>
      </w:r>
      <w:proofErr w:type="spellEnd"/>
      <w:r w:rsidRPr="00367177">
        <w:rPr>
          <w:rFonts w:ascii="Verdana" w:hAnsi="Verdana"/>
          <w:sz w:val="28"/>
          <w:szCs w:val="28"/>
        </w:rPr>
        <w:t xml:space="preserve"> annotation to your main application class.</w:t>
      </w:r>
      <w:r w:rsidRPr="00367177">
        <w:rPr>
          <w:rFonts w:ascii="Verdana" w:hAnsi="Verdana"/>
          <w:sz w:val="28"/>
          <w:szCs w:val="28"/>
        </w:rPr>
        <w:tab/>
      </w:r>
      <w:r w:rsidRPr="00367177">
        <w:rPr>
          <w:rFonts w:ascii="Verdana" w:hAnsi="Verdana"/>
          <w:sz w:val="28"/>
          <w:szCs w:val="28"/>
        </w:rPr>
        <w:tab/>
      </w:r>
      <w:r w:rsidRPr="00367177">
        <w:rPr>
          <w:rFonts w:ascii="Verdana" w:hAnsi="Verdana"/>
          <w:color w:val="FF0000"/>
          <w:sz w:val="28"/>
          <w:szCs w:val="28"/>
        </w:rPr>
        <w:t>Already done by Seniors</w:t>
      </w:r>
    </w:p>
    <w:p w:rsidR="00EB101E" w:rsidRPr="00300449" w:rsidRDefault="00EB101E" w:rsidP="00300449">
      <w:pPr>
        <w:ind w:left="360"/>
        <w:rPr>
          <w:rFonts w:ascii="Verdana" w:hAnsi="Verdana"/>
          <w:sz w:val="28"/>
          <w:szCs w:val="28"/>
        </w:rPr>
      </w:pPr>
    </w:p>
    <w:p w:rsidR="00EB101E" w:rsidRPr="00367177" w:rsidRDefault="00EB101E" w:rsidP="00EB101E">
      <w:pPr>
        <w:spacing w:after="0" w:line="240" w:lineRule="auto"/>
        <w:rPr>
          <w:rFonts w:ascii="Verdana" w:hAnsi="Verdana"/>
          <w:sz w:val="28"/>
          <w:szCs w:val="28"/>
        </w:rPr>
      </w:pPr>
      <w:r w:rsidRPr="00367177">
        <w:rPr>
          <w:rStyle w:val="Strong"/>
          <w:rFonts w:ascii="Verdana" w:hAnsi="Verdana"/>
          <w:sz w:val="28"/>
          <w:szCs w:val="28"/>
        </w:rPr>
        <w:t>Define the Feign Client Interface</w:t>
      </w:r>
      <w:r w:rsidRPr="00367177">
        <w:rPr>
          <w:rFonts w:ascii="Verdana" w:hAnsi="Verdana"/>
          <w:sz w:val="28"/>
          <w:szCs w:val="28"/>
        </w:rPr>
        <w:t xml:space="preserve">: Create an interface and annotate it with </w:t>
      </w:r>
      <w:r w:rsidRPr="00367177">
        <w:rPr>
          <w:rStyle w:val="HTMLCode"/>
          <w:rFonts w:ascii="Verdana" w:eastAsiaTheme="minorEastAsia" w:hAnsi="Verdana"/>
          <w:sz w:val="28"/>
          <w:szCs w:val="28"/>
        </w:rPr>
        <w:t>@</w:t>
      </w:r>
      <w:proofErr w:type="spellStart"/>
      <w:r w:rsidRPr="00367177">
        <w:rPr>
          <w:rStyle w:val="HTMLCode"/>
          <w:rFonts w:ascii="Verdana" w:eastAsiaTheme="minorEastAsia" w:hAnsi="Verdana"/>
          <w:sz w:val="28"/>
          <w:szCs w:val="28"/>
        </w:rPr>
        <w:t>FeignClient</w:t>
      </w:r>
      <w:proofErr w:type="spellEnd"/>
      <w:r w:rsidRPr="00367177">
        <w:rPr>
          <w:rFonts w:ascii="Verdana" w:hAnsi="Verdana"/>
          <w:sz w:val="28"/>
          <w:szCs w:val="28"/>
        </w:rPr>
        <w:t xml:space="preserve">. This annotation tells </w:t>
      </w:r>
      <w:proofErr w:type="gramStart"/>
      <w:r w:rsidRPr="00367177">
        <w:rPr>
          <w:rFonts w:ascii="Verdana" w:hAnsi="Verdana"/>
          <w:sz w:val="28"/>
          <w:szCs w:val="28"/>
        </w:rPr>
        <w:t>Spring</w:t>
      </w:r>
      <w:proofErr w:type="gramEnd"/>
      <w:r w:rsidRPr="00367177">
        <w:rPr>
          <w:rFonts w:ascii="Verdana" w:hAnsi="Verdana"/>
          <w:sz w:val="28"/>
          <w:szCs w:val="28"/>
        </w:rPr>
        <w:t xml:space="preserve"> to create a bean for this interface that will handle the HTTP requests.</w:t>
      </w:r>
    </w:p>
    <w:p w:rsidR="008E3274" w:rsidRPr="00367177" w:rsidRDefault="008E3274" w:rsidP="00EB101E">
      <w:pPr>
        <w:spacing w:after="0" w:line="240" w:lineRule="auto"/>
        <w:rPr>
          <w:rFonts w:ascii="Verdana" w:hAnsi="Verdana"/>
          <w:sz w:val="28"/>
          <w:szCs w:val="28"/>
        </w:rPr>
      </w:pPr>
      <w:r w:rsidRPr="00367177">
        <w:rPr>
          <w:rFonts w:ascii="Verdana" w:hAnsi="Verdana"/>
          <w:noProof/>
          <w:sz w:val="28"/>
          <w:szCs w:val="28"/>
        </w:rPr>
        <w:drawing>
          <wp:inline distT="0" distB="0" distL="0" distR="0">
            <wp:extent cx="5943600" cy="273998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739982"/>
                    </a:xfrm>
                    <a:prstGeom prst="rect">
                      <a:avLst/>
                    </a:prstGeom>
                    <a:noFill/>
                    <a:ln w="9525">
                      <a:noFill/>
                      <a:miter lim="800000"/>
                      <a:headEnd/>
                      <a:tailEnd/>
                    </a:ln>
                  </pic:spPr>
                </pic:pic>
              </a:graphicData>
            </a:graphic>
          </wp:inline>
        </w:drawing>
      </w:r>
    </w:p>
    <w:p w:rsidR="008E3274" w:rsidRDefault="008E3274" w:rsidP="00EB101E">
      <w:pPr>
        <w:spacing w:after="0" w:line="240" w:lineRule="auto"/>
        <w:rPr>
          <w:rFonts w:ascii="Verdana" w:hAnsi="Verdana"/>
          <w:sz w:val="28"/>
          <w:szCs w:val="28"/>
        </w:rPr>
      </w:pPr>
    </w:p>
    <w:p w:rsidR="00CF5C40" w:rsidRDefault="00CF5C40" w:rsidP="00CF5C40">
      <w:pPr>
        <w:spacing w:after="0" w:line="240" w:lineRule="auto"/>
        <w:rPr>
          <w:rFonts w:ascii="Verdana" w:hAnsi="Verdana"/>
          <w:sz w:val="28"/>
          <w:szCs w:val="28"/>
        </w:rPr>
      </w:pPr>
    </w:p>
    <w:p w:rsidR="00CF5C40" w:rsidRDefault="00CF5C40" w:rsidP="00CF5C40">
      <w:pPr>
        <w:spacing w:after="0" w:line="240" w:lineRule="auto"/>
        <w:rPr>
          <w:rFonts w:ascii="Verdana" w:hAnsi="Verdana"/>
          <w:sz w:val="28"/>
          <w:szCs w:val="28"/>
        </w:rPr>
      </w:pPr>
    </w:p>
    <w:p w:rsidR="00DB07D0" w:rsidRPr="00DB07D0" w:rsidRDefault="00DB07D0" w:rsidP="00DB07D0">
      <w:pPr>
        <w:spacing w:before="100" w:beforeAutospacing="1" w:after="100" w:afterAutospacing="1" w:line="240" w:lineRule="auto"/>
        <w:rPr>
          <w:rFonts w:ascii="Verdana" w:eastAsia="Times New Roman" w:hAnsi="Verdana" w:cs="Times New Roman"/>
          <w:sz w:val="28"/>
          <w:szCs w:val="28"/>
        </w:rPr>
      </w:pPr>
      <w:r w:rsidRPr="00367177">
        <w:rPr>
          <w:rFonts w:ascii="Verdana" w:eastAsia="Times New Roman" w:hAnsi="Verdana" w:cs="Times New Roman"/>
          <w:b/>
          <w:bCs/>
          <w:sz w:val="28"/>
          <w:szCs w:val="28"/>
        </w:rPr>
        <w:lastRenderedPageBreak/>
        <w:t>Use the Feign Client</w:t>
      </w:r>
      <w:r w:rsidRPr="00DB07D0">
        <w:rPr>
          <w:rFonts w:ascii="Verdana" w:eastAsia="Times New Roman" w:hAnsi="Verdana" w:cs="Times New Roman"/>
          <w:sz w:val="28"/>
          <w:szCs w:val="28"/>
        </w:rPr>
        <w:t xml:space="preserve">: </w:t>
      </w:r>
      <w:proofErr w:type="spellStart"/>
      <w:r w:rsidRPr="00DB07D0">
        <w:rPr>
          <w:rFonts w:ascii="Verdana" w:eastAsia="Times New Roman" w:hAnsi="Verdana" w:cs="Times New Roman"/>
          <w:sz w:val="28"/>
          <w:szCs w:val="28"/>
        </w:rPr>
        <w:t>Autowire</w:t>
      </w:r>
      <w:proofErr w:type="spellEnd"/>
      <w:r w:rsidRPr="00DB07D0">
        <w:rPr>
          <w:rFonts w:ascii="Verdana" w:eastAsia="Times New Roman" w:hAnsi="Verdana" w:cs="Times New Roman"/>
          <w:sz w:val="28"/>
          <w:szCs w:val="28"/>
        </w:rPr>
        <w:t xml:space="preserve"> the Feign client into your service and use it to make HTTP requests.</w:t>
      </w:r>
    </w:p>
    <w:p w:rsidR="008E3274" w:rsidRPr="00367177" w:rsidRDefault="00DB07D0" w:rsidP="00EB101E">
      <w:pPr>
        <w:spacing w:after="0" w:line="240" w:lineRule="auto"/>
        <w:rPr>
          <w:rFonts w:ascii="Verdana" w:hAnsi="Verdana"/>
          <w:sz w:val="28"/>
          <w:szCs w:val="28"/>
        </w:rPr>
      </w:pPr>
      <w:r w:rsidRPr="00367177">
        <w:rPr>
          <w:rFonts w:ascii="Verdana" w:hAnsi="Verdana"/>
          <w:noProof/>
          <w:sz w:val="28"/>
          <w:szCs w:val="28"/>
        </w:rPr>
        <w:drawing>
          <wp:inline distT="0" distB="0" distL="0" distR="0">
            <wp:extent cx="5943600" cy="29635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963551"/>
                    </a:xfrm>
                    <a:prstGeom prst="rect">
                      <a:avLst/>
                    </a:prstGeom>
                    <a:noFill/>
                    <a:ln w="9525">
                      <a:noFill/>
                      <a:miter lim="800000"/>
                      <a:headEnd/>
                      <a:tailEnd/>
                    </a:ln>
                  </pic:spPr>
                </pic:pic>
              </a:graphicData>
            </a:graphic>
          </wp:inline>
        </w:drawing>
      </w:r>
    </w:p>
    <w:p w:rsidR="00DB07D0" w:rsidRDefault="00DB07D0" w:rsidP="00EB101E">
      <w:pPr>
        <w:spacing w:after="0" w:line="240" w:lineRule="auto"/>
        <w:rPr>
          <w:rFonts w:ascii="Verdana" w:hAnsi="Verdana"/>
          <w:sz w:val="28"/>
          <w:szCs w:val="28"/>
        </w:rPr>
      </w:pPr>
    </w:p>
    <w:p w:rsidR="00321B9D" w:rsidRDefault="00321B9D" w:rsidP="00321B9D">
      <w:pPr>
        <w:spacing w:after="0" w:line="240" w:lineRule="auto"/>
        <w:rPr>
          <w:rFonts w:ascii="Verdana" w:hAnsi="Verdana"/>
          <w:sz w:val="28"/>
          <w:szCs w:val="28"/>
        </w:rPr>
      </w:pPr>
      <w:r>
        <w:rPr>
          <w:rFonts w:ascii="Verdana" w:hAnsi="Verdana"/>
          <w:sz w:val="28"/>
          <w:szCs w:val="28"/>
        </w:rPr>
        <w:t>Q1.</w:t>
      </w:r>
      <w:r>
        <w:rPr>
          <w:rFonts w:ascii="Verdana" w:hAnsi="Verdana"/>
          <w:sz w:val="28"/>
          <w:szCs w:val="28"/>
        </w:rPr>
        <w:tab/>
        <w:t>What is Feign Client?</w:t>
      </w:r>
    </w:p>
    <w:p w:rsidR="00321B9D" w:rsidRDefault="00321B9D" w:rsidP="00321B9D">
      <w:pPr>
        <w:spacing w:after="0" w:line="240" w:lineRule="auto"/>
        <w:rPr>
          <w:rFonts w:ascii="Verdana" w:hAnsi="Verdana"/>
          <w:sz w:val="28"/>
          <w:szCs w:val="28"/>
        </w:rPr>
      </w:pPr>
      <w:r>
        <w:rPr>
          <w:rFonts w:ascii="Verdana" w:hAnsi="Verdana"/>
          <w:sz w:val="28"/>
          <w:szCs w:val="28"/>
        </w:rPr>
        <w:t>Feign client is a declarative HTTP client in Java used to establish communication between two microservices.</w:t>
      </w:r>
    </w:p>
    <w:p w:rsidR="00321B9D" w:rsidRDefault="00321B9D" w:rsidP="00321B9D">
      <w:pPr>
        <w:spacing w:after="0" w:line="240" w:lineRule="auto"/>
        <w:rPr>
          <w:rFonts w:ascii="Verdana" w:hAnsi="Verdana"/>
          <w:sz w:val="28"/>
          <w:szCs w:val="28"/>
        </w:rPr>
      </w:pPr>
    </w:p>
    <w:p w:rsidR="00321B9D" w:rsidRDefault="00321B9D" w:rsidP="00321B9D">
      <w:pPr>
        <w:spacing w:after="0" w:line="240" w:lineRule="auto"/>
        <w:rPr>
          <w:rFonts w:ascii="Verdana" w:hAnsi="Verdana"/>
          <w:sz w:val="28"/>
          <w:szCs w:val="28"/>
        </w:rPr>
      </w:pPr>
      <w:r>
        <w:rPr>
          <w:rFonts w:ascii="Verdana" w:hAnsi="Verdana"/>
          <w:sz w:val="28"/>
          <w:szCs w:val="28"/>
        </w:rPr>
        <w:t>Q2.</w:t>
      </w:r>
      <w:r>
        <w:rPr>
          <w:rFonts w:ascii="Verdana" w:hAnsi="Verdana"/>
          <w:sz w:val="28"/>
          <w:szCs w:val="28"/>
        </w:rPr>
        <w:tab/>
        <w:t xml:space="preserve">What does </w:t>
      </w:r>
      <w:r w:rsidRPr="00367177">
        <w:rPr>
          <w:rStyle w:val="HTMLCode"/>
          <w:rFonts w:ascii="Verdana" w:eastAsiaTheme="minorEastAsia" w:hAnsi="Verdana"/>
          <w:color w:val="0070C0"/>
          <w:sz w:val="28"/>
          <w:szCs w:val="28"/>
        </w:rPr>
        <w:t>@</w:t>
      </w:r>
      <w:proofErr w:type="spellStart"/>
      <w:r w:rsidRPr="00367177">
        <w:rPr>
          <w:rStyle w:val="HTMLCode"/>
          <w:rFonts w:ascii="Verdana" w:eastAsiaTheme="minorEastAsia" w:hAnsi="Verdana"/>
          <w:color w:val="0070C0"/>
          <w:sz w:val="28"/>
          <w:szCs w:val="28"/>
        </w:rPr>
        <w:t>EnableFeignClients</w:t>
      </w:r>
      <w:proofErr w:type="spellEnd"/>
      <w:r w:rsidRPr="00CF5C40">
        <w:t xml:space="preserve"> </w:t>
      </w:r>
      <w:r w:rsidRPr="00CF5C40">
        <w:rPr>
          <w:rFonts w:ascii="Verdana" w:hAnsi="Verdana"/>
          <w:sz w:val="28"/>
          <w:szCs w:val="28"/>
        </w:rPr>
        <w:t>annotation</w:t>
      </w:r>
      <w:r>
        <w:rPr>
          <w:rFonts w:ascii="Verdana" w:hAnsi="Verdana"/>
          <w:sz w:val="28"/>
          <w:szCs w:val="28"/>
        </w:rPr>
        <w:t xml:space="preserve"> do?</w:t>
      </w:r>
    </w:p>
    <w:p w:rsidR="00321B9D" w:rsidRDefault="00321B9D" w:rsidP="00321B9D">
      <w:pPr>
        <w:spacing w:after="0" w:line="240" w:lineRule="auto"/>
        <w:rPr>
          <w:rStyle w:val="HTMLCode"/>
          <w:rFonts w:ascii="Verdana" w:eastAsiaTheme="minorEastAsia" w:hAnsi="Verdana"/>
          <w:sz w:val="28"/>
          <w:szCs w:val="28"/>
        </w:rPr>
      </w:pPr>
      <w:r>
        <w:rPr>
          <w:rFonts w:ascii="Verdana" w:hAnsi="Verdana"/>
          <w:sz w:val="28"/>
          <w:szCs w:val="28"/>
        </w:rPr>
        <w:t xml:space="preserve">This annotation scan the class path for any interface annotated with </w:t>
      </w:r>
      <w:r w:rsidRPr="00367177">
        <w:rPr>
          <w:rStyle w:val="HTMLCode"/>
          <w:rFonts w:ascii="Verdana" w:eastAsiaTheme="minorEastAsia" w:hAnsi="Verdana"/>
          <w:sz w:val="28"/>
          <w:szCs w:val="28"/>
        </w:rPr>
        <w:t>@</w:t>
      </w:r>
      <w:proofErr w:type="spellStart"/>
      <w:r w:rsidRPr="00367177">
        <w:rPr>
          <w:rStyle w:val="HTMLCode"/>
          <w:rFonts w:ascii="Verdana" w:eastAsiaTheme="minorEastAsia" w:hAnsi="Verdana"/>
          <w:sz w:val="28"/>
          <w:szCs w:val="28"/>
        </w:rPr>
        <w:t>FeignClient</w:t>
      </w:r>
      <w:proofErr w:type="spellEnd"/>
      <w:r>
        <w:rPr>
          <w:rStyle w:val="HTMLCode"/>
          <w:rFonts w:ascii="Verdana" w:eastAsiaTheme="minorEastAsia" w:hAnsi="Verdana"/>
          <w:sz w:val="28"/>
          <w:szCs w:val="28"/>
        </w:rPr>
        <w:t xml:space="preserve"> annotation to create a proxy for them.</w:t>
      </w:r>
    </w:p>
    <w:p w:rsidR="00321B9D" w:rsidRPr="00367177" w:rsidRDefault="00321B9D" w:rsidP="00321B9D">
      <w:pPr>
        <w:spacing w:after="0" w:line="240" w:lineRule="auto"/>
        <w:rPr>
          <w:rFonts w:ascii="Verdana" w:hAnsi="Verdana"/>
          <w:sz w:val="28"/>
          <w:szCs w:val="28"/>
        </w:rPr>
      </w:pPr>
    </w:p>
    <w:p w:rsidR="008E3274" w:rsidRDefault="00CF5C40" w:rsidP="00EB101E">
      <w:pPr>
        <w:spacing w:after="0" w:line="240" w:lineRule="auto"/>
        <w:rPr>
          <w:rFonts w:ascii="Verdana" w:hAnsi="Verdana"/>
          <w:sz w:val="28"/>
          <w:szCs w:val="28"/>
        </w:rPr>
      </w:pPr>
      <w:r>
        <w:rPr>
          <w:rFonts w:ascii="Verdana" w:hAnsi="Verdana"/>
          <w:noProof/>
          <w:sz w:val="28"/>
          <w:szCs w:val="28"/>
        </w:rPr>
        <w:drawing>
          <wp:inline distT="0" distB="0" distL="0" distR="0">
            <wp:extent cx="3826119" cy="2101503"/>
            <wp:effectExtent l="19050" t="0" r="293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27062" cy="2102021"/>
                    </a:xfrm>
                    <a:prstGeom prst="rect">
                      <a:avLst/>
                    </a:prstGeom>
                    <a:noFill/>
                    <a:ln w="9525">
                      <a:noFill/>
                      <a:miter lim="800000"/>
                      <a:headEnd/>
                      <a:tailEnd/>
                    </a:ln>
                  </pic:spPr>
                </pic:pic>
              </a:graphicData>
            </a:graphic>
          </wp:inline>
        </w:drawing>
      </w:r>
    </w:p>
    <w:p w:rsidR="00321B9D" w:rsidRDefault="00321B9D" w:rsidP="00EB101E">
      <w:pPr>
        <w:spacing w:after="0" w:line="240" w:lineRule="auto"/>
        <w:rPr>
          <w:rFonts w:ascii="Verdana" w:hAnsi="Verdana"/>
          <w:sz w:val="28"/>
          <w:szCs w:val="28"/>
        </w:rPr>
      </w:pPr>
    </w:p>
    <w:p w:rsidR="00321B9D" w:rsidRDefault="007C5365" w:rsidP="00EB101E">
      <w:pPr>
        <w:spacing w:after="0" w:line="240" w:lineRule="auto"/>
        <w:rPr>
          <w:rFonts w:ascii="Verdana" w:hAnsi="Verdana"/>
          <w:sz w:val="28"/>
          <w:szCs w:val="28"/>
        </w:rPr>
      </w:pPr>
      <w:r>
        <w:rPr>
          <w:rFonts w:ascii="Verdana" w:hAnsi="Verdana"/>
          <w:noProof/>
          <w:sz w:val="28"/>
          <w:szCs w:val="28"/>
        </w:rPr>
        <w:lastRenderedPageBreak/>
        <w:drawing>
          <wp:inline distT="0" distB="0" distL="0" distR="0">
            <wp:extent cx="4547088" cy="1989984"/>
            <wp:effectExtent l="19050" t="0" r="586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548209" cy="1990475"/>
                    </a:xfrm>
                    <a:prstGeom prst="rect">
                      <a:avLst/>
                    </a:prstGeom>
                    <a:noFill/>
                    <a:ln w="9525">
                      <a:noFill/>
                      <a:miter lim="800000"/>
                      <a:headEnd/>
                      <a:tailEnd/>
                    </a:ln>
                  </pic:spPr>
                </pic:pic>
              </a:graphicData>
            </a:graphic>
          </wp:inline>
        </w:drawing>
      </w:r>
    </w:p>
    <w:p w:rsidR="007C5365" w:rsidRDefault="007C5365" w:rsidP="00EB101E">
      <w:pPr>
        <w:spacing w:after="0" w:line="240" w:lineRule="auto"/>
        <w:rPr>
          <w:rFonts w:ascii="Verdana" w:hAnsi="Verdana"/>
          <w:sz w:val="28"/>
          <w:szCs w:val="28"/>
        </w:rPr>
      </w:pPr>
    </w:p>
    <w:p w:rsidR="007C5365" w:rsidRDefault="007C5365" w:rsidP="00EB101E">
      <w:pPr>
        <w:spacing w:after="0" w:line="240" w:lineRule="auto"/>
        <w:rPr>
          <w:rFonts w:ascii="Verdana" w:hAnsi="Verdana"/>
          <w:sz w:val="28"/>
          <w:szCs w:val="28"/>
        </w:rPr>
      </w:pPr>
    </w:p>
    <w:p w:rsidR="007C5365" w:rsidRDefault="00985767" w:rsidP="00EB101E">
      <w:pPr>
        <w:spacing w:after="0" w:line="240" w:lineRule="auto"/>
        <w:rPr>
          <w:rFonts w:ascii="Verdana" w:hAnsi="Verdana"/>
          <w:sz w:val="28"/>
          <w:szCs w:val="28"/>
        </w:rPr>
      </w:pPr>
      <w:r>
        <w:rPr>
          <w:rFonts w:ascii="Verdana" w:hAnsi="Verdana"/>
          <w:noProof/>
          <w:sz w:val="28"/>
          <w:szCs w:val="28"/>
        </w:rPr>
        <w:drawing>
          <wp:inline distT="0" distB="0" distL="0" distR="0">
            <wp:extent cx="5943600" cy="33206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3320620"/>
                    </a:xfrm>
                    <a:prstGeom prst="rect">
                      <a:avLst/>
                    </a:prstGeom>
                    <a:noFill/>
                    <a:ln w="9525">
                      <a:noFill/>
                      <a:miter lim="800000"/>
                      <a:headEnd/>
                      <a:tailEnd/>
                    </a:ln>
                  </pic:spPr>
                </pic:pic>
              </a:graphicData>
            </a:graphic>
          </wp:inline>
        </w:drawing>
      </w:r>
    </w:p>
    <w:p w:rsidR="00985767" w:rsidRDefault="00985767" w:rsidP="00EB101E">
      <w:pPr>
        <w:spacing w:after="0" w:line="240" w:lineRule="auto"/>
        <w:rPr>
          <w:rFonts w:ascii="Verdana" w:hAnsi="Verdana"/>
          <w:sz w:val="28"/>
          <w:szCs w:val="28"/>
        </w:rPr>
      </w:pPr>
    </w:p>
    <w:p w:rsidR="00985767" w:rsidRDefault="00985767" w:rsidP="00EB101E">
      <w:pPr>
        <w:spacing w:after="0" w:line="240" w:lineRule="auto"/>
        <w:rPr>
          <w:rFonts w:ascii="Verdana" w:hAnsi="Verdana"/>
          <w:sz w:val="28"/>
          <w:szCs w:val="28"/>
        </w:rPr>
      </w:pPr>
    </w:p>
    <w:p w:rsidR="00985767" w:rsidRDefault="00985767" w:rsidP="00EB101E">
      <w:pPr>
        <w:spacing w:after="0" w:line="240" w:lineRule="auto"/>
        <w:rPr>
          <w:rFonts w:ascii="Verdana" w:hAnsi="Verdana"/>
          <w:sz w:val="28"/>
          <w:szCs w:val="28"/>
        </w:rPr>
      </w:pPr>
      <w:r>
        <w:rPr>
          <w:rFonts w:ascii="Verdana" w:hAnsi="Verdana"/>
          <w:noProof/>
          <w:sz w:val="28"/>
          <w:szCs w:val="28"/>
        </w:rPr>
        <w:lastRenderedPageBreak/>
        <w:drawing>
          <wp:inline distT="0" distB="0" distL="0" distR="0">
            <wp:extent cx="5943600" cy="327119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271192"/>
                    </a:xfrm>
                    <a:prstGeom prst="rect">
                      <a:avLst/>
                    </a:prstGeom>
                    <a:noFill/>
                    <a:ln w="9525">
                      <a:noFill/>
                      <a:miter lim="800000"/>
                      <a:headEnd/>
                      <a:tailEnd/>
                    </a:ln>
                  </pic:spPr>
                </pic:pic>
              </a:graphicData>
            </a:graphic>
          </wp:inline>
        </w:drawing>
      </w:r>
    </w:p>
    <w:p w:rsidR="00250362" w:rsidRDefault="00250362" w:rsidP="00EB101E">
      <w:pPr>
        <w:spacing w:after="0" w:line="240" w:lineRule="auto"/>
        <w:rPr>
          <w:rFonts w:ascii="Verdana" w:hAnsi="Verdana"/>
          <w:sz w:val="28"/>
          <w:szCs w:val="28"/>
        </w:rPr>
      </w:pPr>
    </w:p>
    <w:p w:rsidR="00250362" w:rsidRPr="00132E0D" w:rsidRDefault="00132E0D" w:rsidP="00EB101E">
      <w:pPr>
        <w:spacing w:after="0" w:line="240" w:lineRule="auto"/>
        <w:rPr>
          <w:rFonts w:ascii="Verdana" w:hAnsi="Verdana"/>
          <w:b/>
          <w:sz w:val="32"/>
          <w:szCs w:val="32"/>
        </w:rPr>
      </w:pPr>
      <w:r w:rsidRPr="00132E0D">
        <w:rPr>
          <w:rFonts w:ascii="Verdana" w:hAnsi="Verdana"/>
          <w:b/>
          <w:sz w:val="32"/>
          <w:szCs w:val="32"/>
        </w:rPr>
        <w:t>Can you explain in detail about all the arguments of @</w:t>
      </w:r>
      <w:proofErr w:type="spellStart"/>
      <w:r w:rsidRPr="00132E0D">
        <w:rPr>
          <w:rFonts w:ascii="Verdana" w:hAnsi="Verdana"/>
          <w:b/>
          <w:sz w:val="32"/>
          <w:szCs w:val="32"/>
        </w:rPr>
        <w:t>FeignClient</w:t>
      </w:r>
      <w:proofErr w:type="spellEnd"/>
      <w:r w:rsidRPr="00132E0D">
        <w:rPr>
          <w:rFonts w:ascii="Verdana" w:hAnsi="Verdana"/>
          <w:b/>
          <w:sz w:val="32"/>
          <w:szCs w:val="32"/>
        </w:rPr>
        <w:t xml:space="preserve"> </w:t>
      </w:r>
      <w:proofErr w:type="gramStart"/>
      <w:r w:rsidRPr="00132E0D">
        <w:rPr>
          <w:rFonts w:ascii="Verdana" w:hAnsi="Verdana"/>
          <w:b/>
          <w:sz w:val="32"/>
          <w:szCs w:val="32"/>
        </w:rPr>
        <w:t>annotation</w:t>
      </w:r>
      <w:proofErr w:type="gramEnd"/>
    </w:p>
    <w:p w:rsidR="007C5365" w:rsidRDefault="007C5365" w:rsidP="00EB101E">
      <w:pPr>
        <w:spacing w:after="0" w:line="240" w:lineRule="auto"/>
        <w:rPr>
          <w:rFonts w:ascii="Verdana" w:hAnsi="Verdana"/>
          <w:sz w:val="32"/>
          <w:szCs w:val="32"/>
        </w:rPr>
      </w:pPr>
    </w:p>
    <w:p w:rsidR="00132E0D" w:rsidRPr="00132E0D" w:rsidRDefault="00132E0D" w:rsidP="00721D97">
      <w:pPr>
        <w:spacing w:before="100" w:beforeAutospacing="1" w:after="100" w:afterAutospacing="1" w:line="240" w:lineRule="auto"/>
        <w:outlineLvl w:val="2"/>
        <w:rPr>
          <w:rFonts w:ascii="Verdana" w:eastAsia="Times New Roman" w:hAnsi="Verdana" w:cs="Courier New"/>
          <w:b/>
          <w:bCs/>
          <w:sz w:val="28"/>
          <w:szCs w:val="28"/>
        </w:rPr>
      </w:pPr>
      <w:proofErr w:type="gramStart"/>
      <w:r w:rsidRPr="00132E0D">
        <w:rPr>
          <w:rFonts w:ascii="Verdana" w:eastAsia="Times New Roman" w:hAnsi="Verdana" w:cs="Courier New"/>
          <w:b/>
          <w:bCs/>
          <w:sz w:val="28"/>
          <w:szCs w:val="28"/>
        </w:rPr>
        <w:t>attribute</w:t>
      </w:r>
      <w:proofErr w:type="gramEnd"/>
      <w:r w:rsidRPr="00132E0D">
        <w:rPr>
          <w:rFonts w:ascii="Verdana" w:eastAsia="Times New Roman" w:hAnsi="Verdana" w:cs="Courier New"/>
          <w:b/>
          <w:bCs/>
          <w:sz w:val="28"/>
          <w:szCs w:val="28"/>
        </w:rPr>
        <w:t>:</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gramStart"/>
      <w:r w:rsidRPr="00721D97">
        <w:rPr>
          <w:rFonts w:ascii="Verdana" w:eastAsia="Times New Roman" w:hAnsi="Verdana" w:cs="Courier New"/>
          <w:b/>
          <w:bCs/>
          <w:sz w:val="28"/>
          <w:szCs w:val="28"/>
        </w:rPr>
        <w:t>name</w:t>
      </w:r>
      <w:proofErr w:type="gramEnd"/>
    </w:p>
    <w:p w:rsidR="00132E0D" w:rsidRPr="00132E0D" w:rsidRDefault="00132E0D" w:rsidP="00132E0D">
      <w:pPr>
        <w:numPr>
          <w:ilvl w:val="0"/>
          <w:numId w:val="2"/>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Specifies the name of the Feign client.</w:t>
      </w:r>
    </w:p>
    <w:p w:rsidR="00132E0D" w:rsidRPr="00132E0D" w:rsidRDefault="00132E0D" w:rsidP="00132E0D">
      <w:pPr>
        <w:numPr>
          <w:ilvl w:val="0"/>
          <w:numId w:val="2"/>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xml:space="preserve">: This name is used to create a </w:t>
      </w:r>
      <w:proofErr w:type="gramStart"/>
      <w:r w:rsidRPr="00132E0D">
        <w:rPr>
          <w:rFonts w:ascii="Verdana" w:eastAsia="Times New Roman" w:hAnsi="Verdana" w:cs="Times New Roman"/>
          <w:sz w:val="28"/>
          <w:szCs w:val="28"/>
        </w:rPr>
        <w:t>Spring</w:t>
      </w:r>
      <w:proofErr w:type="gramEnd"/>
      <w:r w:rsidRPr="00132E0D">
        <w:rPr>
          <w:rFonts w:ascii="Verdana" w:eastAsia="Times New Roman" w:hAnsi="Verdana" w:cs="Times New Roman"/>
          <w:sz w:val="28"/>
          <w:szCs w:val="28"/>
        </w:rPr>
        <w:t xml:space="preserve"> bean and can also be used for logging and metrics.</w:t>
      </w:r>
    </w:p>
    <w:p w:rsidR="00132E0D" w:rsidRPr="00132E0D" w:rsidRDefault="00132E0D" w:rsidP="00132E0D">
      <w:pPr>
        <w:numPr>
          <w:ilvl w:val="0"/>
          <w:numId w:val="2"/>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spellStart"/>
      <w:proofErr w:type="gramStart"/>
      <w:r w:rsidRPr="00721D97">
        <w:rPr>
          <w:rFonts w:ascii="Verdana" w:eastAsia="Times New Roman" w:hAnsi="Verdana" w:cs="Courier New"/>
          <w:b/>
          <w:bCs/>
          <w:sz w:val="28"/>
          <w:szCs w:val="28"/>
        </w:rPr>
        <w:t>url</w:t>
      </w:r>
      <w:proofErr w:type="spellEnd"/>
      <w:proofErr w:type="gramEnd"/>
    </w:p>
    <w:p w:rsidR="00132E0D" w:rsidRPr="00132E0D" w:rsidRDefault="00132E0D" w:rsidP="00132E0D">
      <w:pPr>
        <w:numPr>
          <w:ilvl w:val="0"/>
          <w:numId w:val="3"/>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Specifies a fixed URL for the service that the Feign client will communicate with.</w:t>
      </w:r>
    </w:p>
    <w:p w:rsidR="00132E0D" w:rsidRPr="00132E0D" w:rsidRDefault="00132E0D" w:rsidP="00132E0D">
      <w:pPr>
        <w:numPr>
          <w:ilvl w:val="0"/>
          <w:numId w:val="3"/>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Useful for testing or when the service URL is static.</w:t>
      </w:r>
    </w:p>
    <w:p w:rsidR="00132E0D" w:rsidRPr="00132E0D" w:rsidRDefault="00132E0D" w:rsidP="00132E0D">
      <w:pPr>
        <w:numPr>
          <w:ilvl w:val="0"/>
          <w:numId w:val="3"/>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 xml:space="preserve">", </w:t>
      </w:r>
      <w:proofErr w:type="spellStart"/>
      <w:r w:rsidRPr="00721D97">
        <w:rPr>
          <w:rFonts w:ascii="Verdana" w:eastAsia="Times New Roman" w:hAnsi="Verdana" w:cs="Courier New"/>
          <w:sz w:val="28"/>
          <w:szCs w:val="28"/>
        </w:rPr>
        <w:t>url</w:t>
      </w:r>
      <w:proofErr w:type="spellEnd"/>
      <w:r w:rsidRPr="00721D97">
        <w:rPr>
          <w:rFonts w:ascii="Verdana" w:eastAsia="Times New Roman" w:hAnsi="Verdana" w:cs="Courier New"/>
          <w:sz w:val="28"/>
          <w:szCs w:val="28"/>
        </w:rPr>
        <w:t xml:space="preserve"> = "http://example.com")</w:t>
      </w:r>
    </w:p>
    <w:p w:rsidR="00721D97" w:rsidRDefault="00721D97" w:rsidP="00132E0D">
      <w:pPr>
        <w:spacing w:before="100" w:beforeAutospacing="1" w:after="100" w:afterAutospacing="1" w:line="240" w:lineRule="auto"/>
        <w:outlineLvl w:val="2"/>
        <w:rPr>
          <w:rFonts w:ascii="Verdana" w:eastAsia="Times New Roman" w:hAnsi="Verdana" w:cs="Courier New"/>
          <w:b/>
          <w:bCs/>
          <w:sz w:val="28"/>
          <w:szCs w:val="28"/>
        </w:rPr>
      </w:pP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gramStart"/>
      <w:r w:rsidRPr="00721D97">
        <w:rPr>
          <w:rFonts w:ascii="Verdana" w:eastAsia="Times New Roman" w:hAnsi="Verdana" w:cs="Courier New"/>
          <w:b/>
          <w:bCs/>
          <w:sz w:val="28"/>
          <w:szCs w:val="28"/>
        </w:rPr>
        <w:lastRenderedPageBreak/>
        <w:t>value</w:t>
      </w:r>
      <w:proofErr w:type="gramEnd"/>
    </w:p>
    <w:p w:rsidR="00132E0D" w:rsidRPr="00132E0D" w:rsidRDefault="00132E0D" w:rsidP="00132E0D">
      <w:pPr>
        <w:numPr>
          <w:ilvl w:val="0"/>
          <w:numId w:val="4"/>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xml:space="preserve">: An alias for </w:t>
      </w:r>
      <w:r w:rsidRPr="00721D97">
        <w:rPr>
          <w:rFonts w:ascii="Verdana" w:eastAsia="Times New Roman" w:hAnsi="Verdana" w:cs="Courier New"/>
          <w:sz w:val="28"/>
          <w:szCs w:val="28"/>
        </w:rPr>
        <w:t>name</w:t>
      </w:r>
      <w:r w:rsidRPr="00132E0D">
        <w:rPr>
          <w:rFonts w:ascii="Verdana" w:eastAsia="Times New Roman" w:hAnsi="Verdana" w:cs="Times New Roman"/>
          <w:sz w:val="28"/>
          <w:szCs w:val="28"/>
        </w:rPr>
        <w:t>. They are interchangeable.</w:t>
      </w:r>
    </w:p>
    <w:p w:rsidR="00132E0D" w:rsidRDefault="00132E0D" w:rsidP="00132E0D">
      <w:pPr>
        <w:numPr>
          <w:ilvl w:val="0"/>
          <w:numId w:val="4"/>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xml:space="preserve">: Can be used instead of </w:t>
      </w:r>
      <w:r w:rsidRPr="00721D97">
        <w:rPr>
          <w:rFonts w:ascii="Verdana" w:eastAsia="Times New Roman" w:hAnsi="Verdana" w:cs="Courier New"/>
          <w:sz w:val="28"/>
          <w:szCs w:val="28"/>
        </w:rPr>
        <w:t>name</w:t>
      </w:r>
      <w:r w:rsidRPr="00132E0D">
        <w:rPr>
          <w:rFonts w:ascii="Verdana" w:eastAsia="Times New Roman" w:hAnsi="Verdana" w:cs="Times New Roman"/>
          <w:sz w:val="28"/>
          <w:szCs w:val="28"/>
        </w:rPr>
        <w:t xml:space="preserve"> for simplicity.</w:t>
      </w:r>
    </w:p>
    <w:p w:rsidR="00132E0D" w:rsidRPr="00132E0D" w:rsidRDefault="00132E0D" w:rsidP="00721D97">
      <w:pPr>
        <w:spacing w:before="100" w:beforeAutospacing="1" w:after="100" w:afterAutospacing="1" w:line="240" w:lineRule="auto"/>
        <w:ind w:firstLine="360"/>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proofErr w:type="gramStart"/>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w:t>
      </w:r>
      <w:proofErr w:type="gramEnd"/>
      <w:r w:rsidRPr="00721D97">
        <w:rPr>
          <w:rFonts w:ascii="Verdana" w:eastAsia="Times New Roman" w:hAnsi="Verdana" w:cs="Courier New"/>
          <w:sz w:val="28"/>
          <w:szCs w:val="28"/>
        </w:rPr>
        <w:t>value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gramStart"/>
      <w:r w:rsidRPr="00721D97">
        <w:rPr>
          <w:rFonts w:ascii="Verdana" w:eastAsia="Times New Roman" w:hAnsi="Verdana" w:cs="Courier New"/>
          <w:b/>
          <w:bCs/>
          <w:sz w:val="28"/>
          <w:szCs w:val="28"/>
        </w:rPr>
        <w:t>configuration</w:t>
      </w:r>
      <w:proofErr w:type="gramEnd"/>
    </w:p>
    <w:p w:rsidR="00132E0D" w:rsidRPr="00132E0D" w:rsidRDefault="00132E0D" w:rsidP="00132E0D">
      <w:pPr>
        <w:numPr>
          <w:ilvl w:val="0"/>
          <w:numId w:val="5"/>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Specifies custom configuration classes for the Feign client.</w:t>
      </w:r>
    </w:p>
    <w:p w:rsidR="00132E0D" w:rsidRPr="00132E0D" w:rsidRDefault="00132E0D" w:rsidP="00132E0D">
      <w:pPr>
        <w:numPr>
          <w:ilvl w:val="0"/>
          <w:numId w:val="5"/>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Used to customize aspects like encoding, decoding, error handling, etc.</w:t>
      </w:r>
    </w:p>
    <w:p w:rsidR="00132E0D" w:rsidRPr="00132E0D" w:rsidRDefault="00132E0D" w:rsidP="00132E0D">
      <w:pPr>
        <w:numPr>
          <w:ilvl w:val="0"/>
          <w:numId w:val="5"/>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 xml:space="preserve">", configuration = </w:t>
      </w:r>
      <w:proofErr w:type="spellStart"/>
      <w:r w:rsidRPr="00721D97">
        <w:rPr>
          <w:rFonts w:ascii="Verdana" w:eastAsia="Times New Roman" w:hAnsi="Verdana" w:cs="Courier New"/>
          <w:sz w:val="28"/>
          <w:szCs w:val="28"/>
        </w:rPr>
        <w:t>MyFeignConfig.class</w:t>
      </w:r>
      <w:proofErr w:type="spellEnd"/>
      <w:r w:rsidRPr="00721D97">
        <w:rPr>
          <w:rFonts w:ascii="Verdana" w:eastAsia="Times New Roman" w:hAnsi="Verdana" w:cs="Courier New"/>
          <w:sz w:val="28"/>
          <w:szCs w:val="28"/>
        </w:rPr>
        <w:t>)</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gramStart"/>
      <w:r w:rsidRPr="00721D97">
        <w:rPr>
          <w:rFonts w:ascii="Verdana" w:eastAsia="Times New Roman" w:hAnsi="Verdana" w:cs="Courier New"/>
          <w:b/>
          <w:bCs/>
          <w:sz w:val="28"/>
          <w:szCs w:val="28"/>
        </w:rPr>
        <w:t>fallback</w:t>
      </w:r>
      <w:proofErr w:type="gramEnd"/>
    </w:p>
    <w:p w:rsidR="00132E0D" w:rsidRPr="00132E0D" w:rsidRDefault="00132E0D" w:rsidP="00132E0D">
      <w:pPr>
        <w:numPr>
          <w:ilvl w:val="0"/>
          <w:numId w:val="6"/>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Specifies a fallback class to use if the Feign client fails.</w:t>
      </w:r>
    </w:p>
    <w:p w:rsidR="00132E0D" w:rsidRPr="00132E0D" w:rsidRDefault="00132E0D" w:rsidP="00132E0D">
      <w:pPr>
        <w:numPr>
          <w:ilvl w:val="0"/>
          <w:numId w:val="6"/>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The fallback class must implement the Feign client interface and provide alternative implementations for methods.</w:t>
      </w:r>
    </w:p>
    <w:p w:rsidR="00132E0D" w:rsidRPr="00132E0D" w:rsidRDefault="00132E0D" w:rsidP="00132E0D">
      <w:pPr>
        <w:numPr>
          <w:ilvl w:val="0"/>
          <w:numId w:val="6"/>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 xml:space="preserve">", fallback = </w:t>
      </w:r>
      <w:proofErr w:type="spellStart"/>
      <w:r w:rsidRPr="00721D97">
        <w:rPr>
          <w:rFonts w:ascii="Verdana" w:eastAsia="Times New Roman" w:hAnsi="Verdana" w:cs="Courier New"/>
          <w:sz w:val="28"/>
          <w:szCs w:val="28"/>
        </w:rPr>
        <w:t>MyClientFallback.class</w:t>
      </w:r>
      <w:proofErr w:type="spellEnd"/>
      <w:r w:rsidRPr="00721D97">
        <w:rPr>
          <w:rFonts w:ascii="Verdana" w:eastAsia="Times New Roman" w:hAnsi="Verdana" w:cs="Courier New"/>
          <w:sz w:val="28"/>
          <w:szCs w:val="28"/>
        </w:rPr>
        <w:t>)</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spellStart"/>
      <w:proofErr w:type="gramStart"/>
      <w:r w:rsidRPr="00721D97">
        <w:rPr>
          <w:rFonts w:ascii="Verdana" w:eastAsia="Times New Roman" w:hAnsi="Verdana" w:cs="Courier New"/>
          <w:b/>
          <w:bCs/>
          <w:sz w:val="28"/>
          <w:szCs w:val="28"/>
        </w:rPr>
        <w:t>fallbackFactory</w:t>
      </w:r>
      <w:proofErr w:type="spellEnd"/>
      <w:proofErr w:type="gramEnd"/>
    </w:p>
    <w:p w:rsidR="00132E0D" w:rsidRPr="00132E0D" w:rsidRDefault="00132E0D" w:rsidP="00132E0D">
      <w:pPr>
        <w:numPr>
          <w:ilvl w:val="0"/>
          <w:numId w:val="7"/>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Specifies a factory class to create fallback instances.</w:t>
      </w:r>
    </w:p>
    <w:p w:rsidR="00132E0D" w:rsidRPr="00132E0D" w:rsidRDefault="00132E0D" w:rsidP="00132E0D">
      <w:pPr>
        <w:numPr>
          <w:ilvl w:val="0"/>
          <w:numId w:val="7"/>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Allows more control over the creation of fallback instances and can be used to log or wrap exceptions.</w:t>
      </w:r>
    </w:p>
    <w:p w:rsidR="00132E0D" w:rsidRPr="00132E0D" w:rsidRDefault="00132E0D" w:rsidP="00132E0D">
      <w:pPr>
        <w:numPr>
          <w:ilvl w:val="0"/>
          <w:numId w:val="7"/>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 xml:space="preserve">", </w:t>
      </w:r>
      <w:proofErr w:type="spellStart"/>
      <w:r w:rsidRPr="00721D97">
        <w:rPr>
          <w:rFonts w:ascii="Verdana" w:eastAsia="Times New Roman" w:hAnsi="Verdana" w:cs="Courier New"/>
          <w:sz w:val="28"/>
          <w:szCs w:val="28"/>
        </w:rPr>
        <w:t>fallbackFactory</w:t>
      </w:r>
      <w:proofErr w:type="spellEnd"/>
      <w:r w:rsidRPr="00721D97">
        <w:rPr>
          <w:rFonts w:ascii="Verdana" w:eastAsia="Times New Roman" w:hAnsi="Verdana" w:cs="Courier New"/>
          <w:sz w:val="28"/>
          <w:szCs w:val="28"/>
        </w:rPr>
        <w:t xml:space="preserve"> = </w:t>
      </w:r>
      <w:proofErr w:type="spellStart"/>
      <w:r w:rsidRPr="00721D97">
        <w:rPr>
          <w:rFonts w:ascii="Verdana" w:eastAsia="Times New Roman" w:hAnsi="Verdana" w:cs="Courier New"/>
          <w:sz w:val="28"/>
          <w:szCs w:val="28"/>
        </w:rPr>
        <w:t>MyClientFallbackFactory.class</w:t>
      </w:r>
      <w:proofErr w:type="spellEnd"/>
      <w:r w:rsidRPr="00721D97">
        <w:rPr>
          <w:rFonts w:ascii="Verdana" w:eastAsia="Times New Roman" w:hAnsi="Verdana" w:cs="Courier New"/>
          <w:sz w:val="28"/>
          <w:szCs w:val="28"/>
        </w:rPr>
        <w:t>)</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gramStart"/>
      <w:r w:rsidRPr="00721D97">
        <w:rPr>
          <w:rFonts w:ascii="Verdana" w:eastAsia="Times New Roman" w:hAnsi="Verdana" w:cs="Courier New"/>
          <w:b/>
          <w:bCs/>
          <w:sz w:val="28"/>
          <w:szCs w:val="28"/>
        </w:rPr>
        <w:t>path</w:t>
      </w:r>
      <w:proofErr w:type="gramEnd"/>
    </w:p>
    <w:p w:rsidR="00132E0D" w:rsidRPr="00132E0D" w:rsidRDefault="00132E0D" w:rsidP="00132E0D">
      <w:pPr>
        <w:numPr>
          <w:ilvl w:val="0"/>
          <w:numId w:val="8"/>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Specifies a common path prefix for all requests made by the Feign client.</w:t>
      </w:r>
    </w:p>
    <w:p w:rsidR="00132E0D" w:rsidRPr="00132E0D" w:rsidRDefault="00132E0D" w:rsidP="00132E0D">
      <w:pPr>
        <w:numPr>
          <w:ilvl w:val="0"/>
          <w:numId w:val="8"/>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lastRenderedPageBreak/>
        <w:t>Usage</w:t>
      </w:r>
      <w:r w:rsidRPr="00132E0D">
        <w:rPr>
          <w:rFonts w:ascii="Verdana" w:eastAsia="Times New Roman" w:hAnsi="Verdana" w:cs="Times New Roman"/>
          <w:sz w:val="28"/>
          <w:szCs w:val="28"/>
        </w:rPr>
        <w:t>: Useful for APIs that have a common base path.</w:t>
      </w:r>
    </w:p>
    <w:p w:rsidR="00132E0D" w:rsidRPr="00132E0D" w:rsidRDefault="00132E0D" w:rsidP="00132E0D">
      <w:pPr>
        <w:numPr>
          <w:ilvl w:val="0"/>
          <w:numId w:val="8"/>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 path = "/</w:t>
      </w:r>
      <w:proofErr w:type="spellStart"/>
      <w:r w:rsidRPr="00721D97">
        <w:rPr>
          <w:rFonts w:ascii="Verdana" w:eastAsia="Times New Roman" w:hAnsi="Verdana" w:cs="Courier New"/>
          <w:sz w:val="28"/>
          <w:szCs w:val="28"/>
        </w:rPr>
        <w:t>api</w:t>
      </w:r>
      <w:proofErr w:type="spellEnd"/>
      <w:r w:rsidRPr="00721D97">
        <w:rPr>
          <w:rFonts w:ascii="Verdana" w:eastAsia="Times New Roman" w:hAnsi="Verdana" w:cs="Courier New"/>
          <w:sz w:val="28"/>
          <w:szCs w:val="28"/>
        </w:rPr>
        <w:t>")</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r w:rsidRPr="00721D97">
        <w:rPr>
          <w:rFonts w:ascii="Verdana" w:eastAsia="Times New Roman" w:hAnsi="Verdana" w:cs="Courier New"/>
          <w:b/>
          <w:bCs/>
          <w:sz w:val="28"/>
          <w:szCs w:val="28"/>
        </w:rPr>
        <w:t>decode404</w:t>
      </w:r>
    </w:p>
    <w:p w:rsidR="00132E0D" w:rsidRPr="00132E0D" w:rsidRDefault="00132E0D" w:rsidP="00132E0D">
      <w:pPr>
        <w:numPr>
          <w:ilvl w:val="0"/>
          <w:numId w:val="9"/>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Indicates whether 404 (Not Found) HTTP responses should be decoded into an empty response.</w:t>
      </w:r>
    </w:p>
    <w:p w:rsidR="00132E0D" w:rsidRPr="00132E0D" w:rsidRDefault="00132E0D" w:rsidP="00132E0D">
      <w:pPr>
        <w:numPr>
          <w:ilvl w:val="0"/>
          <w:numId w:val="9"/>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xml:space="preserve">: When </w:t>
      </w:r>
      <w:r w:rsidRPr="00721D97">
        <w:rPr>
          <w:rFonts w:ascii="Verdana" w:eastAsia="Times New Roman" w:hAnsi="Verdana" w:cs="Courier New"/>
          <w:sz w:val="28"/>
          <w:szCs w:val="28"/>
        </w:rPr>
        <w:t>true</w:t>
      </w:r>
      <w:r w:rsidRPr="00132E0D">
        <w:rPr>
          <w:rFonts w:ascii="Verdana" w:eastAsia="Times New Roman" w:hAnsi="Verdana" w:cs="Times New Roman"/>
          <w:sz w:val="28"/>
          <w:szCs w:val="28"/>
        </w:rPr>
        <w:t>, 404 responses are handled as empty responses rather than throwing exceptions.</w:t>
      </w:r>
    </w:p>
    <w:p w:rsidR="00132E0D" w:rsidRPr="00132E0D" w:rsidRDefault="00132E0D" w:rsidP="00132E0D">
      <w:pPr>
        <w:numPr>
          <w:ilvl w:val="0"/>
          <w:numId w:val="9"/>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 decode404 = true)</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gramStart"/>
      <w:r w:rsidRPr="00721D97">
        <w:rPr>
          <w:rFonts w:ascii="Verdana" w:eastAsia="Times New Roman" w:hAnsi="Verdana" w:cs="Courier New"/>
          <w:b/>
          <w:bCs/>
          <w:sz w:val="28"/>
          <w:szCs w:val="28"/>
        </w:rPr>
        <w:t>primary</w:t>
      </w:r>
      <w:proofErr w:type="gramEnd"/>
    </w:p>
    <w:p w:rsidR="00132E0D" w:rsidRPr="00132E0D" w:rsidRDefault="00132E0D" w:rsidP="00132E0D">
      <w:pPr>
        <w:numPr>
          <w:ilvl w:val="0"/>
          <w:numId w:val="10"/>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Indicates whether this Feign client should be marked as the primary bean in case of multiple Feign clients.</w:t>
      </w:r>
    </w:p>
    <w:p w:rsidR="00132E0D" w:rsidRPr="00132E0D" w:rsidRDefault="00132E0D" w:rsidP="00132E0D">
      <w:pPr>
        <w:numPr>
          <w:ilvl w:val="0"/>
          <w:numId w:val="10"/>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xml:space="preserve">: Useful for </w:t>
      </w:r>
      <w:proofErr w:type="spellStart"/>
      <w:r w:rsidRPr="00132E0D">
        <w:rPr>
          <w:rFonts w:ascii="Verdana" w:eastAsia="Times New Roman" w:hAnsi="Verdana" w:cs="Times New Roman"/>
          <w:sz w:val="28"/>
          <w:szCs w:val="28"/>
        </w:rPr>
        <w:t>autowiring</w:t>
      </w:r>
      <w:proofErr w:type="spellEnd"/>
      <w:r w:rsidRPr="00132E0D">
        <w:rPr>
          <w:rFonts w:ascii="Verdana" w:eastAsia="Times New Roman" w:hAnsi="Verdana" w:cs="Times New Roman"/>
          <w:sz w:val="28"/>
          <w:szCs w:val="28"/>
        </w:rPr>
        <w:t xml:space="preserve"> when there are multiple Feign clients and one should be preferred.</w:t>
      </w:r>
    </w:p>
    <w:p w:rsidR="00132E0D" w:rsidRPr="00132E0D" w:rsidRDefault="00132E0D" w:rsidP="00132E0D">
      <w:pPr>
        <w:numPr>
          <w:ilvl w:val="0"/>
          <w:numId w:val="10"/>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 primary = true)</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spellStart"/>
      <w:proofErr w:type="gramStart"/>
      <w:r w:rsidRPr="00721D97">
        <w:rPr>
          <w:rFonts w:ascii="Verdana" w:eastAsia="Times New Roman" w:hAnsi="Verdana" w:cs="Courier New"/>
          <w:b/>
          <w:bCs/>
          <w:sz w:val="28"/>
          <w:szCs w:val="28"/>
        </w:rPr>
        <w:t>contextId</w:t>
      </w:r>
      <w:proofErr w:type="spellEnd"/>
      <w:proofErr w:type="gramEnd"/>
    </w:p>
    <w:p w:rsidR="00132E0D" w:rsidRPr="00132E0D" w:rsidRDefault="00132E0D" w:rsidP="00132E0D">
      <w:pPr>
        <w:numPr>
          <w:ilvl w:val="0"/>
          <w:numId w:val="11"/>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Provides a context ID for the Feign client.</w:t>
      </w:r>
    </w:p>
    <w:p w:rsidR="00132E0D" w:rsidRPr="00132E0D" w:rsidRDefault="00132E0D" w:rsidP="00132E0D">
      <w:pPr>
        <w:numPr>
          <w:ilvl w:val="0"/>
          <w:numId w:val="11"/>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Useful for distinguishing between multiple Feign clients with the same name in different contexts.</w:t>
      </w:r>
    </w:p>
    <w:p w:rsidR="00132E0D" w:rsidRPr="00132E0D" w:rsidRDefault="00132E0D" w:rsidP="00132E0D">
      <w:pPr>
        <w:numPr>
          <w:ilvl w:val="0"/>
          <w:numId w:val="11"/>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 xml:space="preserve">", </w:t>
      </w:r>
      <w:proofErr w:type="spellStart"/>
      <w:r w:rsidRPr="00721D97">
        <w:rPr>
          <w:rFonts w:ascii="Verdana" w:eastAsia="Times New Roman" w:hAnsi="Verdana" w:cs="Courier New"/>
          <w:sz w:val="28"/>
          <w:szCs w:val="28"/>
        </w:rPr>
        <w:t>contextId</w:t>
      </w:r>
      <w:proofErr w:type="spellEnd"/>
      <w:r w:rsidRPr="00721D97">
        <w:rPr>
          <w:rFonts w:ascii="Verdana" w:eastAsia="Times New Roman" w:hAnsi="Verdana" w:cs="Courier New"/>
          <w:sz w:val="28"/>
          <w:szCs w:val="28"/>
        </w:rPr>
        <w:t xml:space="preserve"> = "</w:t>
      </w:r>
      <w:proofErr w:type="spellStart"/>
      <w:r w:rsidRPr="00721D97">
        <w:rPr>
          <w:rFonts w:ascii="Verdana" w:eastAsia="Times New Roman" w:hAnsi="Verdana" w:cs="Courier New"/>
          <w:sz w:val="28"/>
          <w:szCs w:val="28"/>
        </w:rPr>
        <w:t>myClientContext</w:t>
      </w:r>
      <w:proofErr w:type="spellEnd"/>
      <w:r w:rsidRPr="00721D97">
        <w:rPr>
          <w:rFonts w:ascii="Verdana" w:eastAsia="Times New Roman" w:hAnsi="Verdana" w:cs="Courier New"/>
          <w:sz w:val="28"/>
          <w:szCs w:val="28"/>
        </w:rPr>
        <w:t>")</w:t>
      </w:r>
    </w:p>
    <w:p w:rsidR="00132E0D" w:rsidRPr="00132E0D" w:rsidRDefault="00132E0D" w:rsidP="00132E0D">
      <w:pPr>
        <w:spacing w:before="100" w:beforeAutospacing="1" w:after="100" w:afterAutospacing="1" w:line="240" w:lineRule="auto"/>
        <w:outlineLvl w:val="2"/>
        <w:rPr>
          <w:rFonts w:ascii="Verdana" w:eastAsia="Times New Roman" w:hAnsi="Verdana" w:cs="Times New Roman"/>
          <w:b/>
          <w:bCs/>
          <w:sz w:val="28"/>
          <w:szCs w:val="28"/>
        </w:rPr>
      </w:pPr>
      <w:proofErr w:type="gramStart"/>
      <w:r w:rsidRPr="00721D97">
        <w:rPr>
          <w:rFonts w:ascii="Verdana" w:eastAsia="Times New Roman" w:hAnsi="Verdana" w:cs="Courier New"/>
          <w:b/>
          <w:bCs/>
          <w:sz w:val="28"/>
          <w:szCs w:val="28"/>
        </w:rPr>
        <w:t>qualifier</w:t>
      </w:r>
      <w:proofErr w:type="gramEnd"/>
    </w:p>
    <w:p w:rsidR="00132E0D" w:rsidRPr="00132E0D" w:rsidRDefault="00132E0D" w:rsidP="00132E0D">
      <w:pPr>
        <w:numPr>
          <w:ilvl w:val="0"/>
          <w:numId w:val="12"/>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Description</w:t>
      </w:r>
      <w:r w:rsidRPr="00132E0D">
        <w:rPr>
          <w:rFonts w:ascii="Verdana" w:eastAsia="Times New Roman" w:hAnsi="Verdana" w:cs="Times New Roman"/>
          <w:sz w:val="28"/>
          <w:szCs w:val="28"/>
        </w:rPr>
        <w:t>: Specifies the qualifier value for the Feign client bean.</w:t>
      </w:r>
    </w:p>
    <w:p w:rsidR="00132E0D" w:rsidRPr="00132E0D" w:rsidRDefault="00132E0D" w:rsidP="00132E0D">
      <w:pPr>
        <w:numPr>
          <w:ilvl w:val="0"/>
          <w:numId w:val="12"/>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Usage</w:t>
      </w:r>
      <w:r w:rsidRPr="00132E0D">
        <w:rPr>
          <w:rFonts w:ascii="Verdana" w:eastAsia="Times New Roman" w:hAnsi="Verdana" w:cs="Times New Roman"/>
          <w:sz w:val="28"/>
          <w:szCs w:val="28"/>
        </w:rPr>
        <w:t>: Useful for differentiating between beans of the same type.</w:t>
      </w:r>
    </w:p>
    <w:p w:rsidR="00132E0D" w:rsidRPr="00132E0D" w:rsidRDefault="00132E0D" w:rsidP="00132E0D">
      <w:pPr>
        <w:numPr>
          <w:ilvl w:val="0"/>
          <w:numId w:val="12"/>
        </w:numPr>
        <w:spacing w:before="100" w:beforeAutospacing="1" w:after="100" w:afterAutospacing="1" w:line="240" w:lineRule="auto"/>
        <w:rPr>
          <w:rFonts w:ascii="Verdana" w:eastAsia="Times New Roman" w:hAnsi="Verdana" w:cs="Times New Roman"/>
          <w:sz w:val="28"/>
          <w:szCs w:val="28"/>
        </w:rPr>
      </w:pPr>
      <w:r w:rsidRPr="00721D97">
        <w:rPr>
          <w:rFonts w:ascii="Verdana" w:eastAsia="Times New Roman" w:hAnsi="Verdana" w:cs="Times New Roman"/>
          <w:b/>
          <w:bCs/>
          <w:sz w:val="28"/>
          <w:szCs w:val="28"/>
        </w:rPr>
        <w:t>Example</w:t>
      </w:r>
      <w:r w:rsidRPr="00132E0D">
        <w:rPr>
          <w:rFonts w:ascii="Verdana" w:eastAsia="Times New Roman" w:hAnsi="Verdana" w:cs="Times New Roman"/>
          <w:sz w:val="28"/>
          <w:szCs w:val="28"/>
        </w:rPr>
        <w:t xml:space="preserve">: </w:t>
      </w:r>
      <w:r w:rsidRPr="00721D97">
        <w:rPr>
          <w:rFonts w:ascii="Verdana" w:eastAsia="Times New Roman" w:hAnsi="Verdana" w:cs="Courier New"/>
          <w:sz w:val="28"/>
          <w:szCs w:val="28"/>
        </w:rPr>
        <w:t>@</w:t>
      </w:r>
      <w:proofErr w:type="spellStart"/>
      <w:r w:rsidRPr="00721D97">
        <w:rPr>
          <w:rFonts w:ascii="Verdana" w:eastAsia="Times New Roman" w:hAnsi="Verdana" w:cs="Courier New"/>
          <w:sz w:val="28"/>
          <w:szCs w:val="28"/>
        </w:rPr>
        <w:t>FeignClient</w:t>
      </w:r>
      <w:proofErr w:type="spellEnd"/>
      <w:r w:rsidRPr="00721D97">
        <w:rPr>
          <w:rFonts w:ascii="Verdana" w:eastAsia="Times New Roman" w:hAnsi="Verdana" w:cs="Courier New"/>
          <w:sz w:val="28"/>
          <w:szCs w:val="28"/>
        </w:rPr>
        <w:t>(name = "</w:t>
      </w:r>
      <w:proofErr w:type="spellStart"/>
      <w:r w:rsidRPr="00721D97">
        <w:rPr>
          <w:rFonts w:ascii="Verdana" w:eastAsia="Times New Roman" w:hAnsi="Verdana" w:cs="Courier New"/>
          <w:sz w:val="28"/>
          <w:szCs w:val="28"/>
        </w:rPr>
        <w:t>myClient</w:t>
      </w:r>
      <w:proofErr w:type="spellEnd"/>
      <w:r w:rsidRPr="00721D97">
        <w:rPr>
          <w:rFonts w:ascii="Verdana" w:eastAsia="Times New Roman" w:hAnsi="Verdana" w:cs="Courier New"/>
          <w:sz w:val="28"/>
          <w:szCs w:val="28"/>
        </w:rPr>
        <w:t>", qualifier = "</w:t>
      </w:r>
      <w:proofErr w:type="spellStart"/>
      <w:r w:rsidRPr="00721D97">
        <w:rPr>
          <w:rFonts w:ascii="Verdana" w:eastAsia="Times New Roman" w:hAnsi="Verdana" w:cs="Courier New"/>
          <w:sz w:val="28"/>
          <w:szCs w:val="28"/>
        </w:rPr>
        <w:t>myClientQualifier</w:t>
      </w:r>
      <w:proofErr w:type="spellEnd"/>
      <w:r w:rsidRPr="00721D97">
        <w:rPr>
          <w:rFonts w:ascii="Verdana" w:eastAsia="Times New Roman" w:hAnsi="Verdana" w:cs="Courier New"/>
          <w:sz w:val="28"/>
          <w:szCs w:val="28"/>
        </w:rPr>
        <w:t>")</w:t>
      </w:r>
    </w:p>
    <w:p w:rsidR="00132E0D" w:rsidRPr="00721D97" w:rsidRDefault="00132E0D" w:rsidP="00EB101E">
      <w:pPr>
        <w:spacing w:after="0" w:line="240" w:lineRule="auto"/>
        <w:rPr>
          <w:rFonts w:ascii="Verdana" w:hAnsi="Verdana"/>
          <w:sz w:val="28"/>
          <w:szCs w:val="28"/>
        </w:rPr>
      </w:pPr>
    </w:p>
    <w:p w:rsidR="007C5365" w:rsidRPr="00721D97" w:rsidRDefault="007C5365" w:rsidP="00EB101E">
      <w:pPr>
        <w:spacing w:after="0" w:line="240" w:lineRule="auto"/>
        <w:rPr>
          <w:rFonts w:ascii="Verdana" w:hAnsi="Verdana"/>
          <w:sz w:val="28"/>
          <w:szCs w:val="28"/>
        </w:rPr>
      </w:pPr>
    </w:p>
    <w:p w:rsidR="007C5365" w:rsidRPr="00721D97" w:rsidRDefault="007C5365" w:rsidP="00EB101E">
      <w:pPr>
        <w:spacing w:after="0" w:line="240" w:lineRule="auto"/>
        <w:rPr>
          <w:rFonts w:ascii="Verdana" w:hAnsi="Verdana"/>
          <w:sz w:val="28"/>
          <w:szCs w:val="28"/>
        </w:rPr>
      </w:pPr>
    </w:p>
    <w:p w:rsidR="007C5365" w:rsidRPr="00721D97" w:rsidRDefault="007C5365" w:rsidP="00EB101E">
      <w:pPr>
        <w:spacing w:after="0" w:line="240" w:lineRule="auto"/>
        <w:rPr>
          <w:rFonts w:ascii="Verdana" w:hAnsi="Verdana"/>
          <w:sz w:val="28"/>
          <w:szCs w:val="28"/>
        </w:rPr>
      </w:pPr>
    </w:p>
    <w:sectPr w:rsidR="007C5365" w:rsidRPr="00721D97" w:rsidSect="009E22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828BF"/>
    <w:multiLevelType w:val="multilevel"/>
    <w:tmpl w:val="D5666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CE7813"/>
    <w:multiLevelType w:val="multilevel"/>
    <w:tmpl w:val="75F2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17316D"/>
    <w:multiLevelType w:val="multilevel"/>
    <w:tmpl w:val="9B48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494BFA"/>
    <w:multiLevelType w:val="multilevel"/>
    <w:tmpl w:val="FC68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29658D"/>
    <w:multiLevelType w:val="multilevel"/>
    <w:tmpl w:val="3834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EC5E8B"/>
    <w:multiLevelType w:val="hybridMultilevel"/>
    <w:tmpl w:val="0E82E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382372"/>
    <w:multiLevelType w:val="multilevel"/>
    <w:tmpl w:val="E758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DB277D"/>
    <w:multiLevelType w:val="multilevel"/>
    <w:tmpl w:val="49CE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0249CD"/>
    <w:multiLevelType w:val="multilevel"/>
    <w:tmpl w:val="FC34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372C52"/>
    <w:multiLevelType w:val="multilevel"/>
    <w:tmpl w:val="E61C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794DED"/>
    <w:multiLevelType w:val="multilevel"/>
    <w:tmpl w:val="A3E4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0E2AF7"/>
    <w:multiLevelType w:val="multilevel"/>
    <w:tmpl w:val="EC9C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0"/>
  </w:num>
  <w:num w:numId="4">
    <w:abstractNumId w:val="0"/>
  </w:num>
  <w:num w:numId="5">
    <w:abstractNumId w:val="1"/>
  </w:num>
  <w:num w:numId="6">
    <w:abstractNumId w:val="4"/>
  </w:num>
  <w:num w:numId="7">
    <w:abstractNumId w:val="11"/>
  </w:num>
  <w:num w:numId="8">
    <w:abstractNumId w:val="2"/>
  </w:num>
  <w:num w:numId="9">
    <w:abstractNumId w:val="7"/>
  </w:num>
  <w:num w:numId="10">
    <w:abstractNumId w:val="3"/>
  </w:num>
  <w:num w:numId="11">
    <w:abstractNumId w:val="9"/>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EB101E"/>
    <w:rsid w:val="00132E0D"/>
    <w:rsid w:val="00250362"/>
    <w:rsid w:val="00300449"/>
    <w:rsid w:val="00321B9D"/>
    <w:rsid w:val="00367177"/>
    <w:rsid w:val="004009C7"/>
    <w:rsid w:val="00721D97"/>
    <w:rsid w:val="007C5365"/>
    <w:rsid w:val="008E3274"/>
    <w:rsid w:val="009543A6"/>
    <w:rsid w:val="00985767"/>
    <w:rsid w:val="009E220F"/>
    <w:rsid w:val="00CF5C40"/>
    <w:rsid w:val="00DB07D0"/>
    <w:rsid w:val="00EB101E"/>
    <w:rsid w:val="00FE14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20F"/>
  </w:style>
  <w:style w:type="paragraph" w:styleId="Heading3">
    <w:name w:val="heading 3"/>
    <w:basedOn w:val="Normal"/>
    <w:link w:val="Heading3Char"/>
    <w:uiPriority w:val="9"/>
    <w:qFormat/>
    <w:rsid w:val="00132E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B101E"/>
    <w:rPr>
      <w:b/>
      <w:bCs/>
    </w:rPr>
  </w:style>
  <w:style w:type="character" w:styleId="HTMLCode">
    <w:name w:val="HTML Code"/>
    <w:basedOn w:val="DefaultParagraphFont"/>
    <w:uiPriority w:val="99"/>
    <w:semiHidden/>
    <w:unhideWhenUsed/>
    <w:rsid w:val="00EB101E"/>
    <w:rPr>
      <w:rFonts w:ascii="Courier New" w:eastAsia="Times New Roman" w:hAnsi="Courier New" w:cs="Courier New"/>
      <w:sz w:val="20"/>
      <w:szCs w:val="20"/>
    </w:rPr>
  </w:style>
  <w:style w:type="paragraph" w:styleId="ListParagraph">
    <w:name w:val="List Paragraph"/>
    <w:basedOn w:val="Normal"/>
    <w:uiPriority w:val="34"/>
    <w:qFormat/>
    <w:rsid w:val="00EB101E"/>
    <w:pPr>
      <w:ind w:left="720"/>
      <w:contextualSpacing/>
    </w:pPr>
  </w:style>
  <w:style w:type="character" w:customStyle="1" w:styleId="hljs-keyword">
    <w:name w:val="hljs-keyword"/>
    <w:basedOn w:val="DefaultParagraphFont"/>
    <w:rsid w:val="008E3274"/>
  </w:style>
  <w:style w:type="character" w:customStyle="1" w:styleId="hljs-meta">
    <w:name w:val="hljs-meta"/>
    <w:basedOn w:val="DefaultParagraphFont"/>
    <w:rsid w:val="008E3274"/>
  </w:style>
  <w:style w:type="character" w:customStyle="1" w:styleId="hljs-title">
    <w:name w:val="hljs-title"/>
    <w:basedOn w:val="DefaultParagraphFont"/>
    <w:rsid w:val="008E3274"/>
  </w:style>
  <w:style w:type="character" w:customStyle="1" w:styleId="hljs-params">
    <w:name w:val="hljs-params"/>
    <w:basedOn w:val="DefaultParagraphFont"/>
    <w:rsid w:val="008E3274"/>
  </w:style>
  <w:style w:type="paragraph" w:styleId="BalloonText">
    <w:name w:val="Balloon Text"/>
    <w:basedOn w:val="Normal"/>
    <w:link w:val="BalloonTextChar"/>
    <w:uiPriority w:val="99"/>
    <w:semiHidden/>
    <w:unhideWhenUsed/>
    <w:rsid w:val="008E3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274"/>
    <w:rPr>
      <w:rFonts w:ascii="Tahoma" w:hAnsi="Tahoma" w:cs="Tahoma"/>
      <w:sz w:val="16"/>
      <w:szCs w:val="16"/>
    </w:rPr>
  </w:style>
  <w:style w:type="paragraph" w:styleId="NormalWeb">
    <w:name w:val="Normal (Web)"/>
    <w:basedOn w:val="Normal"/>
    <w:uiPriority w:val="99"/>
    <w:semiHidden/>
    <w:unhideWhenUsed/>
    <w:rsid w:val="00DB07D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B0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07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32E0D"/>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318920839">
      <w:bodyDiv w:val="1"/>
      <w:marLeft w:val="0"/>
      <w:marRight w:val="0"/>
      <w:marTop w:val="0"/>
      <w:marBottom w:val="0"/>
      <w:divBdr>
        <w:top w:val="none" w:sz="0" w:space="0" w:color="auto"/>
        <w:left w:val="none" w:sz="0" w:space="0" w:color="auto"/>
        <w:bottom w:val="none" w:sz="0" w:space="0" w:color="auto"/>
        <w:right w:val="none" w:sz="0" w:space="0" w:color="auto"/>
      </w:divBdr>
    </w:div>
    <w:div w:id="2138644964">
      <w:bodyDiv w:val="1"/>
      <w:marLeft w:val="0"/>
      <w:marRight w:val="0"/>
      <w:marTop w:val="0"/>
      <w:marBottom w:val="0"/>
      <w:divBdr>
        <w:top w:val="none" w:sz="0" w:space="0" w:color="auto"/>
        <w:left w:val="none" w:sz="0" w:space="0" w:color="auto"/>
        <w:bottom w:val="none" w:sz="0" w:space="0" w:color="auto"/>
        <w:right w:val="none" w:sz="0" w:space="0" w:color="auto"/>
      </w:divBdr>
      <w:divsChild>
        <w:div w:id="1632784910">
          <w:marLeft w:val="0"/>
          <w:marRight w:val="0"/>
          <w:marTop w:val="0"/>
          <w:marBottom w:val="0"/>
          <w:divBdr>
            <w:top w:val="none" w:sz="0" w:space="0" w:color="auto"/>
            <w:left w:val="none" w:sz="0" w:space="0" w:color="auto"/>
            <w:bottom w:val="none" w:sz="0" w:space="0" w:color="auto"/>
            <w:right w:val="none" w:sz="0" w:space="0" w:color="auto"/>
          </w:divBdr>
          <w:divsChild>
            <w:div w:id="15555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TotalTime>
  <Pages>1</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Stephen</dc:creator>
  <cp:keywords/>
  <dc:description/>
  <cp:lastModifiedBy>Tommy Stephen</cp:lastModifiedBy>
  <cp:revision>11</cp:revision>
  <dcterms:created xsi:type="dcterms:W3CDTF">2024-07-03T13:04:00Z</dcterms:created>
  <dcterms:modified xsi:type="dcterms:W3CDTF">2024-07-05T04:59:00Z</dcterms:modified>
</cp:coreProperties>
</file>