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Authors: </w:t>
      </w:r>
      <w:r w:rsidDel="00000000" w:rsidR="00000000" w:rsidRPr="00000000">
        <w:rPr>
          <w:rtl w:val="0"/>
        </w:rPr>
        <w:t xml:space="preserve">Tommy Xiang, Allen Bai, Steffen Cucos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School: </w:t>
      </w:r>
      <w:r w:rsidDel="00000000" w:rsidR="00000000" w:rsidRPr="00000000">
        <w:rPr>
          <w:rtl w:val="0"/>
        </w:rPr>
        <w:t xml:space="preserve">York Mills Collegiate Institute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Dec 19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w:t>
      </w:r>
      <w:r w:rsidDel="00000000" w:rsidR="00000000" w:rsidRPr="00000000">
        <w:rPr>
          <w:rtl w:val="0"/>
        </w:rPr>
        <w:t xml:space="preserve">Relevance of emergency requests and emergency station placement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Keywords:  </w:t>
      </w:r>
      <w:r w:rsidDel="00000000" w:rsidR="00000000" w:rsidRPr="00000000">
        <w:rPr>
          <w:rtl w:val="0"/>
        </w:rPr>
        <w:t xml:space="preserve">Emergency / Location / Visualization / Data mapping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This project was done for the Big Data Challenge hosted by the STEM Fellowship by our group, consisting of three high school students. We decided to use data sets on Toronto’s safety statistics, which included the number of accidents, ambulance calls and crimes, to produce maps of Toronto that are colour coded in order to show “hot spots” in terms of calls to emergency services. The goal of this was to see if there is existed disproportionately high amounts of requests in some areas compared to the average, and to see if these areas were in fact further away from first responders than others. By mapping the data to a map of Toronto neighborhoods, overlaying the locations of first responders, and finally calculating the average distance to nearest emergency service stations for each neighborhood, we were able to show that there are in fact neighborhoods in Toronto that can be considered to be hotspots for emergency requests, and are further away or similarly distanced from first responders than other neighborhoods with lower accident counts.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