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phageome of patients with ulcerative colitis treated with donor fecal microbiota reveals markers associated with disease remission</w:t>
      </w:r>
    </w:p>
    <w:p>
      <w:pPr>
        <w:pStyle w:val="Heading2"/>
      </w:pPr>
      <w:r>
        <w:t>日本語訳タイトル</w:t>
      </w:r>
    </w:p>
    <w:p>
      <w:r>
        <w:t>潰瘍性大腸炎患者におけるファージオーム解析：ドナー糞便微生物叢移植による疾患寛解マーカーの同定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Marwan E. Majzoub, Sudarshan Paramsothy, Craig Haifer, Rohit Parthasarathy, Thomas J. Borody, Rupert W. Leong, Michael A. Kamm, Nadeem O. Kaakoush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Nature Communications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10.1038/s41467-024-53454-4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39420033</w:t>
            </w:r>
          </w:p>
        </w:tc>
      </w:tr>
    </w:tbl>
    <w:p>
      <w:pPr>
        <w:pStyle w:val="Heading2"/>
      </w:pPr>
      <w:r>
        <w:t>背景・課題</w:t>
      </w:r>
    </w:p>
    <w:p>
      <w:r>
        <w:t>潰瘍性大腸炎（UC）は腸内菌叢の乱れと関連するが、ウイルス叢（特にバクテリオファージ）の役割は長らく未解明であった。糞便微生物叢移植（FMT）はUCの寛解誘導に有効だが、どの微生物成分が治療効果を担うか不明であった。本研究は、FMT二重盲検RCTのファージオームを解析し、寛解に関連するドナーファージの同定を目指した。</w:t>
      </w:r>
    </w:p>
    <w:p>
      <w:pPr>
        <w:pStyle w:val="Heading2"/>
      </w:pPr>
      <w:r>
        <w:t>手法</w:t>
      </w:r>
    </w:p>
    <w:p>
      <w:r>
        <w:t>UC患者を対象とした二つの二重盲検RCT（FMT群・プラセボ群）の参加者から縦断的に便検体を採取した。ウイルス様粒子（VLP）画分をメタゲノムシーケンシングで解析し、ファージオームを定量した。健常者、活動期UC患者、抗菌薬前処置群、FMT後群でファージ構成を比較した。多変量解析によりドナーファージと寛解の関連を評価し、陽性ファージのゲノム解析を実施した。</w:t>
      </w:r>
    </w:p>
    <w:p>
      <w:pPr>
        <w:pStyle w:val="Heading2"/>
      </w:pPr>
      <w:r>
        <w:t>結果</w:t>
      </w:r>
    </w:p>
    <w:p>
      <w:r>
        <w:t>健常者ではファージコミュニティは時間的に安定していたが、活動期UCでは菌叢と同様に多様性・組成が変化していた。抗菌薬前処置およびFMTのいずれもファージオームを有意に変化させた。UCでは細菌叢の変化に並行してファージ叢のディスバイオシスが確認された。FMTにより寛解した患者に共通するドナー由来ファージが同定され、Oscillospiraceae科細菌に組み込まれた溶原性ファージであることが示された。当該細菌は100歳超の高齢者から分離された株と近縁で、ビタミンB複合体（B12除く）産生能が予測された。寛解関連ファージのゲノム構造は既知ファージとは異なる新規性を示した。</w:t>
      </w:r>
    </w:p>
    <w:p>
      <w:pPr>
        <w:pStyle w:val="Heading2"/>
      </w:pPr>
      <w:r>
        <w:t>考察・新規性</w:t>
      </w:r>
    </w:p>
    <w:p>
      <w:r>
        <w:t>ファージコミュニティがUCにおいて細菌叢と類似した応答（健常時の安定性・疾患時のディスバイオシス・FMTによる改善）を示すことを初めて包括的に示した。特定のドナーファージが寛解と関連するという知見は、FMTの治療効果においてファージが能動的な役割を果たす可能性を示唆する。ファージが宿主のOscillospiraceae菌と共に移植されることで寛解を促進するという仮説を提示した。</w:t>
      </w:r>
    </w:p>
    <w:p>
      <w:pPr>
        <w:pStyle w:val="Heading2"/>
      </w:pPr>
      <w:r>
        <w:t>限界と今後の展望</w:t>
      </w:r>
    </w:p>
    <w:p>
      <w:r>
        <w:t>観察・関連研究であり、同定されたファージの因果的役割は未証明で、コントロール実験や動物モデルによる検証が必要である。RCTのサンプルサイズが限られており、他のUCコホートでの再現性確認が求められる。</w:t>
      </w:r>
    </w:p>
    <w:p>
      <w:pPr>
        <w:pStyle w:val="Heading2"/>
      </w:pPr>
      <w:r>
        <w:t>トピックへのインプリケーション</w:t>
      </w:r>
    </w:p>
    <w:p>
      <w:r>
        <w:t>FMTを通じたファージ介在性の菌叢調節が臨床的寛解に寄与することを示し、ファージを積極的な治療媒介因子として捉えるパラダイムシフトを促す。</w:t>
      </w:r>
    </w:p>
    <w:p>
      <w:r>
        <w:t>Metadata: PMID=39420033; DOI=10.1038/s41467-024-53454-4; topic=1; generated=2026-05-04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