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Cell-free synthesis of infective phages from in vitro assembled phage genomes for efficient phage engineering and production of large phage libraries</w:t>
      </w:r>
    </w:p>
    <w:p>
      <w:pPr>
        <w:pStyle w:val="Heading2"/>
      </w:pPr>
      <w:r>
        <w:t>日本語タイトル</w:t>
      </w:r>
    </w:p>
    <w:p>
      <w:r>
        <w:t>in vitro組み立てファージゲノムからのインフェクティブファージ無細胞合成：効率的ファージ工学と大規模ライブラリー製造</w:t>
      </w:r>
    </w:p>
    <w:p>
      <w:pPr>
        <w:pStyle w:val="Heading2"/>
      </w:pPr>
      <w:r>
        <w:t>書誌情報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著者</w:t>
            </w:r>
          </w:p>
        </w:tc>
        <w:tc>
          <w:tcPr>
            <w:tcW w:type="dxa" w:w="4320"/>
          </w:tcPr>
          <w:p>
            <w:r>
              <w:t>Kristensen CS, Petersen AØ, Kilstrup M, van der Helm E, Takos A</w:t>
            </w:r>
          </w:p>
        </w:tc>
      </w:tr>
      <w:tr>
        <w:tc>
          <w:tcPr>
            <w:tcW w:type="dxa" w:w="4320"/>
          </w:tcPr>
          <w:p>
            <w:r>
              <w:t>誌名</w:t>
            </w:r>
          </w:p>
        </w:tc>
        <w:tc>
          <w:tcPr>
            <w:tcW w:type="dxa" w:w="4320"/>
          </w:tcPr>
          <w:p>
            <w:r>
              <w:t>Synthetic Biology (Oxford Academic)</w:t>
            </w:r>
          </w:p>
        </w:tc>
      </w:tr>
      <w:tr>
        <w:tc>
          <w:tcPr>
            <w:tcW w:type="dxa" w:w="4320"/>
          </w:tcPr>
          <w:p>
            <w:r>
              <w:t>出版年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t>DOI</w:t>
            </w:r>
          </w:p>
        </w:tc>
        <w:tc>
          <w:tcPr>
            <w:tcW w:type="dxa" w:w="4320"/>
          </w:tcPr>
          <w:p>
            <w:r>
              <w:t>10.1093/synbio/ysae012</w:t>
            </w:r>
          </w:p>
        </w:tc>
      </w:tr>
      <w:tr>
        <w:tc>
          <w:tcPr>
            <w:tcW w:type="dxa" w:w="4320"/>
          </w:tcPr>
          <w:p>
            <w:r>
              <w:t>PMID</w:t>
            </w:r>
          </w:p>
        </w:tc>
        <w:tc>
          <w:tcPr>
            <w:tcW w:type="dxa" w:w="4320"/>
          </w:tcPr>
          <w:p>
            <w:r>
              <w:t>39296367</w:t>
            </w:r>
          </w:p>
        </w:tc>
      </w:tr>
      <w:tr>
        <w:tc>
          <w:tcPr>
            <w:tcW w:type="dxa" w:w="4320"/>
          </w:tcPr>
          <w:p>
            <w:r>
              <w:t>巻/号</w:t>
            </w:r>
          </w:p>
        </w:tc>
        <w:tc>
          <w:tcPr>
            <w:tcW w:type="dxa" w:w="4320"/>
          </w:tcPr>
          <w:p>
            <w:r>
              <w:t>Volume 9, Issue 1, ysae012</w:t>
            </w:r>
          </w:p>
        </w:tc>
      </w:tr>
    </w:tbl>
    <w:p>
      <w:pPr>
        <w:pStyle w:val="Heading2"/>
      </w:pPr>
      <w:r>
        <w:t>背景・課題</w:t>
      </w:r>
    </w:p>
    <w:p>
      <w:r>
        <w:t>バクテリオファージは薬剤耐性菌感染症の有望な治療手段だが、ファージの効率的な工学的改変・大量製造には技術的障壁が存在する。既存の生細胞依存的な組換え法は低い効率・時間コストが課題であり、細胞フリーシステムの優位性（迅速性・柔軟性）を活かした包括的なゲノム組み立て→リブーティング統合プラットフォームが求められていた。特に、大規模かつ多様なファージライブラリーを細胞フリー系で構築する試みは十分に確立されていなかった。</w:t>
      </w:r>
    </w:p>
    <w:p>
      <w:pPr>
        <w:pStyle w:val="Heading2"/>
      </w:pPr>
      <w:r>
        <w:t>手法</w:t>
      </w:r>
    </w:p>
    <w:p>
      <w:r>
        <w:t>T7ファージを対象に、ゴールデンゲート（GG）アセンブリ、Gibson アセンブリ、PCR増幅断片の直接連結など複数のin vitroゲノム組み立て法を系統的に比較評価した。組み立てたゲノムを大腸菌細胞フリー転写翻訳（TXTL）反応でリブーティングし、感染性ファージ粒子の産生効率・収量を各条件で定量化した。GGアセンブリとTXTLリブーティングの組み合わせを最適化し、多様なテールファイバー変異体を含むT7ファージライブラリーの一括構築とスクリーニングを実施した。ライブラリーの多様性はディープシーケンシングで定量評価し、機能的ファージ数をプラーク形成単位（PFU）で測定した。</w:t>
      </w:r>
    </w:p>
    <w:p>
      <w:pPr>
        <w:pStyle w:val="Heading2"/>
      </w:pPr>
      <w:r>
        <w:t>結果</w:t>
      </w:r>
    </w:p>
    <w:p>
      <w:r>
        <w:t>GGアセンブリ＋TXTLリブーティング組み合わせが最も効率的で、最大1.8×10⁷ PFUのT7ファージライブラリーを一反応で構築することに成功した。ライブラリー内のユニークなファージバリアントは7.5×10⁶種類に達し、高い多様性が実現された。GibsonアセンブリとTXTLの組み合わせと比較してGGアセンブリ系で収量・多様性が有意に優れていた。テールファイバー改変ファージが一連のスクリーニングで効率よく選択でき、ホスト域変更の可能性を実証した。細胞を使わない系のみで、感染性ファージのde novo合成からライブラリー展開まで完結できることが証明された。</w:t>
      </w:r>
    </w:p>
    <w:p>
      <w:pPr>
        <w:pStyle w:val="Heading2"/>
      </w:pPr>
      <w:r>
        <w:t>考察・新規性</w:t>
      </w:r>
    </w:p>
    <w:p>
      <w:r>
        <w:t>本研究はGGアセンブリとTXTLリブーティングを組み合わせることで、従来法を大幅に超える多様性・規模のファージライブラリー構築を実現した。生細胞を一切使わず1.8×10⁷規模の感染性ファージライブラリーを1日以内で生成できる点は、ファージ工学の加速に直結する。ハイスループットなファージ変異体スクリーニングの基盤として、ファージ医薬品開発への直接応用が期待される。</w:t>
      </w:r>
    </w:p>
    <w:p>
      <w:pPr>
        <w:pStyle w:val="Heading2"/>
      </w:pPr>
      <w:r>
        <w:t>限界と今後の展望</w:t>
      </w:r>
    </w:p>
    <w:p>
      <w:r>
        <w:t>現行システムはT7系（シンプルなファージ）での実証であり、大型・複雑なゲノムを持つファージ（例：Myovirus）への適用可能性は今後の検討事項である。TXTLリブーティング効率はファージ種に依存するため、各種ファージへの最適化プロセスが必要である。ライブラリースクリーニングをさらに自動化・大規模化することで、機能的に最適化されたファージの迅速選択が可能になる。</w:t>
      </w:r>
    </w:p>
    <w:p>
      <w:pPr>
        <w:pStyle w:val="Heading2"/>
      </w:pPr>
      <w:r>
        <w:t>トピックへのインプリケーション</w:t>
      </w:r>
    </w:p>
    <w:p>
      <w:r>
        <w:t>本研究は人工ファージ合成（T2）の核心技術として、細胞フリー系による大規模ファージライブラリー構築の実現可能性を初めて系統的に示したもので、ファージ医薬開発の速度を根本的に高める可能性を持つ。</w:t>
      </w:r>
    </w:p>
    <w:p>
      <w:r>
        <w:t>Metadata: PMID=39296367; DOI=10.1093/synbio/ysae012; topic=2; generated=2026-05-13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