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Homology-Based Enzymatic Assembly of Modular T7 Phage Genome</w:t>
      </w:r>
    </w:p>
    <w:p>
      <w:pPr>
        <w:pStyle w:val="Heading2"/>
      </w:pPr>
      <w:r>
        <w:t>日本語訳タイトル</w:t>
      </w:r>
    </w:p>
    <w:p>
      <w:r>
        <w:t>相同性ベース酵素アセンブリによるモジュラーT7ファージゲノムの合成</w:t>
      </w:r>
    </w:p>
    <w:p>
      <w:pPr>
        <w:pStyle w:val="Heading2"/>
      </w:pPr>
      <w:r>
        <w:t>書誌情報</w:t>
      </w:r>
    </w:p>
    <w:tbl>
      <w:tblPr>
        <w:tblStyle w:val="LightList-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Julia Vu, Zane Chan, Nicholas Murphy, Akio Shirali, Katie Han, Nils J.H. Averesch, Phillip Kyriakakis</w:t>
            </w:r>
          </w:p>
        </w:tc>
      </w:tr>
      <w:tr>
        <w:tc>
          <w:tcPr>
            <w:tcW w:type="dxa" w:w="4320"/>
          </w:tcPr>
          <w:p>
            <w:r>
              <w:t>誌名</w:t>
            </w:r>
          </w:p>
        </w:tc>
        <w:tc>
          <w:tcPr>
            <w:tcW w:type="dxa" w:w="4320"/>
          </w:tcPr>
          <w:p>
            <w:r>
              <w:t>bioRxiv (プレプリント)</w:t>
            </w:r>
          </w:p>
        </w:tc>
      </w:tr>
      <w:tr>
        <w:tc>
          <w:tcPr>
            <w:tcW w:type="dxa" w:w="4320"/>
          </w:tcPr>
          <w:p>
            <w:r>
              <w:t>出版年</w:t>
            </w:r>
          </w:p>
        </w:tc>
        <w:tc>
          <w:tcPr>
            <w:tcW w:type="dxa" w:w="4320"/>
          </w:tcPr>
          <w:p>
            <w:r>
              <w:t>2025</w:t>
            </w:r>
          </w:p>
        </w:tc>
      </w:tr>
      <w:tr>
        <w:tc>
          <w:tcPr>
            <w:tcW w:type="dxa" w:w="4320"/>
          </w:tcPr>
          <w:p>
            <w:r>
              <w:t>DOI</w:t>
            </w:r>
          </w:p>
        </w:tc>
        <w:tc>
          <w:tcPr>
            <w:tcW w:type="dxa" w:w="4320"/>
          </w:tcPr>
          <w:p>
            <w:r>
              <w:t>10.1101/2025.04.24.650493</w:t>
            </w:r>
          </w:p>
        </w:tc>
      </w:tr>
      <w:tr>
        <w:tc>
          <w:tcPr>
            <w:tcW w:type="dxa" w:w="4320"/>
          </w:tcPr>
          <w:p>
            <w:r>
              <w:t>PMID</w:t>
            </w:r>
          </w:p>
        </w:tc>
        <w:tc>
          <w:tcPr>
            <w:tcW w:type="dxa" w:w="4320"/>
          </w:tcPr>
          <w:p>
            <w:r>
              <w:t>N/A</w:t>
            </w:r>
          </w:p>
        </w:tc>
      </w:tr>
      <w:tr>
        <w:tc>
          <w:tcPr>
            <w:tcW w:type="dxa" w:w="4320"/>
          </w:tcPr>
          <w:p>
            <w:r>
              <w:t>bioRxiv ID</w:t>
            </w:r>
          </w:p>
        </w:tc>
        <w:tc>
          <w:tcPr>
            <w:tcW w:type="dxa" w:w="4320"/>
          </w:tcPr>
          <w:p>
            <w:r>
              <w:t>2025.04.24.650493</w:t>
            </w:r>
          </w:p>
        </w:tc>
      </w:tr>
    </w:tbl>
    <w:p>
      <w:pPr>
        <w:pStyle w:val="Heading2"/>
      </w:pPr>
      <w:r>
        <w:t>背景・課題</w:t>
      </w:r>
    </w:p>
    <w:p>
      <w:r>
        <w:t>バクテリオファージのゲノムエンジニアリングには従来、制限酵素依存のクローニング法や既成化（domestication）済みファージゲノムが必要であり、大きな断片挿入や複数部位同時改変が困難であった。制限酵素を使わず任意のモジュール断片をインビトロで自由に組み合わせて完全機能的なファージを合成する汎用的プラットフォームが欠如していた。この課題を解決することで、治療・検出・基礎研究用の設計ファージ作製が大幅に加速されうる。</w:t>
      </w:r>
    </w:p>
    <w:p>
      <w:pPr>
        <w:pStyle w:val="Heading2"/>
      </w:pPr>
      <w:r>
        <w:t>手法</w:t>
      </w:r>
    </w:p>
    <w:p>
      <w:r>
        <w:t>市販の野生型T7ファージゲノム（約40 kbp）を鋳型とし、全ゲノムをオーバーラップ相同アームを持つ複数PCR断片に分割して増幅した。各断片に隣接断片と重複する相同配列（15〜25 bp）を付加し、制限酵素を用いずにGibson/酵素アセンブリで連結した。アセンブルされたゲノムをE. coliにトランスフェクションしてリブーティングし、感染性ファージ粒子の産生を確認した。外来DNA断片の挿入実験として、レポーター遺伝子をT7ゲノムの特定位置にモジュール的に挿入し、表現型を評価した。</w:t>
      </w:r>
    </w:p>
    <w:p>
      <w:pPr>
        <w:pStyle w:val="Heading2"/>
      </w:pPr>
      <w:r>
        <w:t>結果</w:t>
      </w:r>
    </w:p>
    <w:p>
      <w:r>
        <w:t>約40 kbpのT7ゲノム全体を制限酵素なしで高効率にアセンブルし、感染性ファージの産生に成功した。モジュール断片の交換・挿入により外来DNA配列をゲノムの任意位置に組み込んだ機能的ファージが得られた。従来のクローニング法と比較して操作ステップ数が削減され、ドメスティケーション済みファージを必要としないシンプルなワークフローが実現された。複数の断片を同時にアセンブルするマルチパート構成も可能であることが示された。産生されたファージはプラーク形成能・増殖動態において野生型と同等の活性を示した。</w:t>
      </w:r>
    </w:p>
    <w:p>
      <w:pPr>
        <w:pStyle w:val="Heading2"/>
      </w:pPr>
      <w:r>
        <w:t>考察・新規性</w:t>
      </w:r>
    </w:p>
    <w:p>
      <w:r>
        <w:t>制限酵素フリーの相同性ベースアセンブリはT7以外の多様なファージへの応用が見込まれ、合成ファージ作製の汎用プラットフォームとなりうる。既存のGolden Gate法・YTAR法・CRISPR編集法に対して、より柔軟なモジュール挿入が可能な補完的手法として位置付けられる。完全インビトロでゲノムを組み上げる能力は、細胞内リコンビナーゼへの依存を排除し、GC含量高比率のファージや難培養ファージへの応用を可能にする。</w:t>
      </w:r>
    </w:p>
    <w:p>
      <w:pPr>
        <w:pStyle w:val="Heading2"/>
      </w:pPr>
      <w:r>
        <w:t>限界と今後の展望</w:t>
      </w:r>
    </w:p>
    <w:p>
      <w:r>
        <w:t>現時点ではT7 Podovirusに限定した実証であり、大ゲノムを持つMyovirus（200 kbp以上）への適用可否は未検証である。プレプリント段階であり、独立した再現実験による査読評価が今後必要である。治療用ファージへの応用には、産生効率の最適化や細菌ゲノムへの非意図的組み込みリスクの評価が求められる。</w:t>
      </w:r>
    </w:p>
    <w:p>
      <w:pPr>
        <w:pStyle w:val="Heading2"/>
      </w:pPr>
      <w:r>
        <w:t>トピックへのインプリケーション</w:t>
      </w:r>
    </w:p>
    <w:p>
      <w:r>
        <w:t>T2（人工合成ファージ）の観点では、制限酵素不要のモジュラーアセンブリがインビトロ完全合成ファージ作製の障壁を下げ、カスタム設計ファージ医薬品の迅速な製造基盤となりうる。</w:t>
      </w:r>
    </w:p>
    <w:p>
      <w:r>
        <w:t>Metadata: PMID=N/A; DOI=10.1101/2025.04.24.650493; topic=2; generated=2026-06-07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