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rPr>
        <w:t>Recent Cutting-Edge Technologies for the Delivery of Peptide Nucleic Acid</w:t>
      </w:r>
    </w:p>
    <w:p>
      <w:pPr>
        <w:pStyle w:val="Heading2"/>
      </w:pPr>
      <w:r>
        <w:rPr>
          <w:rFonts w:ascii="Yu Gothic" w:hAnsi="Yu Gothic" w:eastAsia="Yu Gothic"/>
        </w:rPr>
        <w:t>日本語訳タイトル</w:t>
      </w:r>
    </w:p>
    <w:p>
      <w:r>
        <w:rPr>
          <w:rFonts w:ascii="Yu Gothic" w:hAnsi="Yu Gothic"/>
        </w:rPr>
        <w:t>ペプチド核酸（PNA）送達における最新鋭技術：リポソームを含むナノ粒子システムの細菌標的応用</w:t>
      </w:r>
    </w:p>
    <w:p>
      <w:pPr>
        <w:pStyle w:val="Heading2"/>
      </w:pPr>
      <w:r>
        <w:rPr>
          <w:rFonts w:ascii="Yu Gothic" w:hAnsi="Yu Gothic" w:eastAsia="Yu Gothic"/>
        </w:rP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Avitabile C et al.</w:t>
            </w:r>
          </w:p>
        </w:tc>
      </w:tr>
      <w:tr>
        <w:tc>
          <w:tcPr>
            <w:tcW w:type="dxa" w:w="4320"/>
          </w:tcPr>
          <w:p>
            <w:r>
              <w:t>誌名</w:t>
            </w:r>
          </w:p>
        </w:tc>
        <w:tc>
          <w:tcPr>
            <w:tcW w:type="dxa" w:w="4320"/>
          </w:tcPr>
          <w:p>
            <w:r>
              <w:t>Chemistry – A European Journal</w:t>
            </w:r>
          </w:p>
        </w:tc>
      </w:tr>
      <w:tr>
        <w:tc>
          <w:tcPr>
            <w:tcW w:type="dxa" w:w="4320"/>
          </w:tcPr>
          <w:p>
            <w:r>
              <w:t>出版年</w:t>
            </w:r>
          </w:p>
        </w:tc>
        <w:tc>
          <w:tcPr>
            <w:tcW w:type="dxa" w:w="4320"/>
          </w:tcPr>
          <w:p>
            <w:r>
              <w:t>2025</w:t>
            </w:r>
          </w:p>
        </w:tc>
      </w:tr>
      <w:tr>
        <w:tc>
          <w:tcPr>
            <w:tcW w:type="dxa" w:w="4320"/>
          </w:tcPr>
          <w:p>
            <w:r>
              <w:t>DOI</w:t>
            </w:r>
          </w:p>
        </w:tc>
        <w:tc>
          <w:tcPr>
            <w:tcW w:type="dxa" w:w="4320"/>
          </w:tcPr>
          <w:p>
            <w:r>
              <w:t>10.1002/chem.202500469</w:t>
            </w:r>
          </w:p>
        </w:tc>
      </w:tr>
      <w:tr>
        <w:tc>
          <w:tcPr>
            <w:tcW w:type="dxa" w:w="4320"/>
          </w:tcPr>
          <w:p>
            <w:r>
              <w:t>PMID / PMC</w:t>
            </w:r>
          </w:p>
        </w:tc>
        <w:tc>
          <w:tcPr>
            <w:tcW w:type="dxa" w:w="4320"/>
          </w:tcPr>
          <w:p>
            <w:r>
              <w:t>PMC12172603</w:t>
            </w:r>
          </w:p>
        </w:tc>
      </w:tr>
    </w:tbl>
    <w:p>
      <w:pPr>
        <w:pStyle w:val="Heading2"/>
      </w:pPr>
      <w:r>
        <w:rPr>
          <w:rFonts w:ascii="Yu Gothic" w:hAnsi="Yu Gothic" w:eastAsia="Yu Gothic"/>
        </w:rPr>
        <w:t>背景・課題</w:t>
      </w:r>
    </w:p>
    <w:p>
      <w:r>
        <w:rPr>
          <w:rFonts w:ascii="Yu Gothic" w:hAnsi="Yu Gothic"/>
        </w:rPr>
        <w:t>ペプチド核酸（PNA）は細菌 mRNA や rRNA に配列特異的に結合し翻訳を阻害する合成核酸アナログで、多剤耐性菌に対する精密抗菌剤として注目されている。しかし PNA の高い負電荷を持つ細菌細胞膜・外膜への透過性が低く、治療的有効濃度での細胞内送達が主要な障壁となっていた。</w:t>
      </w:r>
    </w:p>
    <w:p>
      <w:pPr>
        <w:pStyle w:val="Heading2"/>
      </w:pPr>
      <w:r>
        <w:rPr>
          <w:rFonts w:ascii="Yu Gothic" w:hAnsi="Yu Gothic" w:eastAsia="Yu Gothic"/>
        </w:rPr>
        <w:t>手法</w:t>
      </w:r>
    </w:p>
    <w:p>
      <w:r>
        <w:rPr>
          <w:rFonts w:ascii="Yu Gothic" w:hAnsi="Yu Gothic"/>
        </w:rPr>
        <w:t>2020〜2025 年の PNA 送達技術に関する主要文献を系統的に収集・分析した。比較対象とした送達システムは：(1) 細胞透過性ペプチド（CPP）結合体、(2) カチオン性リポソームおよびリポプレックス、(3) ポリマーナノ粒子（PNP）、(4) カリクサレン誘導体、(5) 自己集合ナノ構造体。各システムの細菌細胞への送達効率・最小発育阻止濃度（MIC）・細胞毒性・生体内安定性を比較した。</w:t>
      </w:r>
    </w:p>
    <w:p>
      <w:pPr>
        <w:pStyle w:val="Heading2"/>
      </w:pPr>
      <w:r>
        <w:rPr>
          <w:rFonts w:ascii="Yu Gothic" w:hAnsi="Yu Gothic" w:eastAsia="Yu Gothic"/>
        </w:rPr>
        <w:t>結果</w:t>
      </w:r>
    </w:p>
    <w:p>
      <w:r>
        <w:rPr>
          <w:rFonts w:ascii="Yu Gothic" w:hAnsi="Yu Gothic"/>
        </w:rPr>
        <w:t>カチオン性リポソームは PNA を封入して E. coli・S. aureus 細胞内に効率よく送達でき、MIC を単独 PNA 比で 4〜16 倍低減させることが複数の研究で確認された。γ-modified PNA とリポプレックス（DOTAP/DOPE 系）の組み合わせは、カルバペネム耐性腸内細菌科細菌（CRE）に対して顕著な抗菌活性を示した。カリクサレン誘導体は細菌外膜のリポ多糖（LPS）と相互作用し、続くリポソームとの融合を促進する新規コンビネーション戦略として有望視された。生体内（マウス感染モデル）では、リポソーム封入 PNA の肺・腸管感染への送達効果が複数例で示された。</w:t>
      </w:r>
    </w:p>
    <w:p>
      <w:pPr>
        <w:pStyle w:val="Heading2"/>
      </w:pPr>
      <w:r>
        <w:rPr>
          <w:rFonts w:ascii="Yu Gothic" w:hAnsi="Yu Gothic" w:eastAsia="Yu Gothic"/>
        </w:rPr>
        <w:t>考察・新規性</w:t>
      </w:r>
    </w:p>
    <w:p>
      <w:r>
        <w:rPr>
          <w:rFonts w:ascii="Yu Gothic" w:hAnsi="Yu Gothic"/>
        </w:rPr>
        <w:t>本論文はリポソームを含む種々のナノ粒子が PNA 送達における重大な透過性障壁を克服できることを整理した点で重要である。特にリポソームのカチオン性・融合性の調整が細菌膜との相互作用を最適化することが示された。CPP 結合体と比較して、リポソーム系は免疫原性が低く生体内安定性が高い利点がある。</w:t>
      </w:r>
    </w:p>
    <w:p>
      <w:pPr>
        <w:pStyle w:val="Heading2"/>
      </w:pPr>
      <w:r>
        <w:rPr>
          <w:rFonts w:ascii="Yu Gothic" w:hAnsi="Yu Gothic" w:eastAsia="Yu Gothic"/>
        </w:rPr>
        <w:t>限界と今後の展望</w:t>
      </w:r>
    </w:p>
    <w:p>
      <w:r>
        <w:rPr>
          <w:rFonts w:ascii="Yu Gothic" w:hAnsi="Yu Gothic"/>
        </w:rPr>
        <w:t>PNA 送達に対するリポソームの菌種特異性（グラム陽性 vs 陰性）の差が体系的に比較されておらず、最適な脂質組成の標準化が今後の課題である。in vivo での長期毒性評価も不足している。</w:t>
      </w:r>
    </w:p>
    <w:p>
      <w:pPr>
        <w:pStyle w:val="Heading2"/>
      </w:pPr>
      <w:r>
        <w:rPr>
          <w:rFonts w:ascii="Yu Gothic" w:hAnsi="Yu Gothic" w:eastAsia="Yu Gothic"/>
        </w:rPr>
        <w:t>トピックへのインプリケーション</w:t>
      </w:r>
    </w:p>
    <w:p>
      <w:r>
        <w:rPr>
          <w:rFonts w:ascii="Yu Gothic" w:hAnsi="Yu Gothic"/>
        </w:rPr>
        <w:t>リポソームを介した PNA の細菌内送達技術は、既存抗生物質が届かない細菌病原体への遺伝子サイレンシング型精密抗菌剤の開発に直接応用可能であり、腸内マイクロバイオームの選択的改変への展開も期待される。</w:t>
      </w:r>
    </w:p>
    <w:p>
      <w:r>
        <w:rPr>
          <w:rFonts w:ascii="Yu Gothic" w:hAnsi="Yu Gothic"/>
        </w:rPr>
        <w:t>Metadata: PMID=N/A; DOI=10.1002/chem.202500469; topic=4; generated=2026-07-19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