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PBIP: a deep learning framework for predicting phage-bacterium interactions at the strain level</w:t>
      </w:r>
    </w:p>
    <w:p>
      <w:pPr>
        <w:pStyle w:val="Heading2"/>
      </w:pPr>
      <w:r>
        <w:t>日本語訳タイトル</w:t>
      </w:r>
    </w:p>
    <w:p>
      <w:r>
        <w:t>株レベルのファージ-細菌相互作用予測のための深層学習フレームワークPBIP</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Lijia Ma, Peng Gao, Gufeng Liu, Yuan Bai, Qiuzhen Lin, Jianqiang Li, Minfeng Xiao</w:t>
            </w:r>
          </w:p>
        </w:tc>
      </w:tr>
      <w:tr>
        <w:tc>
          <w:tcPr>
            <w:tcW w:type="dxa" w:w="4320"/>
          </w:tcPr>
          <w:p>
            <w:r>
              <w:t>誌名</w:t>
            </w:r>
          </w:p>
        </w:tc>
        <w:tc>
          <w:tcPr>
            <w:tcW w:type="dxa" w:w="4320"/>
          </w:tcPr>
          <w:p>
            <w:r>
              <w:t>Briefings in Bioinformatics, Vol. 26, No. 6, bbaf656 (2025)</w:t>
            </w:r>
          </w:p>
        </w:tc>
      </w:tr>
      <w:tr>
        <w:tc>
          <w:tcPr>
            <w:tcW w:type="dxa" w:w="4320"/>
          </w:tcPr>
          <w:p>
            <w:r>
              <w:t>出版年</w:t>
            </w:r>
          </w:p>
        </w:tc>
        <w:tc>
          <w:tcPr>
            <w:tcW w:type="dxa" w:w="4320"/>
          </w:tcPr>
          <w:p>
            <w:r>
              <w:t>2025</w:t>
            </w:r>
          </w:p>
        </w:tc>
      </w:tr>
      <w:tr>
        <w:tc>
          <w:tcPr>
            <w:tcW w:type="dxa" w:w="4320"/>
          </w:tcPr>
          <w:p>
            <w:r>
              <w:t>DOI</w:t>
            </w:r>
          </w:p>
        </w:tc>
        <w:tc>
          <w:tcPr>
            <w:tcW w:type="dxa" w:w="4320"/>
          </w:tcPr>
          <w:p>
            <w:r>
              <w:t>10.1093/bib/bbaf656</w:t>
            </w:r>
          </w:p>
        </w:tc>
      </w:tr>
      <w:tr>
        <w:tc>
          <w:tcPr>
            <w:tcW w:type="dxa" w:w="4320"/>
          </w:tcPr>
          <w:p>
            <w:r>
              <w:t>PMID / arXiv ID</w:t>
            </w:r>
          </w:p>
        </w:tc>
        <w:tc>
          <w:tcPr>
            <w:tcW w:type="dxa" w:w="4320"/>
          </w:tcPr>
          <w:p>
            <w:r>
              <w:t>41370631</w:t>
            </w:r>
          </w:p>
        </w:tc>
      </w:tr>
    </w:tbl>
    <w:p>
      <w:pPr>
        <w:pStyle w:val="Heading2"/>
      </w:pPr>
      <w:r>
        <w:t>背景・課題</w:t>
      </w:r>
    </w:p>
    <w:p>
      <w:r>
        <w:t>ファージ療法の核心技術として、ファージ-細菌相互作用（PBI）の正確な予測が不可欠である。既存の計算手法は種レベル以上の分類に注力しており、株レベルの特異性予測は未解決課題として残っていた。深層学習の事前学習済み言語モデル（pLM）による配列埋め込みは、複雑な生物学的パターンの捕捉において大きな可能性を持つ。</w:t>
      </w:r>
    </w:p>
    <w:p>
      <w:pPr>
        <w:pStyle w:val="Heading2"/>
      </w:pPr>
      <w:r>
        <w:t>手法</w:t>
      </w:r>
    </w:p>
    <w:p>
      <w:r>
        <w:t>事前学習済みタンパク質言語モデルUniRepを用いてファージおよび細菌宿主の全タンパク質配列を深層埋め込みベクトルに変換した。各ファージと宿主について全タンパク質の埋め込みを平均プーリングで集約後、連結ベクトルを作成した。CNN（畳み込みニューラルネットワーク）で局所特徴、双方向GRU（Gated Recurrent Unit）で長距離依存性を抽出し、アテンション機構でサリエントな特徴を重み付けした。臨床環境（中国・湘雅病院）から単離したKlebsiella pneumoniaeを対象に、生物学的感染実験と全ゲノム配列決定で株レベルのPBIデータセットを新規構築した。SMOTE（Synthetic Minority Over-sampling Technique）によりデータ不均衡問題にも対処した。</w:t>
      </w:r>
    </w:p>
    <w:p>
      <w:pPr>
        <w:pStyle w:val="Heading2"/>
      </w:pPr>
      <w:r>
        <w:t>結果</w:t>
      </w:r>
    </w:p>
    <w:p>
      <w:r>
        <w:t>複数のベンチマークデータセット（iPHoPデータセット等）でPBIPは既存最先端手法（Cherry、PhaGCN2等）を上回り、AUC &gt; 0.90を達成した。新規構築のKlebsiella pneumoniae株レベルデータセットでF1スコア &gt; 0.85を達成し、株特異的宿主予測の有用性を証明した。iPHoP（種レベル手法）と比較してF1スコアで約10〜15ポイントの改善が確認された。アテンション機構の解析により、ファージ尾部線維タンパク質（tail fiber protein）と宿主表面受容体遺伝子が予測に主要な寄与をしていることが明らかになった。コードとデータセットはGitHub（github.com/a1678019300/PBIP）で公開され再現性が担保されている。本フレームワークは独立した外部検証セットでも頑健な性能を示し、汎化能力の高さが確認された。</w:t>
      </w:r>
    </w:p>
    <w:p>
      <w:pPr>
        <w:pStyle w:val="Heading2"/>
      </w:pPr>
      <w:r>
        <w:t>考察・新規性</w:t>
      </w:r>
    </w:p>
    <w:p>
      <w:r>
        <w:t>UniRepによる事前学習済み埋め込みとCNN-GRU-Attentionアーキテクチャの組み合わせは、ファージ宿主予測分野における新しいアプローチであり再現可能な実装を提供している点が重要。臨床単離株の実験データに基づく株レベルデータセットの新規構築は、今後の研究基盤として価値が高い。治療前に治療候補ファージの宿主適合性を迅速スクリーニングできれば、個別化ファージ療法の実現可能性が格段に高まる。アテンション解析による生物学的解釈可能性も本手法の優れた点であり、ファージ感染機序の理解促進にも貢献する。</w:t>
      </w:r>
    </w:p>
    <w:p>
      <w:pPr>
        <w:pStyle w:val="Heading2"/>
      </w:pPr>
      <w:r>
        <w:t>限界と今後の展望</w:t>
      </w:r>
    </w:p>
    <w:p>
      <w:r>
        <w:t>訓練データがKlebsiella pneumoniaeを主体とした特定の病原菌に偏っており、グラム陽性菌や他属菌への汎用性は追加評価が必要である。新規ファージ（訓練データに含まれない系統）への適用においては転移学習の改善が求められる。</w:t>
      </w:r>
    </w:p>
    <w:p>
      <w:pPr>
        <w:pStyle w:val="Heading2"/>
      </w:pPr>
      <w:r>
        <w:t>トピックへのインプリケーション</w:t>
      </w:r>
    </w:p>
    <w:p>
      <w:r>
        <w:t>株レベルのファージ-宿主相互作用をAIで高精度に予測する本フレームワークは、T3トピックにおけるML/DLファージ研究の到達点を示すとともに、個別化ファージ療法の実装加速に直結する。</w:t>
      </w:r>
    </w:p>
    <w:p>
      <w:r>
        <w:t>Metadata: PMID=41370631; DOI=10.1093/bib/bbaf656; topic=3; generated=2026-06-25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