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Synthesis of Headful Packaging Phages Through Yeast Transformation-Associated Recombination</w:t>
      </w:r>
    </w:p>
    <w:p>
      <w:pPr>
        <w:pStyle w:val="Heading2"/>
      </w:pPr>
      <w:r>
        <w:t>日本語訳タイトル</w:t>
      </w:r>
    </w:p>
    <w:p>
      <w:r>
        <w:t>酵母形質転換依存的組換えによるヘッドフルパッケージングファージの合成</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Lu C, He L, Guo Y, Wang T, Ye Y, Lin Z</w:t>
            </w:r>
          </w:p>
        </w:tc>
      </w:tr>
      <w:tr>
        <w:tc>
          <w:tcPr>
            <w:tcW w:type="dxa" w:w="4320"/>
          </w:tcPr>
          <w:p>
            <w:r>
              <w:t>誌名</w:t>
            </w:r>
          </w:p>
        </w:tc>
        <w:tc>
          <w:tcPr>
            <w:tcW w:type="dxa" w:w="4320"/>
          </w:tcPr>
          <w:p>
            <w:r>
              <w:t>Viruses</w:t>
            </w:r>
          </w:p>
        </w:tc>
      </w:tr>
      <w:tr>
        <w:tc>
          <w:tcPr>
            <w:tcW w:type="dxa" w:w="4320"/>
          </w:tcPr>
          <w:p>
            <w:r>
              <w:t>出版年</w:t>
            </w:r>
          </w:p>
        </w:tc>
        <w:tc>
          <w:tcPr>
            <w:tcW w:type="dxa" w:w="4320"/>
          </w:tcPr>
          <w:p>
            <w:r>
              <w:t>2024 (vol. 17, no. 1, article 45)</w:t>
            </w:r>
          </w:p>
        </w:tc>
      </w:tr>
      <w:tr>
        <w:tc>
          <w:tcPr>
            <w:tcW w:type="dxa" w:w="4320"/>
          </w:tcPr>
          <w:p>
            <w:r>
              <w:t>DOI</w:t>
            </w:r>
          </w:p>
        </w:tc>
        <w:tc>
          <w:tcPr>
            <w:tcW w:type="dxa" w:w="4320"/>
          </w:tcPr>
          <w:p>
            <w:r>
              <w:t>10.3390/v17010045</w:t>
            </w:r>
          </w:p>
        </w:tc>
      </w:tr>
      <w:tr>
        <w:tc>
          <w:tcPr>
            <w:tcW w:type="dxa" w:w="4320"/>
          </w:tcPr>
          <w:p>
            <w:r>
              <w:t>PMID</w:t>
            </w:r>
          </w:p>
        </w:tc>
        <w:tc>
          <w:tcPr>
            <w:tcW w:type="dxa" w:w="4320"/>
          </w:tcPr>
          <w:p>
            <w:r>
              <w:t>39861840</w:t>
            </w:r>
          </w:p>
        </w:tc>
      </w:tr>
      <w:tr>
        <w:tc>
          <w:tcPr>
            <w:tcW w:type="dxa" w:w="4320"/>
          </w:tcPr>
          <w:p>
            <w:r>
              <w:t>arXiv ID</w:t>
            </w:r>
          </w:p>
        </w:tc>
        <w:tc>
          <w:tcPr>
            <w:tcW w:type="dxa" w:w="4320"/>
          </w:tcPr>
          <w:p>
            <w:r>
              <w:t>N/A</w:t>
            </w:r>
          </w:p>
        </w:tc>
      </w:tr>
    </w:tbl>
    <w:p>
      <w:pPr>
        <w:pStyle w:val="Heading2"/>
      </w:pPr>
      <w:r>
        <w:t>背景・課題</w:t>
      </w:r>
    </w:p>
    <w:p>
      <w:r>
        <w:t>ヘッドフルパッケージングファージは、ユニット長よりも長い末端反復配列を持つdsDNAゲノムをカプシドに詰め込む機構を持つ。このクラスのファージ（P1様ファージ等）はPseudomonas aeruginosa等の重要病原菌を標的とするが、その完全合成はゲノムが大型で末端構造が複雑なため従来の手法では困難であった。酵母形質転換依存的組換え（TAR法）を用いたヘッドフルパッケージングファージの合成は未実証のままであった。</w:t>
      </w:r>
    </w:p>
    <w:p>
      <w:pPr>
        <w:pStyle w:val="Heading2"/>
      </w:pPr>
      <w:r>
        <w:t>手法</w:t>
      </w:r>
    </w:p>
    <w:p>
      <w:r>
        <w:t>Pseudomonas aeruginosa ファージ vB_PaeS_SCUT-S4（S4：42,932 bp）を対象として研究を実施した。Saccharomyces cerevisiae のTAR（Transformation-Associated Recombination）能を利用し、S4 ゲノムをユニット長 DNA フラグメントとわずか 60 bp の末端反復配列（TR）から組み立てた。組み上げた人工ゲノムを含む酵母人工染色体（YAC）を抽出し、Pseudomonas aeruginosa に形質転換（エレクトロポレーション）してリブーティング（再活性化）を行った。蛍光レポーター遺伝子（赤色蛍光タンパク質 mCherry）の挿入と仮想タンパク質遺伝子の複数同時ノックアウトも実施した。</w:t>
      </w:r>
    </w:p>
    <w:p>
      <w:pPr>
        <w:pStyle w:val="Heading2"/>
      </w:pPr>
      <w:r>
        <w:t>結果</w:t>
      </w:r>
    </w:p>
    <w:p>
      <w:r>
        <w:t>ユニット長ゲノムに 60 bp のTRを付加するだけで、ヘッドフルパッケージング機構が正常に機能することを確認した。合成 S4 ファージは野生型 S4 と同等の感染力・プラーク形成能を示した。mCherry を組み込んだ蛍光標識 S4 ファージの作製に成功し、蛍光顕微鏡下で感染を可視化できた。24 個の仮想タンパク質遺伝子のうち最大 10 遺伝子（合計 2,883 bp、ユニット長の 6.7%）を一度に欠損させた縮小ゲノムファージを合成しても、宿主への感染能が維持されることを示した。ゲノムを任意の開始ヌクレオチドから合成できることも実証し、完全 de novo 合成の可能性を示した。</w:t>
      </w:r>
    </w:p>
    <w:p>
      <w:pPr>
        <w:pStyle w:val="Heading2"/>
      </w:pPr>
      <w:r>
        <w:t>考察・新規性</w:t>
      </w:r>
    </w:p>
    <w:p>
      <w:r>
        <w:t>本研究は、ヘッドフルパッケージングファージの完全合成を世界で初めて達成した報告である。末端反復配列は最小 60 bp で十分という知見は、このクラスのファージの合成的制御において重要な設計原理を提供する。多重遺伝子ノックアウトが可能であることは、宿主域・免疫回避・溶菌効率の改変を短期間で実現する基盤となる。TAR 法の汎用性が実証されたことで、同様の手法を他のヘッドフルパッケージングファージに展開できる。</w:t>
      </w:r>
    </w:p>
    <w:p>
      <w:pPr>
        <w:pStyle w:val="Heading2"/>
      </w:pPr>
      <w:r>
        <w:t>限界と今後の展望</w:t>
      </w:r>
    </w:p>
    <w:p>
      <w:r>
        <w:t>本研究の対象は実験室モデルファージ S4 に限られており、臨床的に重要な多剤耐性 P. aeruginosa 株への適用は今後の課題である。今後は合成ファージのプロトタイプをベースに宿主域拡張・抗菌活性強化・生物安全性のバランスを取りながら治療用合成ファージカクテルの設計が期待される。</w:t>
      </w:r>
    </w:p>
    <w:p>
      <w:pPr>
        <w:pStyle w:val="Heading2"/>
      </w:pPr>
      <w:r>
        <w:t>トピックへのインプリケーション（T2）</w:t>
      </w:r>
    </w:p>
    <w:p>
      <w:r>
        <w:t>ヘッドフルパッケージングファージのde novo合成・ゲノム縮小化・多重改変が可能になったことで、難治性グラム陰性菌感染症向けの治療用合成ファージ開発が現実的な選択肢となった。</w:t>
      </w:r>
    </w:p>
    <w:p>
      <w:r>
        <w:t>Metadata: PMID=39861840; DOI=10.3390/v17010045; topic=2; generated=2026-06-04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