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Structure-guided discovery of viral proteins that inhibit host immunity</w:t>
      </w:r>
    </w:p>
    <w:p>
      <w:pPr>
        <w:pStyle w:val="Heading2"/>
      </w:pPr>
      <w:r>
        <w:t>日本語タイトル</w:t>
      </w:r>
    </w:p>
    <w:p>
      <w:r>
        <w:t>AlphaFold2を活用した宿主免疫を阻害するファージタンパク質の構造誘導型大規模スクリーニング</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Yirmiya E, Hobbs SJ, Leavitt A, Osterman I, Avraham C, Hochhauser D, Madhala B, Skovorodka M, Tan JMJ, Toyoda HC, Chebotar I, Itkin M, Malitsky S, Amitai G, Kranzusch PJ, Sorek R</w:t>
            </w:r>
          </w:p>
        </w:tc>
      </w:tr>
      <w:tr>
        <w:tc>
          <w:tcPr>
            <w:tcW w:type="dxa" w:w="4320"/>
          </w:tcPr>
          <w:p>
            <w:r>
              <w:t>誌名</w:t>
            </w:r>
          </w:p>
        </w:tc>
        <w:tc>
          <w:tcPr>
            <w:tcW w:type="dxa" w:w="4320"/>
          </w:tcPr>
          <w:p>
            <w:r>
              <w:t>Cell</w:t>
            </w:r>
          </w:p>
        </w:tc>
      </w:tr>
      <w:tr>
        <w:tc>
          <w:tcPr>
            <w:tcW w:type="dxa" w:w="4320"/>
          </w:tcPr>
          <w:p>
            <w:r>
              <w:t>出版年</w:t>
            </w:r>
          </w:p>
        </w:tc>
        <w:tc>
          <w:tcPr>
            <w:tcW w:type="dxa" w:w="4320"/>
          </w:tcPr>
          <w:p>
            <w:r>
              <w:t>2025 (Epub Jan 23, 2025; Published Mar 20, 2025)</w:t>
            </w:r>
          </w:p>
        </w:tc>
      </w:tr>
      <w:tr>
        <w:tc>
          <w:tcPr>
            <w:tcW w:type="dxa" w:w="4320"/>
          </w:tcPr>
          <w:p>
            <w:r>
              <w:t>DOI</w:t>
            </w:r>
          </w:p>
        </w:tc>
        <w:tc>
          <w:tcPr>
            <w:tcW w:type="dxa" w:w="4320"/>
          </w:tcPr>
          <w:p>
            <w:r>
              <w:t>10.1016/j.cell.2024.12.035</w:t>
            </w:r>
          </w:p>
        </w:tc>
      </w:tr>
      <w:tr>
        <w:tc>
          <w:tcPr>
            <w:tcW w:type="dxa" w:w="4320"/>
          </w:tcPr>
          <w:p>
            <w:r>
              <w:t>PMID</w:t>
            </w:r>
          </w:p>
        </w:tc>
        <w:tc>
          <w:tcPr>
            <w:tcW w:type="dxa" w:w="4320"/>
          </w:tcPr>
          <w:p>
            <w:r>
              <w:t>39855193</w:t>
            </w:r>
          </w:p>
        </w:tc>
      </w:tr>
      <w:tr>
        <w:tc>
          <w:tcPr>
            <w:tcW w:type="dxa" w:w="4320"/>
          </w:tcPr>
          <w:p>
            <w:r>
              <w:t>巻/ページ</w:t>
            </w:r>
          </w:p>
        </w:tc>
        <w:tc>
          <w:tcPr>
            <w:tcW w:type="dxa" w:w="4320"/>
          </w:tcPr>
          <w:p>
            <w:r>
              <w:t>188(6):1681-1692.e17</w:t>
            </w:r>
          </w:p>
        </w:tc>
      </w:tr>
    </w:tbl>
    <w:p>
      <w:pPr>
        <w:pStyle w:val="Heading2"/>
      </w:pPr>
      <w:r>
        <w:t>背景・課題</w:t>
      </w:r>
    </w:p>
    <w:p>
      <w:r>
        <w:t>バクテリオファージは宿主菌の免疫（Thoeris、CBASS、RM系など）を回避する多様な「抗防御タンパク質（anti-defense proteins; ACPs）」をコードするが、その発見は従来実験的スクリーニングに依存し、膨大なファージゲノム空間を網羅することは困難だった。構造情報なしの配列ベース相同性探索ではACPの検出感度が低く、未知の阻害メカニズムが多数埋もれている課題があった。大規模ゲノムデータと構造予測AIの組み合わせによる新規ファージタンパク質の系統的発見が求められていた。</w:t>
      </w:r>
    </w:p>
    <w:p>
      <w:pPr>
        <w:pStyle w:val="Heading2"/>
      </w:pPr>
      <w:r>
        <w:t>手法</w:t>
      </w:r>
    </w:p>
    <w:p>
      <w:r>
        <w:t>約200万のファージゲノムから合計3,000万を超えるファージタンパク質の構造をAlphaFold2-Multimerによりin silicoで予測し、既知の細菌防御系構成タンパク質との相互作用スコアを系統的に計算した。スクリーニングヒットを優先順位付けし、ThoerisI/II系、CBASS系、制限修飾（RM）系を標的とする候補ACPを選定・実験的に検証した。選定したACPについて、大腸菌やその他の宿主系での機能実験（ファージ感染実験、免疫阻害アッセイ）を実施した。代表的なACPについてX線結晶構造解析またはCryo-EMで実際の複合体構造を決定し、計算予測と比較した。</w:t>
      </w:r>
    </w:p>
    <w:p>
      <w:pPr>
        <w:pStyle w:val="Heading2"/>
      </w:pPr>
      <w:r>
        <w:t>結果</w:t>
      </w:r>
    </w:p>
    <w:p>
      <w:r>
        <w:t>AlphaFold2-Multimerスクリーニングにより、Thoeris、CBASS、RM系を阻害する新規ACPが複数同定され、実験的検証で機能が確認された。Thoeris阻害ACPは従来報告されていたCogなどとは異なるメカニズム（ThsB様タンパク質への直接結合）で免疫を阻害することが明らかになった。CBASS系阻害候補は特定のCD-NTaseサブユニットに結合し、シグナル伝達を遮断することが構造解析から示された。スクリーニング対象の2百万ゲノム・3千万遺伝子規模を1回の計算キャンペーンで処理できた点で、従来法より数桁上のスループットを実現した。一部のACPは複数の防御系を阻害する「ブロードスペクトラム」阻害能を持つことも示された。新規の阻害メカニズムとして防御シグナル産生酵素の直接的な立体阻害が明らかにされた。</w:t>
      </w:r>
    </w:p>
    <w:p>
      <w:pPr>
        <w:pStyle w:val="Heading2"/>
      </w:pPr>
      <w:r>
        <w:t>考察・新規性</w:t>
      </w:r>
    </w:p>
    <w:p>
      <w:r>
        <w:t>本研究は構造予測AIを「発見エンジン」として活用し、従来の配列相同性ベース探索では検出困難だった新規ファージタンパク質を大規模かつ系統的に同定した点で革新的である。AlphaFold2-Multimerによるタンパク質相互作用予測がゲノム空間の機能的注釈を飛躍的に加速できることを実証した。ファージ抗防御の多様なレパートリーが解明されたことで、CRISPR系など新型防御系にも同様のスクリーニングパイプラインが適用可能であることを示した。</w:t>
      </w:r>
    </w:p>
    <w:p>
      <w:pPr>
        <w:pStyle w:val="Heading2"/>
      </w:pPr>
      <w:r>
        <w:t>限界と今後の展望</w:t>
      </w:r>
    </w:p>
    <w:p>
      <w:r>
        <w:t>AlphaFold2の精度は既知フォールドの変形に依存するため、全く新規のフォールドを持つACPは見落とされる可能性がある。実験的検証は選ばれた代表候補に限定されており、スクリーニングヒット全体の機能確認には追加実験が必要である。AlphaFold3やその他の最新構造予測ツールへのパイプライン拡張により、さらに大規模かつ高精度なスクリーニングが期待される。</w:t>
      </w:r>
    </w:p>
    <w:p>
      <w:pPr>
        <w:pStyle w:val="Heading2"/>
      </w:pPr>
      <w:r>
        <w:t>トピックへのインプリケーション</w:t>
      </w:r>
    </w:p>
    <w:p>
      <w:r>
        <w:t>AI（AlphaFold2-Multimer）を「ファージゲノム機能注釈ツール」として活用することで、ファージの宿主回避機構の大規模発見が実現した本研究は、T3（AI活用ファージ研究）の最高インパクト事例の一つとして位置づけられる。</w:t>
      </w:r>
    </w:p>
    <w:p>
      <w:r>
        <w:t>Metadata: PMID=39855193; DOI=10.1016/j.cell.2024.12.035; topic=3; generated=2026-05-13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