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ensemble pipeline, PhageHost, for phage tail fiber discovery and accurate Klebsiella pneumoniae host prediction using protein language models</w:t>
      </w:r>
    </w:p>
    <w:p>
      <w:pPr>
        <w:pStyle w:val="Heading2"/>
      </w:pPr>
      <w:r>
        <w:t>日本語訳タイトル</w:t>
      </w:r>
    </w:p>
    <w:p>
      <w:r>
        <w:t>タンパク質言語モデルを用いたファージ尾部線維探索とKlebsiella pneumoniae宿主予測のためのアンサンブルパイプライン PhageHost</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Wu et al. (Tsinghua University, Department of Computer Science and Technology)</w:t>
            </w:r>
          </w:p>
        </w:tc>
      </w:tr>
      <w:tr>
        <w:tc>
          <w:tcPr>
            <w:tcW w:type="dxa" w:w="4320"/>
          </w:tcPr>
          <w:p>
            <w:r>
              <w:t>誌名</w:t>
            </w:r>
          </w:p>
        </w:tc>
        <w:tc>
          <w:tcPr>
            <w:tcW w:type="dxa" w:w="4320"/>
          </w:tcPr>
          <w:p>
            <w:r>
              <w:t>Cell Reports</w:t>
            </w:r>
          </w:p>
        </w:tc>
      </w:tr>
      <w:tr>
        <w:tc>
          <w:tcPr>
            <w:tcW w:type="dxa" w:w="4320"/>
          </w:tcPr>
          <w:p>
            <w:r>
              <w:t>出版年/月</w:t>
            </w:r>
          </w:p>
        </w:tc>
        <w:tc>
          <w:tcPr>
            <w:tcW w:type="dxa" w:w="4320"/>
          </w:tcPr>
          <w:p>
            <w:r>
              <w:t>2026年4月16日</w:t>
            </w:r>
          </w:p>
        </w:tc>
      </w:tr>
      <w:tr>
        <w:tc>
          <w:tcPr>
            <w:tcW w:type="dxa" w:w="4320"/>
          </w:tcPr>
          <w:p>
            <w:r>
              <w:t>DOI</w:t>
            </w:r>
          </w:p>
        </w:tc>
        <w:tc>
          <w:tcPr>
            <w:tcW w:type="dxa" w:w="4320"/>
          </w:tcPr>
          <w:p>
            <w:r>
              <w:t>10.1016/j.celrep.2026.117275</w:t>
            </w:r>
          </w:p>
        </w:tc>
      </w:tr>
      <w:tr>
        <w:tc>
          <w:tcPr>
            <w:tcW w:type="dxa" w:w="4320"/>
          </w:tcPr>
          <w:p>
            <w:r>
              <w:t>PMID/PII</w:t>
            </w:r>
          </w:p>
        </w:tc>
        <w:tc>
          <w:tcPr>
            <w:tcW w:type="dxa" w:w="4320"/>
          </w:tcPr>
          <w:p>
            <w:r>
              <w:t>N/A (PII: S2211-1247(26)00353-0)</w:t>
            </w:r>
          </w:p>
        </w:tc>
      </w:tr>
    </w:tbl>
    <w:p>
      <w:pPr>
        <w:pStyle w:val="Heading2"/>
      </w:pPr>
      <w:r>
        <w:t>背景・課題</w:t>
      </w:r>
    </w:p>
    <w:p>
      <w:r>
        <w:t>ファージ治療において宿主特異性の正確な予測は不可欠だが、既存の計算手法は全ゲノム配列を必要とし、多様な環境サンプルや部分ゲノムには適用しにくかった。特にKlebsiella pneumoniae（KP）は重篤な院内感染を引き起こす多剤耐性菌であり、正確なファージ-株レベル相互作用の予測はファージカクテル設計の鍵となる。ファージの主要な宿主認識装置である「尾部線維（tail fiber）」タンパク質を自動検出し、宿主予測に活用するための信頼性の高いパイプラインが欠けていた。</w:t>
      </w:r>
    </w:p>
    <w:p>
      <w:pPr>
        <w:pStyle w:val="Heading2"/>
      </w:pPr>
      <w:r>
        <w:t>手法</w:t>
      </w:r>
    </w:p>
    <w:p>
      <w:r>
        <w:t>二段階構成のアンサンブルパイプライン「PhageHost（P&amp;H）」を開発した。第一段階：TailSeek — タンパク質言語モデル（PLM: ProtT5 ベース）を用いてファージゲノム・プロファージゲノムから尾部線維候補タンパク質を大規模に自動検出する。第二段階：HostBuster — TailSeekで同定した尾部線維の特徴量と宿主側（KP株）の多糖莢膜型・K型抗原情報を統合する深層学習フレームワーク。ファージ-KP株ペアの溶菌（lytic）ポテンシャルを予測する。培養済みKPファージおよびプロファージデータを用いたin silicoバリデーションと、独立した実験的検証（プラークアッセイ）を実施。また、モデルの確率出力を閾値調整することで精度重視（治療ファージリスト生成）と再現率重視（スクリーニング候補拡大）の二用途に対応。</w:t>
      </w:r>
    </w:p>
    <w:p>
      <w:pPr>
        <w:pStyle w:val="Heading2"/>
      </w:pPr>
      <w:r>
        <w:t>結果</w:t>
      </w:r>
    </w:p>
    <w:p>
      <w:r>
        <w:t>TailSeekは多様なファージゲノムから尾部線維タンパク質を高感度・高精度で検出し、プロファージデータからも大規模な尾部線維の探索を可能にした。HostBusterはin silicoバリデーションで高い精度と再現率を達成し、特に株レベルでの溶菌ポテンシャル予測精度が従来手法を上回ることが示された。実験的検証においてもP&amp;Hの予測結果はプラークアッセイによる実測と高い一致率を示した。細菌株の莢膜型（K型）情報を統合することで、株レベルの宿主特異性が大幅に改善された。本パイプラインは汎化性が高く、KP以外の細菌タクソンにまたがるプロファージ由来尾部線維の大規模探索にも適用可能なことが実証された。</w:t>
      </w:r>
    </w:p>
    <w:p>
      <w:pPr>
        <w:pStyle w:val="Heading2"/>
      </w:pPr>
      <w:r>
        <w:t>考察・新規性</w:t>
      </w:r>
    </w:p>
    <w:p>
      <w:r>
        <w:t>プロテインランゲージモデルとKP株固有の生物学的情報を組み合わせたアンサンブル設計は、配列類似性に頼らずとも尾部線維機能を捉えることができる点が独創的。全ゲノム非依存で部分配列からも予測可能なため、メタゲノムなど実環境サンプルへの展開が現実的となった。治療目的の精度重視モードと実験スクリーニング向け再現率重視モードの切り替えは、臨床応用の多様なニーズに対応した実用的設計である。</w:t>
      </w:r>
    </w:p>
    <w:p>
      <w:pPr>
        <w:pStyle w:val="Heading2"/>
      </w:pPr>
      <w:r>
        <w:t>限界と今後の展望</w:t>
      </w:r>
    </w:p>
    <w:p>
      <w:r>
        <w:t>現時点ではKlebsiella pneumoniaeを主な対象としており、他の臨床的重要病原体（E. coli、Pseudomonas aeruginosa等）への適用拡張が次の課題。計算予測の精度は実験的検証データの質・量に依存するため、多様なKP株・ファージのデータセット拡大が将来的な性能向上に不可欠。</w:t>
      </w:r>
    </w:p>
    <w:p>
      <w:pPr>
        <w:pStyle w:val="Heading2"/>
      </w:pPr>
      <w:r>
        <w:t>トピックへのインプリケーション</w:t>
      </w:r>
    </w:p>
    <w:p>
      <w:r>
        <w:t>AI活用ファージ研究（T3）において、本研究はPLMとドメイン知識の統合によるin silico治療ファージ設計の実用化に向けた重要な一歩を示しており、実際の臨床ファージ選択プロセスを加速する可能性を持つ。</w:t>
      </w:r>
    </w:p>
    <w:p>
      <w:r>
        <w:t>Metadata: PMID=N/A; DOI=10.1016/j.celrep.2026.117275; topic=3; generated=2026-07-01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