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Prediction of strain level phage-host interactions across the Escherichia genus using only genomic information</w:t>
      </w:r>
    </w:p>
    <w:p>
      <w:pPr>
        <w:pStyle w:val="Heading2"/>
      </w:pPr>
      <w:r>
        <w:t>日本語訳タイトル</w:t>
      </w:r>
    </w:p>
    <w:p>
      <w:r>
        <w:t>ゲノム情報のみを用いたEscherichia属全域における株レベルのファージ‐宿主相互作用予測</w:t>
      </w:r>
    </w:p>
    <w:p>
      <w:pPr>
        <w:pStyle w:val="Heading2"/>
      </w:pPr>
      <w:r>
        <w:t>論文情報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著者</w:t>
            </w:r>
          </w:p>
        </w:tc>
        <w:tc>
          <w:tcPr>
            <w:tcW w:type="dxa" w:w="4320"/>
          </w:tcPr>
          <w:p>
            <w:r>
              <w:t>Gaborieau L, Vaysset H, et al.</w:t>
            </w:r>
          </w:p>
        </w:tc>
      </w:tr>
      <w:tr>
        <w:tc>
          <w:tcPr>
            <w:tcW w:type="dxa" w:w="4320"/>
          </w:tcPr>
          <w:p>
            <w:r>
              <w:t>誌名</w:t>
            </w:r>
          </w:p>
        </w:tc>
        <w:tc>
          <w:tcPr>
            <w:tcW w:type="dxa" w:w="4320"/>
          </w:tcPr>
          <w:p>
            <w:r>
              <w:t>Nature Microbiology</w:t>
            </w:r>
          </w:p>
        </w:tc>
      </w:tr>
      <w:tr>
        <w:tc>
          <w:tcPr>
            <w:tcW w:type="dxa" w:w="4320"/>
          </w:tcPr>
          <w:p>
            <w:r>
              <w:t>出版年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t>DOI</w:t>
            </w:r>
          </w:p>
        </w:tc>
        <w:tc>
          <w:tcPr>
            <w:tcW w:type="dxa" w:w="4320"/>
          </w:tcPr>
          <w:p>
            <w:r>
              <w:t>10.1038/s41564-024-01832-5</w:t>
            </w:r>
          </w:p>
        </w:tc>
      </w:tr>
      <w:tr>
        <w:tc>
          <w:tcPr>
            <w:tcW w:type="dxa" w:w="4320"/>
          </w:tcPr>
          <w:p>
            <w:r>
              <w:t>PMID</w:t>
            </w:r>
          </w:p>
        </w:tc>
        <w:tc>
          <w:tcPr>
            <w:tcW w:type="dxa" w:w="4320"/>
          </w:tcPr>
          <w:p>
            <w:r>
              <w:t>39482383</w:t>
            </w:r>
          </w:p>
        </w:tc>
      </w:tr>
    </w:tbl>
    <w:p>
      <w:pPr>
        <w:pStyle w:val="Heading2"/>
      </w:pPr>
      <w:r>
        <w:t>背景・課題</w:t>
      </w:r>
    </w:p>
    <w:p>
      <w:r>
        <w:t>ファージ療法の実用化には、治療対象の菌株を感染できるファージを正確に予測することが不可欠である。既存の計算ツールはゲノム配列の系統類似性に基づく推定に留まり、株レベルの感染可否を予測する精度は低かった。多様なEscherichia属96ファージと403菌株の相互作用を実験的に決定し、機械学習で予測するという体系的アプローチは前例がなかった。</w:t>
      </w:r>
    </w:p>
    <w:p>
      <w:pPr>
        <w:pStyle w:val="Heading2"/>
      </w:pPr>
      <w:r>
        <w:t>手法</w:t>
      </w:r>
    </w:p>
    <w:p>
      <w:r>
        <w:t>多様なEscherichia属403株と96ファージを用いてスポットアッセイ・プラークアッセイで実験的感染行列（96×403）を作成した。ゲノム情報（受容体結合タンパク質・表面受容体・抗ファージ防御系）からMLアルゴリズムで株レベルの相互作用を予測した。吸着因子（受容体型と受容体）と抗ファージ防御系それぞれのモデル寄与度を解析した。得られた予測パイプラインを100株の病原性E. coliに適用してカスタムファージカクテルを推薦するシステムを構築・評価した。</w:t>
      </w:r>
    </w:p>
    <w:p>
      <w:pPr>
        <w:pStyle w:val="Heading2"/>
      </w:pPr>
      <w:r>
        <w:t>結果</w:t>
      </w:r>
    </w:p>
    <w:p>
      <w:r>
        <w:t>403菌株×96ファージのゲノム情報のみを用いた機械学習モデルでAUROC 86%の株レベル相互作用予測精度を達成した。感染特異性の大部分は吸着因子（ファージ尾部繊維タンパク質と細菌表面受容体）の組み合わせで説明できた。抗ファージ防御系（制限修飾系・アバンダンスシステムなど）の寄与は相対的に小さく、株レベル特異性への影響は限定的であった。病原性E. coli 100株へのカクテル推薦パイプラインは感染性を有するファージを正確に選定し、実験的に有効性を確認した。モデルの予測精度が低い相互作用も特定し、今後の研究方向を示した。大規模ファージ‐宿主相互作用データセット（E. coli Atlas）を公開した。</w:t>
      </w:r>
    </w:p>
    <w:p>
      <w:pPr>
        <w:pStyle w:val="Heading2"/>
      </w:pPr>
      <w:r>
        <w:t>考察・新規性</w:t>
      </w:r>
    </w:p>
    <w:p>
      <w:r>
        <w:t>ゲノム情報のみで株レベルのファージ感染可否を精度86%で予測できることを初めて大規模実験データで実証した。吸着因子が主要な決定因子であるという知見は、ファージ設計（テールファイバー改変等）に直接利用可能な知識を提供する。100株の病原性E. coliへの実用的なカクテル推薦を実現した点で、ファージ療法の個別化・自動化に向けた先進事例となる。</w:t>
      </w:r>
    </w:p>
    <w:p>
      <w:pPr>
        <w:pStyle w:val="Heading2"/>
      </w:pPr>
      <w:r>
        <w:t>限界と今後の展望</w:t>
      </w:r>
    </w:p>
    <w:p>
      <w:r>
        <w:t>E. coli・Escherichia属に限定されており、他の病原菌属（Klebsiella、Pseudomonas等）への汎化は未検証である。大規模な実験データセット構築が必要であり、データ取得コストが実用上の制約となる可能性がある。</w:t>
      </w:r>
    </w:p>
    <w:p>
      <w:pPr>
        <w:pStyle w:val="Heading2"/>
      </w:pPr>
      <w:r>
        <w:t>トピックへのインプリケーション</w:t>
      </w:r>
    </w:p>
    <w:p>
      <w:r>
        <w:t>ゲノムデータのみからファージカクテルを自動設計する機械学習パイプラインを確立し、AI駆動のファージ療法個別化に向けた実用的基盤を提供した。</w:t>
      </w:r>
    </w:p>
    <w:p>
      <w:r>
        <w:t>Metadata: PMID=39482383; DOI=10.1038/s41564-024-01832-5; topic=3; generated=2026-05-04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