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Longitudinal phage-bacteria dynamics in the early life gut microbiome</w:t>
      </w:r>
    </w:p>
    <w:p>
      <w:pPr>
        <w:pStyle w:val="Heading2"/>
      </w:pPr>
      <w:r>
        <w:t>日本語訳タイトル</w:t>
      </w:r>
    </w:p>
    <w:p>
      <w:r>
        <w:t>乳幼児腸内マイクロバイオームにおけるファージ-細菌の縦断的ダイナミクス</w:t>
      </w:r>
    </w:p>
    <w:p>
      <w:pPr>
        <w:pStyle w:val="Heading2"/>
      </w:pPr>
      <w:r>
        <w:t>論文情報</w:t>
      </w:r>
    </w:p>
    <w:tbl>
      <w:tblPr>
        <w:tblStyle w:val="TableGrid"/>
        <w:tblW w:type="auto" w:w="0"/>
        <w:tblLook w:firstColumn="1" w:firstRow="1" w:lastColumn="0" w:lastRow="0" w:noHBand="0" w:noVBand="1" w:val="04A0"/>
      </w:tblPr>
      <w:tblGrid>
        <w:gridCol w:w="4320"/>
        <w:gridCol w:w="4320"/>
      </w:tblGrid>
      <w:tr>
        <w:tc>
          <w:tcPr>
            <w:tcW w:type="dxa" w:w="4320"/>
          </w:tcPr>
          <w:p>
            <w:r>
              <w:t>著者</w:t>
            </w:r>
          </w:p>
        </w:tc>
        <w:tc>
          <w:tcPr>
            <w:tcW w:type="dxa" w:w="4320"/>
          </w:tcPr>
          <w:p>
            <w:r>
              <w:t>Tisza MJ, Lloyd RE, Hoffman K, Smith DP, Rewers M, Javornik Cregeen SJ, Petrosino JF</w:t>
            </w:r>
          </w:p>
        </w:tc>
      </w:tr>
      <w:tr>
        <w:tc>
          <w:tcPr>
            <w:tcW w:type="dxa" w:w="4320"/>
          </w:tcPr>
          <w:p>
            <w:r>
              <w:t>誌名</w:t>
            </w:r>
          </w:p>
        </w:tc>
        <w:tc>
          <w:tcPr>
            <w:tcW w:type="dxa" w:w="4320"/>
          </w:tcPr>
          <w:p>
            <w:r>
              <w:t>Nature Microbiology</w:t>
            </w:r>
          </w:p>
        </w:tc>
      </w:tr>
      <w:tr>
        <w:tc>
          <w:tcPr>
            <w:tcW w:type="dxa" w:w="4320"/>
          </w:tcPr>
          <w:p>
            <w:r>
              <w:t>出版年</w:t>
            </w:r>
          </w:p>
        </w:tc>
        <w:tc>
          <w:tcPr>
            <w:tcW w:type="dxa" w:w="4320"/>
          </w:tcPr>
          <w:p>
            <w:r>
              <w:t>2025</w:t>
            </w:r>
          </w:p>
        </w:tc>
      </w:tr>
      <w:tr>
        <w:tc>
          <w:tcPr>
            <w:tcW w:type="dxa" w:w="4320"/>
          </w:tcPr>
          <w:p>
            <w:r>
              <w:t>DOI</w:t>
            </w:r>
          </w:p>
        </w:tc>
        <w:tc>
          <w:tcPr>
            <w:tcW w:type="dxa" w:w="4320"/>
          </w:tcPr>
          <w:p>
            <w:r>
              <w:t>10.1038/s41564-024-01906-4</w:t>
            </w:r>
          </w:p>
        </w:tc>
      </w:tr>
      <w:tr>
        <w:tc>
          <w:tcPr>
            <w:tcW w:type="dxa" w:w="4320"/>
          </w:tcPr>
          <w:p>
            <w:r>
              <w:t>PMID</w:t>
            </w:r>
          </w:p>
        </w:tc>
        <w:tc>
          <w:tcPr>
            <w:tcW w:type="dxa" w:w="4320"/>
          </w:tcPr>
          <w:p>
            <w:r>
              <w:t>39856391</w:t>
            </w:r>
          </w:p>
        </w:tc>
      </w:tr>
      <w:tr>
        <w:tc>
          <w:tcPr>
            <w:tcW w:type="dxa" w:w="4320"/>
          </w:tcPr>
          <w:p>
            <w:r>
              <w:t>巻/頁</w:t>
            </w:r>
          </w:p>
        </w:tc>
        <w:tc>
          <w:tcPr>
            <w:tcW w:type="dxa" w:w="4320"/>
          </w:tcPr>
          <w:p>
            <w:r>
              <w:t>Vol. 10(2): 420-430</w:t>
            </w:r>
          </w:p>
        </w:tc>
      </w:tr>
    </w:tbl>
    <w:p>
      <w:pPr>
        <w:pStyle w:val="Heading2"/>
      </w:pPr>
      <w:r>
        <w:t>背景・課題</w:t>
      </w:r>
    </w:p>
    <w:p>
      <w:r>
        <w:t>腸内マイクロバイオームの細菌コロニー形成は出生直後から始まり、生後数年で急速に多様化する。しかし、乳幼児期腸内における**ファージコミュニティのダイナミクス**については、サンプルサイズの小ささ・大規模データベースの欠如・適切なバイオインフォマティクスツールの不足により、ほとんど未解明のままであった。特に、ファージが細菌菌叢の形成や発達型1糖尿病（T1D）のリスクに及ぼす影響は不明であった。</w:t>
      </w:r>
    </w:p>
    <w:p>
      <w:pPr>
        <w:pStyle w:val="Heading2"/>
      </w:pPr>
      <w:r>
        <w:t>手法</w:t>
      </w:r>
    </w:p>
    <w:p>
      <w:r>
        <w:t>研究グループはTEDDY（The Environmental Determinants of Diabetes in the Young）コホートを用い、4カ国（米国・フィンランド・ドイツ・スウェーデン）の小児887名から採取した12,262件の縦断的糞便サンプルを解析した。独自に開発したMarker-MAGuパイプラインを使用し、既存ヒトマイクロバイオームデータセットから49,111のファージ分類群（phage taxa）を含む包括的なメタゲノムアセンブルゲノムカタログを構築した。さらに、ファージマーカー遺伝子をMetaPhlAn 4の細菌マーカー遺伝子データベースに統合することで、ファージと細菌の消長を同時にプロファイリングする手法を確立した。生後4年間にわたる縦断的解析により、ファージ-細菌相互作用のダイナミクスを評価した。</w:t>
      </w:r>
    </w:p>
    <w:p>
      <w:pPr>
        <w:pStyle w:val="Heading2"/>
      </w:pPr>
      <w:r>
        <w:t>結果</w:t>
      </w:r>
    </w:p>
    <w:p>
      <w:r>
        <w:t>12,262サンプルの解析により、腸内ファージコミュニティは細菌と類似した発達段階を示すことが明らかとなった。特定の細菌が成長段階ごとに優勢となるのと同様に、対応するファージも段階的な消長パターンを示した。各参加児の腸内は、細菌種よりも多くの異なるファージ分類群に曝露されており、免疫系がこれまで考えられていた以上のウイルス多様性にさらされていることが示唆された。Marker-MAGuによる49,111ファージ分類群のカタログは、既存のデータベースを大幅に上回る網羅性を示した。また、ファージ-細菌相互作用ネットワークはT1D発症リスクと関連するパターンを示す可能性が示唆された。同一時点での菌種・ファージ種の同時プロファイリングが初めて887名という大規模コホートで実現された。</w:t>
      </w:r>
    </w:p>
    <w:p>
      <w:pPr>
        <w:pStyle w:val="Heading2"/>
      </w:pPr>
      <w:r>
        <w:t>考察・新規性</w:t>
      </w:r>
    </w:p>
    <w:p>
      <w:r>
        <w:t>本研究の最大の新規性は、Marker-MAGuという革新的パイプラインにより、細菌・ファージのダイナミクスを同一サンプルから同時定量できる枠組みを確立した点である。乳幼児期の腸内ファージは単なる捕食者ではなく、菌叢構造の形成に積極的に関与する可能性を示唆しており、ファージを介した菌叢制御（T1 phage-mediated microbiome modulation）の基礎的エビデンスを提供する。TEDDYコホートを用いた国際的・縦断的デザインにより、個人差・国差を超えた普遍的パターンの抽出に成功した。</w:t>
      </w:r>
    </w:p>
    <w:p>
      <w:pPr>
        <w:pStyle w:val="Heading2"/>
      </w:pPr>
      <w:r>
        <w:t>限界と今後の展望</w:t>
      </w:r>
    </w:p>
    <w:p>
      <w:r>
        <w:t>本研究はショットガンメタゲノミクスに基づくため、ファージの感染性や菌叢への因果的影響は直接証明されていない。今後は培養実験やゲノム編集を組み合わせた介入研究により、ファージ療法への応用可能性を検証する必要がある。</w:t>
      </w:r>
    </w:p>
    <w:p>
      <w:pPr>
        <w:pStyle w:val="Heading2"/>
      </w:pPr>
      <w:r>
        <w:t>トピックへのインプリケーション</w:t>
      </w:r>
    </w:p>
    <w:p>
      <w:r>
        <w:t>乳幼児期腸内の縦断的ファージ-細菌ダイナミクスの解明は、ファージを用いた菌叢改変療法（T1）の標的同定・タイミング最適化に直接貢献し、将来の予防的ファージ介入設計の基盤となる。</w:t>
      </w:r>
    </w:p>
    <w:p>
      <w:r>
        <w:t>Metadata: PMID=39856391; DOI=10.1038/s41564-024-01906-4; topic=1; generated=2026-07-16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