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DOPC Liposomal Formulation of Antimicrobial Peptide LL17-32 with Reduced Cytotoxicity: A Promising Carrier Against Porphyromonas gingivalis</w:t>
      </w:r>
    </w:p>
    <w:p>
      <w:pPr>
        <w:pStyle w:val="Heading2"/>
      </w:pPr>
      <w:r>
        <w:t>日本語訳タイトル</w:t>
      </w:r>
    </w:p>
    <w:p>
      <w:r>
        <w:t>細胞毒性を低減したDOPCリポソームによる抗菌ペプチドLL17-32の送達：Porphyromonas gingivalisへの有望なキャリアシステム</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Jinyang Han, Josephine L. Meade, Francisco M. Goycoolea</w:t>
            </w:r>
          </w:p>
        </w:tc>
      </w:tr>
      <w:tr>
        <w:tc>
          <w:tcPr>
            <w:tcW w:type="dxa" w:w="4320"/>
          </w:tcPr>
          <w:p>
            <w:r>
              <w:t>誌名</w:t>
            </w:r>
          </w:p>
        </w:tc>
        <w:tc>
          <w:tcPr>
            <w:tcW w:type="dxa" w:w="4320"/>
          </w:tcPr>
          <w:p>
            <w:r>
              <w:t>Pharmaceutics, Vol. 17, No. 11, 1424 (2025)</w:t>
            </w:r>
          </w:p>
        </w:tc>
      </w:tr>
      <w:tr>
        <w:tc>
          <w:tcPr>
            <w:tcW w:type="dxa" w:w="4320"/>
          </w:tcPr>
          <w:p>
            <w:r>
              <w:t>出版年</w:t>
            </w:r>
          </w:p>
        </w:tc>
        <w:tc>
          <w:tcPr>
            <w:tcW w:type="dxa" w:w="4320"/>
          </w:tcPr>
          <w:p>
            <w:r>
              <w:t>2025</w:t>
            </w:r>
          </w:p>
        </w:tc>
      </w:tr>
      <w:tr>
        <w:tc>
          <w:tcPr>
            <w:tcW w:type="dxa" w:w="4320"/>
          </w:tcPr>
          <w:p>
            <w:r>
              <w:t>DOI</w:t>
            </w:r>
          </w:p>
        </w:tc>
        <w:tc>
          <w:tcPr>
            <w:tcW w:type="dxa" w:w="4320"/>
          </w:tcPr>
          <w:p>
            <w:r>
              <w:t>10.3390/pharmaceutics17111424</w:t>
            </w:r>
          </w:p>
        </w:tc>
      </w:tr>
      <w:tr>
        <w:tc>
          <w:tcPr>
            <w:tcW w:type="dxa" w:w="4320"/>
          </w:tcPr>
          <w:p>
            <w:r>
              <w:t>PMID / arXiv ID</w:t>
            </w:r>
          </w:p>
        </w:tc>
        <w:tc>
          <w:tcPr>
            <w:tcW w:type="dxa" w:w="4320"/>
          </w:tcPr>
          <w:p>
            <w:r>
              <w:t>N/A</w:t>
            </w:r>
          </w:p>
        </w:tc>
      </w:tr>
    </w:tbl>
    <w:p>
      <w:pPr>
        <w:pStyle w:val="Heading2"/>
      </w:pPr>
      <w:r>
        <w:t>背景・課題</w:t>
      </w:r>
    </w:p>
    <w:p>
      <w:r>
        <w:t>口腔病原菌Porphyromonas gingivalisは慢性歯周炎の主要病因菌であり、既存抗菌薬への耐性獲得が臨床問題となっている。抗菌ペプチド（AMP）は独自の作用機序と低耐性誘導性から代替治療として注目されるが、細胞毒性の高さが直接投与の障壁となっている。リポソームは生体膜様の脂質二重層を持つキャリアとして、AMPの毒性を低減しつつ細菌細胞への選択的送達を可能にする手段として期待される。</w:t>
      </w:r>
    </w:p>
    <w:p>
      <w:pPr>
        <w:pStyle w:val="Heading2"/>
      </w:pPr>
      <w:r>
        <w:t>手法</w:t>
      </w:r>
    </w:p>
    <w:p>
      <w:r>
        <w:t>天然由来ペプチドLL-37の断片LL17-32を対象とし、薄膜水和法により二種類のリポソーム製剤を調製した：大豆レシチン系（PC）とDOPC（1,2-ジオレオイル-sn-グリセロ-3-ホスホコリン）系。粒子径、多分散度指数（PDI）、ゼータ電位をDLS（動的光散乱）で測定し、製剤の物理化学的特性を評価した。ヒト皮膚線維芽細胞（HSF）に対する細胞毒性をMTT法で評価し、遊離ペプチドとリポソーム封入ペプチドを比較した。Porphyromonas gingivalis（ATCC 33277）に対する最小発育阻止濃度（MIC）および最小殺菌濃度（MBC）を測定した。フローサイトメトリーとFITC標識ペプチドを用いてリポソームの細菌への取り込み効率を定量した。</w:t>
      </w:r>
    </w:p>
    <w:p>
      <w:pPr>
        <w:pStyle w:val="Heading2"/>
      </w:pPr>
      <w:r>
        <w:t>結果</w:t>
      </w:r>
    </w:p>
    <w:p>
      <w:r>
        <w:t>DOPCリポソームは平均粒子径 ~120 nm、PDI &lt; 0.2の均一な製剤が得られ、物理的安定性に優れていた。HSF細胞毒性試験でDOPC-LL17-32は遊離ペプチドと比較してIC50が約4.5倍改善（1.2 μM → 5.4 μM）し、細胞毒性の有意な低減が確認された。P. gingivalisに対するMICはDOPC-LL17-32（8 μg/mL）と遊離ペプチド（8 μg/mL）で同等であり、封入による抗菌活性の低下は認められなかった。フローサイトメトリーで、DOPC-LL17-32の細菌への取り込み率は遊離ペプチドの約2.3倍高く、リポソームが細菌細胞膜への接触・送達を促進することが確認された。DOPCリポソームはPC製剤と比較して低い毒性と高い細菌特異性を示し、中性リン脂質の選択が細胞選択性向上に寄与した。37°C・pH 7.4での72時間安定性試験において、製剤の粒子径・ゼータ電位に有意な変化はなく、貯蔵安定性が実証された。</w:t>
      </w:r>
    </w:p>
    <w:p>
      <w:pPr>
        <w:pStyle w:val="Heading2"/>
      </w:pPr>
      <w:r>
        <w:t>考察・新規性</w:t>
      </w:r>
    </w:p>
    <w:p>
      <w:r>
        <w:t>DOPCを用いた中性リポソームがAMPの哺乳類細胞毒性を大幅に低減しつつ抗菌活性を維持できることを実証した点が本研究の主要な新規性である。従来のカチオン性リポソームによるAMP送達と異なり、中性DOPCリポソームは負に帯電した細菌膜と正電荷を帯びたペプチドの相互作用を空間的に最適化することで選択性を向上させた。本システムは他のAMPや核酸（siRNA、ASO等）のリポソーム封入による細菌送達への拡張可能なプラットフォームとなりうる。</w:t>
      </w:r>
    </w:p>
    <w:p>
      <w:pPr>
        <w:pStyle w:val="Heading2"/>
      </w:pPr>
      <w:r>
        <w:t>限界と今後の展望</w:t>
      </w:r>
    </w:p>
    <w:p>
      <w:r>
        <w:t>in vitro評価のみであり、歯周ポケットなどの複雑なin vivo環境（粘液層、血清タンパク吸着）での有効性は未検証である。P. gingivalis（グラム陰性）への作用が中心で、他の口腔病原菌や全身感染症への応用には追加研究が必要である。</w:t>
      </w:r>
    </w:p>
    <w:p>
      <w:pPr>
        <w:pStyle w:val="Heading2"/>
      </w:pPr>
      <w:r>
        <w:t>トピックへのインプリケーション</w:t>
      </w:r>
    </w:p>
    <w:p>
      <w:r>
        <w:t>リポソームを介した細菌への抗菌ペプチド送達において毒性と有効性のトレードオフを解決する戦略を提示しており、T4トピックの核酸・タンパク質の細菌内送達研究に重要な設計指針を与える。</w:t>
      </w:r>
    </w:p>
    <w:p>
      <w:r>
        <w:t>Metadata: PMID=N/A; DOI=10.3390/pharmaceutics17111424; topic=4; generated=2026-06-25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