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TAT Peptide-Functionalized Liposome Delivery Phage System (TAT-Lip@PHM) for an Enhanced Eradication of Intracellular MRSA</w:t>
      </w:r>
    </w:p>
    <w:p>
      <w:pPr>
        <w:pStyle w:val="Heading2"/>
      </w:pPr>
      <w:r>
        <w:t>日本語訳タイトル</w:t>
      </w:r>
    </w:p>
    <w:p>
      <w:r>
        <w:t>細胞膜透過性TATペプチド修飾リポソームによるファージ封入送達システム（TAT-Lip@PHM）を用いた細胞内MRSA根絶の強化</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Liu K, Lu X, Guo X, Yang Y, Liu W, Song H, Zhao R</w:t>
            </w:r>
          </w:p>
        </w:tc>
      </w:tr>
      <w:tr>
        <w:tc>
          <w:tcPr>
            <w:tcW w:type="dxa" w:w="4320"/>
          </w:tcPr>
          <w:p>
            <w:r>
              <w:t>誌名</w:t>
            </w:r>
          </w:p>
        </w:tc>
        <w:tc>
          <w:tcPr>
            <w:tcW w:type="dxa" w:w="4320"/>
          </w:tcPr>
          <w:p>
            <w:r>
              <w:t>Pharmaceutics (MDPI)</w:t>
            </w:r>
          </w:p>
        </w:tc>
      </w:tr>
      <w:tr>
        <w:tc>
          <w:tcPr>
            <w:tcW w:type="dxa" w:w="4320"/>
          </w:tcPr>
          <w:p>
            <w:r>
              <w:t>出版年</w:t>
            </w:r>
          </w:p>
        </w:tc>
        <w:tc>
          <w:tcPr>
            <w:tcW w:type="dxa" w:w="4320"/>
          </w:tcPr>
          <w:p>
            <w:r>
              <w:t>2025 (June 5)</w:t>
            </w:r>
          </w:p>
        </w:tc>
      </w:tr>
      <w:tr>
        <w:tc>
          <w:tcPr>
            <w:tcW w:type="dxa" w:w="4320"/>
          </w:tcPr>
          <w:p>
            <w:r>
              <w:t>DOI</w:t>
            </w:r>
          </w:p>
        </w:tc>
        <w:tc>
          <w:tcPr>
            <w:tcW w:type="dxa" w:w="4320"/>
          </w:tcPr>
          <w:p>
            <w:r>
              <w:t>10.3390/pharmaceutics17060743</w:t>
            </w:r>
          </w:p>
        </w:tc>
      </w:tr>
      <w:tr>
        <w:tc>
          <w:tcPr>
            <w:tcW w:type="dxa" w:w="4320"/>
          </w:tcPr>
          <w:p>
            <w:r>
              <w:t>PMID</w:t>
            </w:r>
          </w:p>
        </w:tc>
        <w:tc>
          <w:tcPr>
            <w:tcW w:type="dxa" w:w="4320"/>
          </w:tcPr>
          <w:p>
            <w:r>
              <w:t>N/A (PubMed登録処理中; 2025年6月掲載)</w:t>
            </w:r>
          </w:p>
        </w:tc>
      </w:tr>
      <w:tr>
        <w:tc>
          <w:tcPr>
            <w:tcW w:type="dxa" w:w="4320"/>
          </w:tcPr>
          <w:p>
            <w:r>
              <w:t>Volume/Article</w:t>
            </w:r>
          </w:p>
        </w:tc>
        <w:tc>
          <w:tcPr>
            <w:tcW w:type="dxa" w:w="4320"/>
          </w:tcPr>
          <w:p>
            <w:r>
              <w:t>17(6):743</w:t>
            </w:r>
          </w:p>
        </w:tc>
      </w:tr>
    </w:tbl>
    <w:p>
      <w:pPr>
        <w:pStyle w:val="Heading2"/>
      </w:pPr>
      <w:r>
        <w:t>背景・課題</w:t>
      </w:r>
    </w:p>
    <w:p>
      <w:r>
        <w:t>メチシリン耐性黄色ブドウ球菌（MRSA）はマクロファージなどの宿主細胞内に生存し、抗菌薬の細胞内到達が困難なため従来治療では根絶が難しい。バクテリオファージは高いMRSA殺菌特異性を持つが、細胞膜透過性が低く細胞内に到達できないという根本的な課題があった。</w:t>
      </w:r>
    </w:p>
    <w:p>
      <w:pPr>
        <w:pStyle w:val="Heading2"/>
      </w:pPr>
      <w:r>
        <w:t>手法</w:t>
      </w:r>
    </w:p>
    <w:p>
      <w:r>
        <w:t>病院排水から新規MRSAファージ vB_SauS_PHM を単離・同定し、生物学的特性（潜伏期・溶菌量・熱・pH安定性）を詳細に解析した。マイクロ流体技術とサイズ排除クロマトグラフィー（SEC）を組み合わせ、細胞膜透過性ペプチド TATを表面修飾したリポソームにファージを封入し、TAT-Lip@PHM ナノシステムを構築した。封入率・粒径・ゼータ電位・細胞取込み効率をin vitroで評価後、MRSAを取り込んだマクロファージモデルを用いて殺菌活性と細胞毒性を定量的に比較した。</w:t>
      </w:r>
    </w:p>
    <w:p>
      <w:pPr>
        <w:pStyle w:val="Heading2"/>
      </w:pPr>
      <w:r>
        <w:t>結果</w:t>
      </w:r>
    </w:p>
    <w:p>
      <w:r>
        <w:t>vB_SauS_PHM はMRSAに対して短い潜伏期（8 min）と大きな溶菌量（210 PFU/cell）を示し、広いpH・温度範囲（4〜50°C、pH 4〜10）で安定であった。TAT-Lip@PHM の封入率は20.3%で、8時間後の細胞取込み効率は90%以上を達成した。300 μg/mL TAT-Lip@PHM での24時間後の細胞内MRSA根絶率は94.05%であり、遊離ファージ群（21.24%）および非TAT修飾リポソームファージ群（44.90%）を大幅に上回った。また、哺乳類細胞の生存率は24時間後も&gt;85%を維持し、低細胞毒性を確認した。走査型電子顕微鏡でファージの内封とリポソーム膜の完全性を可視化した。</w:t>
      </w:r>
    </w:p>
    <w:p>
      <w:pPr>
        <w:pStyle w:val="Heading2"/>
      </w:pPr>
      <w:r>
        <w:t>考察・新規性</w:t>
      </w:r>
    </w:p>
    <w:p>
      <w:r>
        <w:t>本研究はTATペプチドとリポソームを組み合わせてファージを細胞内へ送達するという新規コンセプトを実証した先駆的研究である。リポソームによるファージの保護・TATによる膜透過・ファージによる宿主特異的殺菌という三機能が統合されており、いずれの単独システムより高い根絶率を達成した。細胞内感染という従来のファージ療法が手が届かなかった領域への適用可能性を初めて明確に示した。</w:t>
      </w:r>
    </w:p>
    <w:p>
      <w:pPr>
        <w:pStyle w:val="Heading2"/>
      </w:pPr>
      <w:r>
        <w:t>限界と今後の展望</w:t>
      </w:r>
    </w:p>
    <w:p>
      <w:r>
        <w:t>封入率20.3%は比較的低く、マイクロ流体パラメータや脂質組成の最適化によるさらなる向上が求められる。本研究はマクロファージ感染モデルに限定されており、in vivo動物モデルや他の細胞内菌種（Salmonella、Mycobacteriumなど）への適用は今後の課題である。</w:t>
      </w:r>
    </w:p>
    <w:p>
      <w:pPr>
        <w:pStyle w:val="Heading2"/>
      </w:pPr>
      <w:r>
        <w:t>トピックへのインプリケーション</w:t>
      </w:r>
    </w:p>
    <w:p>
      <w:r>
        <w:t>TATペプチド修飾リポソームによるファージ細胞内送達は、リポソームを用いた細菌への核酸・タンパク質（ここではファージ）輸送（T4）の新たな応用軸を切り開き、抗菌薬耐性（AMR）対策としての精密ファージ療法の実用化を大きく前進させる。</w:t>
      </w:r>
    </w:p>
    <w:p>
      <w:r>
        <w:t>Metadata: PMID=N/A; DOI=10.3390/pharmaceutics17060743; topic=4; generated=2026-05-07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