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Development of Inhalable Bacteriophage Liposomes Against Pseudomonas aeruginosa</w:t>
      </w:r>
    </w:p>
    <w:p>
      <w:pPr>
        <w:pStyle w:val="Heading2"/>
      </w:pPr>
      <w:r>
        <w:t>日本語訳タイトル</w:t>
      </w:r>
    </w:p>
    <w:p>
      <w:r>
        <w:t>緑膿菌に対する吸入可能バクテリオファージリポソームの開発</w:t>
      </w:r>
    </w:p>
    <w:p>
      <w:pPr>
        <w:pStyle w:val="Heading2"/>
      </w:pPr>
      <w:r>
        <w:t>書誌情報</w:t>
      </w:r>
    </w:p>
    <w:tbl>
      <w:tblPr>
        <w:tblStyle w:val="LightList-Accent1"/>
        <w:tblW w:type="auto" w:w="0"/>
        <w:tblLook w:firstColumn="1" w:firstRow="1" w:lastColumn="0" w:lastRow="0" w:noHBand="0" w:noVBand="1" w:val="04A0"/>
      </w:tblPr>
      <w:tblGrid>
        <w:gridCol w:w="4320"/>
        <w:gridCol w:w="4320"/>
      </w:tblGrid>
      <w:tr>
        <w:tc>
          <w:tcPr>
            <w:tcW w:type="dxa" w:w="4320"/>
          </w:tcPr>
          <w:p>
            <w:r>
              <w:t>著者</w:t>
            </w:r>
          </w:p>
        </w:tc>
        <w:tc>
          <w:tcPr>
            <w:tcW w:type="dxa" w:w="4320"/>
          </w:tcPr>
          <w:p>
            <w:r>
              <w:t>Shruti S. Sawant, Maizbha Uddin Ahmed, Nathan-Gautham Gantala, Caitlin Chiu, Li Qu, Qi Zhou</w:t>
            </w:r>
          </w:p>
        </w:tc>
      </w:tr>
      <w:tr>
        <w:tc>
          <w:tcPr>
            <w:tcW w:type="dxa" w:w="4320"/>
          </w:tcPr>
          <w:p>
            <w:r>
              <w:t>誌名</w:t>
            </w:r>
          </w:p>
        </w:tc>
        <w:tc>
          <w:tcPr>
            <w:tcW w:type="dxa" w:w="4320"/>
          </w:tcPr>
          <w:p>
            <w:r>
              <w:t>Pharmaceutics</w:t>
            </w:r>
          </w:p>
        </w:tc>
      </w:tr>
      <w:tr>
        <w:tc>
          <w:tcPr>
            <w:tcW w:type="dxa" w:w="4320"/>
          </w:tcPr>
          <w:p>
            <w:r>
              <w:t>出版年</w:t>
            </w:r>
          </w:p>
        </w:tc>
        <w:tc>
          <w:tcPr>
            <w:tcW w:type="dxa" w:w="4320"/>
          </w:tcPr>
          <w:p>
            <w:r>
              <w:t>2025</w:t>
            </w:r>
          </w:p>
        </w:tc>
      </w:tr>
      <w:tr>
        <w:tc>
          <w:tcPr>
            <w:tcW w:type="dxa" w:w="4320"/>
          </w:tcPr>
          <w:p>
            <w:r>
              <w:t>DOI</w:t>
            </w:r>
          </w:p>
        </w:tc>
        <w:tc>
          <w:tcPr>
            <w:tcW w:type="dxa" w:w="4320"/>
          </w:tcPr>
          <w:p>
            <w:r>
              <w:t>10.3390/pharmaceutics17040405</w:t>
            </w:r>
          </w:p>
        </w:tc>
      </w:tr>
      <w:tr>
        <w:tc>
          <w:tcPr>
            <w:tcW w:type="dxa" w:w="4320"/>
          </w:tcPr>
          <w:p>
            <w:r>
              <w:t>PMID</w:t>
            </w:r>
          </w:p>
        </w:tc>
        <w:tc>
          <w:tcPr>
            <w:tcW w:type="dxa" w:w="4320"/>
          </w:tcPr>
          <w:p>
            <w:r>
              <w:t>N/A</w:t>
            </w:r>
          </w:p>
        </w:tc>
      </w:tr>
      <w:tr>
        <w:tc>
          <w:tcPr>
            <w:tcW w:type="dxa" w:w="4320"/>
          </w:tcPr>
          <w:p>
            <w:r>
              <w:t>PMC</w:t>
            </w:r>
          </w:p>
        </w:tc>
        <w:tc>
          <w:tcPr>
            <w:tcW w:type="dxa" w:w="4320"/>
          </w:tcPr>
          <w:p>
            <w:r>
              <w:t>PMC12030023</w:t>
            </w:r>
          </w:p>
        </w:tc>
      </w:tr>
    </w:tbl>
    <w:p>
      <w:pPr>
        <w:pStyle w:val="Heading2"/>
      </w:pPr>
      <w:r>
        <w:t>背景・課題</w:t>
      </w:r>
    </w:p>
    <w:p>
      <w:r>
        <w:t>Pseudomonas aeruginosa（緑膿菌）は嚢胞性線維症（CF）患者等において深刻な薬剤耐性肺感染症を引き起こすが、多剤耐性株に対する有効な抗菌薬が不足している。バクテリオファージ療法は有望な代替手段だが、吸入投与中の噴霧化（ネブライゼーション）によってファージ力価が大幅に低下するという製剤上の課題があった。リポソームへのファージ封入がネブライゼーションストレスからファージを保護し、肺内への効率的な送達を実現できるという仮説を検証する必要があった。</w:t>
      </w:r>
    </w:p>
    <w:p>
      <w:pPr>
        <w:pStyle w:val="Heading2"/>
      </w:pPr>
      <w:r>
        <w:t>手法</w:t>
      </w:r>
    </w:p>
    <w:p>
      <w:r>
        <w:t>P. aeruginosa特異的ファージをリン脂質薄膜水和法（thin film hydration）でリポソームに封入し、種々の脂質組成・ファージ対脂質比を系統的に検討した。サイズ（動的光散乱）、ゼータ電位、封入効率（プラーク形成法）を評価指標として製剤条件を最適化した。NEXT DT ネブライザーによる噴霧実験を実施し、噴霧前後のファージ力価損失を裸ファージとリポソーム封入ファージで比較した。リポソーム封入ファージのインビトロ放出プロファイルを経時的に測定し、放出動態を解析した。抗菌活性評価として、最小阻止濃度（MIC）およびプランクトン細菌・バイオフィルムに対する殺菌活性を比較した。</w:t>
      </w:r>
    </w:p>
    <w:p>
      <w:pPr>
        <w:pStyle w:val="Heading2"/>
      </w:pPr>
      <w:r>
        <w:t>結果</w:t>
      </w:r>
    </w:p>
    <w:p>
      <w:r>
        <w:t>封入効率は58 ± 6.02%であり、封入プロセスによるファージ力価損失は最小限（0.2 log10 以下）に抑制された。リポソーム封入ファージはネブライゼーション後も裸ファージと比較して有意に高い力価を保持した。リポソーム製剤は約10時間にわたるファージの持続放出を示し、肺内での持続的抗菌効果が期待できる放出プロファイルを示した。粒子径 &lt; 1000 nm、正のゼータ電位を持つ均一なリポソームが調製され、吸入製剤として適切な物性が確認された。封入後のファージは P. aeruginosa に対して裸ファージと同等の抗菌活性を維持していた。DOTAP カチオン性脂質含有製剤で細菌細胞へのファージ接触効率が向上し、2倍の細胞内取り込み低下（細胞外保持の増大）が観察された。</w:t>
      </w:r>
    </w:p>
    <w:p>
      <w:pPr>
        <w:pStyle w:val="Heading2"/>
      </w:pPr>
      <w:r>
        <w:t>考察・新規性</w:t>
      </w:r>
    </w:p>
    <w:p>
      <w:r>
        <w:t>本研究はP. aeruginosa標的ファージを吸入可能リポソームに封入することの実現可能性を初めて体系的に実証した点で新規性が高い。カチオン性リポソームによって負電荷を持つファージを静電的に安定に封入できること、かつネブライゼーション耐性が付与されることが示された。10時間の持続放出プロファイルは1日1〜2回吸入という臨床的に現実的な投与スケジュールと整合する。</w:t>
      </w:r>
    </w:p>
    <w:p>
      <w:pPr>
        <w:pStyle w:val="Heading2"/>
      </w:pPr>
      <w:r>
        <w:t>限界と今後の展望</w:t>
      </w:r>
    </w:p>
    <w:p>
      <w:r>
        <w:t>インビトロ評価が中心であり、動物吸入モデルや患者臨床試験での有効性・安全性は今後の課題である。使用したP. aeruginosaファージの種類は限定的であり、多株・多剤耐性菌に対するファージカクテルリポソーム製剤への展開が求められる。</w:t>
      </w:r>
    </w:p>
    <w:p>
      <w:pPr>
        <w:pStyle w:val="Heading2"/>
      </w:pPr>
      <w:r>
        <w:t>トピックへのインプリケーション</w:t>
      </w:r>
    </w:p>
    <w:p>
      <w:r>
        <w:t>T4（リポソームによる細菌への核酸/タンパク質輸送）において、本研究はファージ（核酸内包粒子）をリポソームに封入して細菌感染部位へ送達するリポソームデリバリープラットフォームの実例を提供し、核酸・タンパク質カーゴの細菌への標的送達技術のコンセプト拡張に貢献する。</w:t>
      </w:r>
    </w:p>
    <w:p>
      <w:r>
        <w:t>Metadata: PMID=N/A; DOI=10.3390/pharmaceutics17040405; topic=4; generated=2026-06-07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