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Protein structure-informed bacteriophage genome annotation with Phold</w:t>
      </w:r>
    </w:p>
    <w:p>
      <w:pPr>
        <w:pStyle w:val="Heading2"/>
      </w:pPr>
      <w:r>
        <w:t>日本語訳タイトル</w:t>
      </w:r>
    </w:p>
    <w:p>
      <w:r>
        <w:t>Phold：タンパク質構造情報を活用したバクテリオファージゲノムアノテーション</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George Bouras, Susanna R Grigson, Milot Mirdita, Michael Heinzinger, Bhavya Papudeshi, Vijini Mallawaarachchi, Renee Green, Rachel Seongeun Kim, Victor Mihalia, Alkis James Psaltis, Peter-John Wormald, Sarah Vreugde, Martin Steinegger, Robert A Edwards</w:t>
            </w:r>
          </w:p>
        </w:tc>
      </w:tr>
      <w:tr>
        <w:tc>
          <w:tcPr>
            <w:tcW w:type="dxa" w:w="4320"/>
          </w:tcPr>
          <w:p>
            <w:r>
              <w:t>誌名</w:t>
            </w:r>
          </w:p>
        </w:tc>
        <w:tc>
          <w:tcPr>
            <w:tcW w:type="dxa" w:w="4320"/>
          </w:tcPr>
          <w:p>
            <w:r>
              <w:t>Nucleic Acids Research</w:t>
            </w:r>
          </w:p>
        </w:tc>
      </w:tr>
      <w:tr>
        <w:tc>
          <w:tcPr>
            <w:tcW w:type="dxa" w:w="4320"/>
          </w:tcPr>
          <w:p>
            <w:r>
              <w:t>出版年</w:t>
            </w:r>
          </w:p>
        </w:tc>
        <w:tc>
          <w:tcPr>
            <w:tcW w:type="dxa" w:w="4320"/>
          </w:tcPr>
          <w:p>
            <w:r>
              <w:t>2026 (Vol. 54, Issue 1, gkaf1448)</w:t>
            </w:r>
          </w:p>
        </w:tc>
      </w:tr>
      <w:tr>
        <w:tc>
          <w:tcPr>
            <w:tcW w:type="dxa" w:w="4320"/>
          </w:tcPr>
          <w:p>
            <w:r>
              <w:t>DOI</w:t>
            </w:r>
          </w:p>
        </w:tc>
        <w:tc>
          <w:tcPr>
            <w:tcW w:type="dxa" w:w="4320"/>
          </w:tcPr>
          <w:p>
            <w:r>
              <w:t>10.1093/nar/gkaf1448</w:t>
            </w:r>
          </w:p>
        </w:tc>
      </w:tr>
      <w:tr>
        <w:tc>
          <w:tcPr>
            <w:tcW w:type="dxa" w:w="4320"/>
          </w:tcPr>
          <w:p>
            <w:r>
              <w:t>PMID/PMC</w:t>
            </w:r>
          </w:p>
        </w:tc>
        <w:tc>
          <w:tcPr>
            <w:tcW w:type="dxa" w:w="4320"/>
          </w:tcPr>
          <w:p>
            <w:r>
              <w:t>PMC12774648</w:t>
            </w:r>
          </w:p>
        </w:tc>
      </w:tr>
    </w:tbl>
    <w:p>
      <w:pPr>
        <w:pStyle w:val="Heading2"/>
      </w:pPr>
      <w:r>
        <w:t>背景・課題</w:t>
      </w:r>
    </w:p>
    <w:p>
      <w:r>
        <w:t>ファージゲノムのアノテーションは治療・生態研究における機能的ポテンシャルの理解に不可欠であるが、既存の配列ベースのアプローチ（BLAST 類似性検索）では未知ファージタンパク質の多くが機能未注釈のまま残る。ファージタンパク質は宿主細菌と比較してアミノ酸配列多様性が高く、配列類似性が低くとも構造・機能が保存されることが多いため、構造情報を活用した手法の開発が求められていた。</w:t>
      </w:r>
    </w:p>
    <w:p>
      <w:pPr>
        <w:pStyle w:val="Heading2"/>
      </w:pPr>
      <w:r>
        <w:t>手法</w:t>
      </w:r>
    </w:p>
    <w:p>
      <w:r>
        <w:t>Phold は、ProstT5（タンパク質言語モデル）と Foldseek（構造アラインメントツール）を組み合わせた構造情報ベースのアノテーションフレームワークである。参照データベースとして 136 万以上の予測ファージタンパク質構造と高品質な機能ラベルを整備した。入力ファージゲノムの各 ORF に対して ProstT5 で構造エンベディングを生成し、Foldseek でデータベース内の類似構造を検索することで機能を推定する。配列ベースの既存ツール（Pharokka、BLAST等）との比較ベンチマーク実験を、培養分離ファージおよびメタゲノミクス由来ファージ、古細菌ウイルスで実施した。</w:t>
      </w:r>
    </w:p>
    <w:p>
      <w:pPr>
        <w:pStyle w:val="Heading2"/>
      </w:pPr>
      <w:r>
        <w:t>結果</w:t>
      </w:r>
    </w:p>
    <w:p>
      <w:r>
        <w:t>Phold は配列ベースのホモロジー手法と比較してアノテーション感度で顕著に優れており、平均的なファージゲノムでは 50% 以上の遺伝子に機能アノテーションを付与した（古細菌ウイルスでは 40% 以上）。既存の配列類似性ツールでは注釈不能だったタンパク質の多くに構造類似性から機能を推定できた。処理速度・一貫性・スケーラビリティでも既存ツールに匹敵するパフォーマンスを達成した。また、既知ファージタンパク質の機能再アノテーションにより誤注釈の修正事例も多数確認された。メタゲノムデータへの適用では、培養困難なファージ群の機能マッピングに特に有用であることが示された。</w:t>
      </w:r>
    </w:p>
    <w:p>
      <w:pPr>
        <w:pStyle w:val="Heading2"/>
      </w:pPr>
      <w:r>
        <w:t>考察・新規性</w:t>
      </w:r>
    </w:p>
    <w:p>
      <w:r>
        <w:t>ファージタンパク質の機能アノテーションにタンパク質構造情報を系統的に活用したのは本ツールが先駆けであり、AlphaFold2/ESMFold 時代の深層学習モデルをファージ研究に直接応用した実践的貢献として注目される。配列保存性が低くとも構造が保存されるファージタンパク質の特性を最大限活用する革新的アプローチであり、NAR に掲載されたことで広いコミュニティへの普及が期待される。</w:t>
      </w:r>
    </w:p>
    <w:p>
      <w:pPr>
        <w:pStyle w:val="Heading2"/>
      </w:pPr>
      <w:r>
        <w:t>限界と今後の展望</w:t>
      </w:r>
    </w:p>
    <w:p>
      <w:r>
        <w:t>参照データベースの品質・網羅性に依存しており、現時点では既知構造が少ない新規ファージ類の注釈精度が低い。今後はデータベース拡充と、AlphaFold3 など次世代構造予測との統合、さらに機能予測の不確実性推定（Uncertainty Quantification）の実装が期待される。</w:t>
      </w:r>
    </w:p>
    <w:p>
      <w:pPr>
        <w:pStyle w:val="Heading2"/>
      </w:pPr>
      <w:r>
        <w:t>トピックへのインプリケーション</w:t>
      </w:r>
    </w:p>
    <w:p>
      <w:r>
        <w:t>AI（タンパク質言語モデル＋構造アライメント）をファージゲノム解析に直接応用した好事例であり、ファージ探索・機能解明・治療ファージ設計の全工程を加速する基盤ツールとして T3 トピックを体現する論文である。</w:t>
      </w:r>
    </w:p>
    <w:p>
      <w:r>
        <w:t>Metadata: PMID=N/A (PMC12774648); DOI=10.1093/nar/gkaf1448; topic=3; generated=2026-07-04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