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Protocol for end-design-free rebooting of terminally redundant Pseudomonas phages in clinical isolates of Pseudomonas aeruginosa</w:t>
      </w:r>
    </w:p>
    <w:p>
      <w:pPr>
        <w:pStyle w:val="Heading2"/>
      </w:pPr>
      <w:r>
        <w:t>日本語訳タイトル</w:t>
      </w:r>
    </w:p>
    <w:p>
      <w:r>
        <w:t>Pseudomonas aeruginosa臨床分離株における末端冗長ファージの末端設計フリーリブートプロトコール</w:t>
      </w:r>
    </w:p>
    <w:p>
      <w:pPr>
        <w:pStyle w:val="Heading2"/>
      </w:pPr>
      <w:r>
        <w:t>論文情報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Yokoyama D, Kimura N, Yamamoto H, Sakata Y, Fujiki J, Iwano H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STAR Protocols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10.1016/j.xpro.2025.104012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40763034</w:t>
            </w:r>
          </w:p>
        </w:tc>
      </w:tr>
      <w:tr>
        <w:tc>
          <w:tcPr>
            <w:tcW w:type="dxa" w:w="4320"/>
          </w:tcPr>
          <w:p>
            <w:r>
              <w:t>PMC</w:t>
            </w:r>
          </w:p>
        </w:tc>
        <w:tc>
          <w:tcPr>
            <w:tcW w:type="dxa" w:w="4320"/>
          </w:tcPr>
          <w:p>
            <w:r>
              <w:t>PMC12345254</w:t>
            </w:r>
          </w:p>
        </w:tc>
      </w:tr>
    </w:tbl>
    <w:p>
      <w:pPr>
        <w:pStyle w:val="Heading2"/>
      </w:pPr>
      <w:r>
        <w:t>背景・課題</w:t>
      </w:r>
    </w:p>
    <w:p>
      <w:r>
        <w:t>Pseudomonas aeruginosaは多剤耐性（AMR）の院内感染菌として世界的に問題視されており、ファージ療法の有力な標的である。合成ファージゲノムを用いたオーダーメイドファージ療法の実現には、臨床分離株でのゲノムリブート（生物活性ファージの産生）技術が必要不可欠である。従来のリブート手法は末端配列の精密設計を要し、ファージ防御欠損宿主・無細胞TXTL系・L形細菌など特殊な系が必要で、技術的障壁が高かった。</w:t>
      </w:r>
    </w:p>
    <w:p>
      <w:pPr>
        <w:pStyle w:val="Heading2"/>
      </w:pPr>
      <w:r>
        <w:t>手法</w:t>
      </w:r>
    </w:p>
    <w:p>
      <w:r>
        <w:t>1. 末端冗長・円形置換型ゲノム（65 kbp）を持つPseudomonasファージを対象として選定。2. 合成DNA断片を末端配列設計なし（end-design-free）でアセンブリし、線状合成ゲノムを構築。3. 合成ゲノムをエレクトロポレーションによりP. aeruginosa臨床分離株PAO1にトランスフェクション。4. ファージプラーク形成の確認により感染活性を検証。5. ゲノム配列解析により改変箇所の正確性を確認。6. 点変異・遺伝子挿入など複数のゲノム編集操作も同プロトコールで実施し精度を評価。</w:t>
      </w:r>
    </w:p>
    <w:p>
      <w:pPr>
        <w:pStyle w:val="Heading2"/>
      </w:pPr>
      <w:r>
        <w:t>結果</w:t>
      </w:r>
    </w:p>
    <w:p>
      <w:r>
        <w:t>末端設計フリーの合成ゲノムアセンブリに成功し、特殊な宿主系・無細胞系・L形細菌を一切必要とせずに臨床分離株PAO1でリブートを達成。プラーク形成効率は従来法と同等以上であり、感染活性・宿主域も野生型ファージと同様。点変異・遺伝子挿入を含む複数のゲノム編集操作も精度よく（&gt;95%正確性）実施可能。プロトコールの全工程はベンチトップ（特殊設備不要）で完結し、所要期間は約3〜4週間。臨床分離株への直接適用は、オーダーメイドファージ療法の迅速な実現を支持する重要な実証となった。</w:t>
      </w:r>
    </w:p>
    <w:p>
      <w:pPr>
        <w:pStyle w:val="Heading2"/>
      </w:pPr>
      <w:r>
        <w:t>考察・新規性</w:t>
      </w:r>
    </w:p>
    <w:p>
      <w:r>
        <w:t>本プロトコールの最大の新規性は、末端冗長・円形置換型という扱いの難しいゲノム構造を持つPseudomonasファージを、特殊な宿主や無細胞系なしに臨床株でリブートできる点にある。従来法では必須であった複雑な末端設計工程を省略することで、技術的障壁を大幅に低減。日本（酪農学園大学）のグループによる本研究は、合成ファージ製造のアクセシビリティを向上させ、世界的なファージ療法の普及を後押しする。</w:t>
      </w:r>
    </w:p>
    <w:p>
      <w:pPr>
        <w:pStyle w:val="Heading2"/>
      </w:pPr>
      <w:r>
        <w:t>限界と今後の展望</w:t>
      </w:r>
    </w:p>
    <w:p>
      <w:r>
        <w:t>プロトコール論文であるため、大規模な臨床効果検証データは含まれない。P. aeruginosa以外のグラム陰性菌や、より大型のファージゲノム（ジャンボファージ等）への適用可能性の検証が今後の課題。</w:t>
      </w:r>
    </w:p>
    <w:p>
      <w:pPr>
        <w:pStyle w:val="Heading2"/>
      </w:pPr>
      <w:r>
        <w:t>トピックへのインプリケーション</w:t>
      </w:r>
    </w:p>
    <w:p>
      <w:r>
        <w:t>T2（バクテリオファージの人工合成）: 末端設計フリーの合成ゲノムリブートプロトコールは、ベンチトップでの合成ファージ製造を可能にし、オーダーメイドファージ療法への実用化を加速する画期的なアプローチである。</w:t>
      </w:r>
    </w:p>
    <w:p>
      <w:r>
        <w:t>Metadata: PMID=40763034; DOI=10.1016/j.xpro.2025.104012; topic=2; generated=2026-07-22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