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Bacteroides fragilis promotes chemoresistance in colorectal cancer, and its elimination by phage VA7 restores chemosensitivity</w:t>
      </w:r>
    </w:p>
    <w:p>
      <w:pPr>
        <w:pStyle w:val="Heading2"/>
      </w:pPr>
      <w:r>
        <w:t>日本語訳タイトル</w:t>
      </w:r>
    </w:p>
    <w:p>
      <w:r>
        <w:t>Bacteroides fragilis は大腸癌における化学療法耐性を促進し、ファージ VA7 による除菌がその感受性を回復させる</w:t>
      </w:r>
    </w:p>
    <w:p>
      <w:pPr>
        <w:pStyle w:val="Heading2"/>
      </w:pPr>
      <w:r>
        <w:t>論文情報</w:t>
      </w:r>
    </w:p>
    <w:tbl>
      <w:tblPr>
        <w:tblStyle w:val="LightShading-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Ding X, Ting NL, Wong CC, Huang P, Bakuradze N, Jiang L, Liu C, Lin Y, Li S, Liu Y, Xie M, Liu W, Yuan K, Wang L, Zhang X, Ding Y, Li Q, Sun Y, Miao Y, Ma L, Gao X, Li W, Wu WKK, Sung JJY, Wong SH, Yu J</w:t>
            </w:r>
          </w:p>
        </w:tc>
      </w:tr>
      <w:tr>
        <w:tc>
          <w:tcPr>
            <w:tcW w:type="dxa" w:w="4320"/>
          </w:tcPr>
          <w:p>
            <w:r>
              <w:t>誌名</w:t>
            </w:r>
          </w:p>
        </w:tc>
        <w:tc>
          <w:tcPr>
            <w:tcW w:type="dxa" w:w="4320"/>
          </w:tcPr>
          <w:p>
            <w:r>
              <w:t>Cell Host &amp; Microbe</w:t>
            </w:r>
          </w:p>
        </w:tc>
      </w:tr>
      <w:tr>
        <w:tc>
          <w:tcPr>
            <w:tcW w:type="dxa" w:w="4320"/>
          </w:tcPr>
          <w:p>
            <w:r>
              <w:t>出版年</w:t>
            </w:r>
          </w:p>
        </w:tc>
        <w:tc>
          <w:tcPr>
            <w:tcW w:type="dxa" w:w="4320"/>
          </w:tcPr>
          <w:p>
            <w:r>
              <w:t>2025 (Epub: Sep 3, 2025; Vol. 33, No. 10)</w:t>
            </w:r>
          </w:p>
        </w:tc>
      </w:tr>
      <w:tr>
        <w:tc>
          <w:tcPr>
            <w:tcW w:type="dxa" w:w="4320"/>
          </w:tcPr>
          <w:p>
            <w:r>
              <w:t>DOI</w:t>
            </w:r>
          </w:p>
        </w:tc>
        <w:tc>
          <w:tcPr>
            <w:tcW w:type="dxa" w:w="4320"/>
          </w:tcPr>
          <w:p>
            <w:r>
              <w:t>10.1016/j.chom.2025.08.013</w:t>
            </w:r>
          </w:p>
        </w:tc>
      </w:tr>
      <w:tr>
        <w:tc>
          <w:tcPr>
            <w:tcW w:type="dxa" w:w="4320"/>
          </w:tcPr>
          <w:p>
            <w:r>
              <w:t>PMID</w:t>
            </w:r>
          </w:p>
        </w:tc>
        <w:tc>
          <w:tcPr>
            <w:tcW w:type="dxa" w:w="4320"/>
          </w:tcPr>
          <w:p>
            <w:r>
              <w:t>40446807</w:t>
            </w:r>
          </w:p>
        </w:tc>
      </w:tr>
      <w:tr>
        <w:tc>
          <w:tcPr>
            <w:tcW w:type="dxa" w:w="4320"/>
          </w:tcPr>
          <w:p>
            <w:r>
              <w:t>arXiv ID</w:t>
            </w:r>
          </w:p>
        </w:tc>
        <w:tc>
          <w:tcPr>
            <w:tcW w:type="dxa" w:w="4320"/>
          </w:tcPr>
          <w:p>
            <w:r>
              <w:t>N/A</w:t>
            </w:r>
          </w:p>
        </w:tc>
      </w:tr>
    </w:tbl>
    <w:p>
      <w:pPr>
        <w:pStyle w:val="Heading2"/>
      </w:pPr>
      <w:r>
        <w:t>背景・課題</w:t>
      </w:r>
    </w:p>
    <w:p>
      <w:r>
        <w:t>大腸癌（CRC）は化学療法への耐性獲得が主要な治療課題であるが、そのメカニズムには腸内細菌叢の関与が示唆されていた。Bacteroides fragilis（BF）は健常腸内に存在する常在菌である一方、エンテロトキシン産生株（ETBF）が CRC と関連することが知られていた。しかし、BF が化学療法耐性に直接寄与するか、その分子機序、および選択的除菌による耐性克服の可能性は未解明であった。</w:t>
      </w:r>
    </w:p>
    <w:p>
      <w:pPr>
        <w:pStyle w:val="Heading2"/>
      </w:pPr>
      <w:r>
        <w:t>手法</w:t>
      </w:r>
    </w:p>
    <w:p>
      <w:r>
        <w:t>①二つの独立したコホートのCRC患者試料を用い、化学療法耐性群と感受性群での腸内・腫瘍内 BF 存在量を比較した。②CRC 細胞株（HCT116、HT29）、CRC 異種移植マウス（xenograft）、ApcMin/+マウス、AOM/DSSマウスに BF を投与し、5-FU・オキサリプラチン（OXA）の抗腫瘍効果への影響を評価した。③BF の表面タンパク質 SusD/RagB と CRC 細胞の Notch1 受容体との相互作用を co-immunoprecipitation・免疫蛍光・siRNA ノックダウンで検証した。④Notch1 シグナルから EMT/stemness を経た化学療法耐性誘導の下流カスケードを解析した。⑤BF 特異的ファージ VA7 を前臨床マウスモデルに投与し、BF 排除効果と化学療法感受性の回復を評価した。</w:t>
      </w:r>
    </w:p>
    <w:p>
      <w:pPr>
        <w:pStyle w:val="Heading2"/>
      </w:pPr>
      <w:r>
        <w:t>結果</w:t>
      </w:r>
    </w:p>
    <w:p>
      <w:r>
        <w:t>①2つのコホートにおいて、化学療法耐性 CRC 患者では感受性患者より腫瘍内 BF 存在量が有意に高く、高 BF 量は不良な生存と相関した。②BF コロニゼーションにより、異種移植・ApcMin/+・AOM/DSSすべてのCRCマウスモデルで 5-FU と OXA の抗腫瘍効果が有意に減弱した。③BF の SusD/RagB は CRC 細胞の Notch1 受容体に直接結合し、Notch1 シグナルを活性化することで EMT および癌幹細胞化（stemness）を誘導した。④この EMT/stemness の誘導が化学療法誘発アポトーシスを抑制し、耐性表現型をもたらすことが確認された。⑤BF 特異的ファージ VA7 の投与により腫瘍内 BF が選択的に抑制され、5-FU・OXA に対する化学療法感受性が著明に回復した。⑥VA7 投与は他の常在腸内細菌叢に有意な影響を与えず、高い標的特異性を示した。</w:t>
      </w:r>
    </w:p>
    <w:p>
      <w:pPr>
        <w:pStyle w:val="Heading2"/>
      </w:pPr>
      <w:r>
        <w:t>考察・新規性</w:t>
      </w:r>
    </w:p>
    <w:p>
      <w:r>
        <w:t>本研究は、BF-Notch1 軸が CRC 化学療法耐性の新たな分子経路であることを初めて実証した。ファージ VA7 による精密な菌叢改変が化学療法感受性を回復させるという「ファージ支援型化学療法増強戦略」は、腸内細菌叢を標的とした新規アジュバント治療の概念を確立する点で高い新規性を持つ。CRC 患者における BF 量が予後バイオマーカーとなりうる示唆も臨床的に重要である。</w:t>
      </w:r>
    </w:p>
    <w:p>
      <w:pPr>
        <w:pStyle w:val="Heading2"/>
      </w:pPr>
      <w:r>
        <w:t>限界と今後の展望</w:t>
      </w:r>
    </w:p>
    <w:p>
      <w:r>
        <w:t>臨床試験は実施されておらず、前臨床モデルでの知見を人体に外挿する際には BF 株多様性・免疫背景の差異が課題となる。今後はファージ VA7 の安全性・耐性獲得リスク・最適投与経路を検討するとともに、他のCRC関連常在菌と化学療法耐性の関係を包括的に解明するコホート研究が必要である。</w:t>
      </w:r>
    </w:p>
    <w:p>
      <w:pPr>
        <w:pStyle w:val="Heading2"/>
      </w:pPr>
      <w:r>
        <w:t>トピックへのインプリケーション</w:t>
      </w:r>
    </w:p>
    <w:p>
      <w:r>
        <w:t>バクテリオファージによる特定菌種の選択的除菌が癌治療効果を高めるという本研究は、T1「ファージによる菌叢改変」が感染症域を超えて腫瘍微小環境の再設計にも応用できることを強く示唆する。</w:t>
      </w:r>
    </w:p>
    <w:p>
      <w:r>
        <w:t>Metadata: PMID=40446807; DOI=10.1016/j.chom.2025.08.013; topic=1; generated=2026-06-19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