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phage-host interaction via hyperbolic Poincare graph embedding and large-scale protein language technique</w:t>
      </w:r>
    </w:p>
    <w:p>
      <w:pPr>
        <w:pStyle w:val="Heading2"/>
      </w:pPr>
      <w:r>
        <w:t>日本語訳タイトル</w:t>
      </w:r>
    </w:p>
    <w:p>
      <w:r>
        <w:t>双曲ポアンカレグラフ埋め込みと大規模タンパク質言語モデルによるファージ-宿主相互作用予測</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Jie Pan, Rui Wang, Wenjing Liu, Li Wang, Zhuhong You, Yuechao Li, Zhemeng Duan, Qinghua Huang, Jie Feng, Yanmei Sun, Shiwei Wang</w:t>
            </w:r>
          </w:p>
        </w:tc>
      </w:tr>
      <w:tr>
        <w:tc>
          <w:tcPr>
            <w:tcW w:type="dxa" w:w="4320"/>
          </w:tcPr>
          <w:p>
            <w:r>
              <w:t>誌名</w:t>
            </w:r>
          </w:p>
        </w:tc>
        <w:tc>
          <w:tcPr>
            <w:tcW w:type="dxa" w:w="4320"/>
          </w:tcPr>
          <w:p>
            <w:r>
              <w:t>iScience (Cell Press), Vol. 28, No. 1, 111647</w:t>
            </w:r>
          </w:p>
        </w:tc>
      </w:tr>
      <w:tr>
        <w:tc>
          <w:tcPr>
            <w:tcW w:type="dxa" w:w="4320"/>
          </w:tcPr>
          <w:p>
            <w:r>
              <w:t>出版年</w:t>
            </w:r>
          </w:p>
        </w:tc>
        <w:tc>
          <w:tcPr>
            <w:tcW w:type="dxa" w:w="4320"/>
          </w:tcPr>
          <w:p>
            <w:r>
              <w:t>2025年1月17日 (online 2024年12月)</w:t>
            </w:r>
          </w:p>
        </w:tc>
      </w:tr>
      <w:tr>
        <w:tc>
          <w:tcPr>
            <w:tcW w:type="dxa" w:w="4320"/>
          </w:tcPr>
          <w:p>
            <w:r>
              <w:t>DOI</w:t>
            </w:r>
          </w:p>
        </w:tc>
        <w:tc>
          <w:tcPr>
            <w:tcW w:type="dxa" w:w="4320"/>
          </w:tcPr>
          <w:p>
            <w:r>
              <w:t>10.1016/j.isci.2024.111647</w:t>
            </w:r>
          </w:p>
        </w:tc>
      </w:tr>
      <w:tr>
        <w:tc>
          <w:tcPr>
            <w:tcW w:type="dxa" w:w="4320"/>
          </w:tcPr>
          <w:p>
            <w:r>
              <w:t>PMID</w:t>
            </w:r>
          </w:p>
        </w:tc>
        <w:tc>
          <w:tcPr>
            <w:tcW w:type="dxa" w:w="4320"/>
          </w:tcPr>
          <w:p>
            <w:r>
              <w:t>39868045</w:t>
            </w:r>
          </w:p>
        </w:tc>
      </w:tr>
      <w:tr>
        <w:tc>
          <w:tcPr>
            <w:tcW w:type="dxa" w:w="4320"/>
          </w:tcPr>
          <w:p>
            <w:r>
              <w:t>arXiv ID</w:t>
            </w:r>
          </w:p>
        </w:tc>
        <w:tc>
          <w:tcPr>
            <w:tcW w:type="dxa" w:w="4320"/>
          </w:tcPr>
          <w:p>
            <w:r>
              <w:t>N/A</w:t>
            </w:r>
          </w:p>
        </w:tc>
      </w:tr>
    </w:tbl>
    <w:p>
      <w:pPr>
        <w:pStyle w:val="Heading2"/>
      </w:pPr>
      <w:r>
        <w:t>背景・課題</w:t>
      </w:r>
    </w:p>
    <w:p>
      <w:r>
        <w:t>抗生物質耐性菌への対策としてバクテリオファージ療法が注目されているが、膨大な未同定ファージの中から適切な宿主域を持つファージを同定する計算手法は不十分であった。従来のツールは異なる細菌種間での正確な宿主特異性予測に課題があり、ゲノム配列情報と蛋白質間相互作用を統合したより精緻なモデルが求められていた。</w:t>
      </w:r>
    </w:p>
    <w:p>
      <w:pPr>
        <w:pStyle w:val="Heading2"/>
      </w:pPr>
      <w:r>
        <w:t>手法</w:t>
      </w:r>
    </w:p>
    <w:p>
      <w:r>
        <w:t>著者らは GE-PHI (Graph Embedding for Phage-Host Interaction) を開発した。まず、ファージ-ファージ類似性ネットワークおよび宿主-宿主類似性ネットワークを統合したファージ-宿主異種連携ネットワーク (PHAN: Phage-Host Heterogeneous Association Network) を構築した。次に、双曲空間での多関係ポアンカレグラフ埋め込み (MuRP) でトポロジー的パターンを抽出した。さらに、大規模タンパク質言語モデル ESM-2 をファージテール蛋白質および宿主受容体結合蛋白質 (RBP) の進化的情報エンコードに使用した。両特徴量を融合し、ファージ-宿主相互作用を予測する分類器を構築・評価した。</w:t>
      </w:r>
    </w:p>
    <w:p>
      <w:pPr>
        <w:pStyle w:val="Heading2"/>
      </w:pPr>
      <w:r>
        <w:t>結果</w:t>
      </w:r>
    </w:p>
    <w:p>
      <w:r>
        <w:t>GE-PHI はファージ-宿主相互作用予測において、AUC-ROC 0.93、AUC-PR 0.88 を達成した。既存手法（RaFAH, DeepHost, CHERRY 等）と比較して全評価指標で優れた性能を示した。特に双曲空間埋め込みが階層的なファージ-宿主進化関係を効果的に表現し、複数の細菌属にまたがる相互作用予測で高いロバスト性を発揮した。アブレーション実験により、MuRP グラフ埋め込みと ESM-2 の両コンポーネントが予測精度向上に不可欠であることが確認された。</w:t>
      </w:r>
    </w:p>
    <w:p>
      <w:pPr>
        <w:pStyle w:val="Heading2"/>
      </w:pPr>
      <w:r>
        <w:t>考察・新規性</w:t>
      </w:r>
    </w:p>
    <w:p>
      <w:r>
        <w:t>本研究の新規性は「知識グラフ埋め込み（双曲空間）」と「大規模プロテイン言語モデル（ESM-2）」をファージ-宿主予測に初めて統合した点にある。双曲空間は系統樹のような階層構造をユークリッド空間より少次元で表現可能であり、ファージと宿主の共進化的関係の捉え方として理論的に優れている。この手法はファージ生態学の計算解析や新規ファージ探索のスクリーニングに応用できる。</w:t>
      </w:r>
    </w:p>
    <w:p>
      <w:pPr>
        <w:pStyle w:val="Heading2"/>
      </w:pPr>
      <w:r>
        <w:t>限界と今後の展望</w:t>
      </w:r>
    </w:p>
    <w:p>
      <w:r>
        <w:t>評価は公開データセット（NCBI PhagesDB 等）に依存しており、訓練データのバイアスがサポートの少ない宿主群での予測精度に影響する可能性がある。今後は大規模未培養ファージ（メタゲノム由来）への適用と、菌株レベルでの宿主特異性予測が課題である。</w:t>
      </w:r>
    </w:p>
    <w:p>
      <w:pPr>
        <w:pStyle w:val="Heading2"/>
      </w:pPr>
      <w:r>
        <w:t>トピックへのインプリケーション (T3)</w:t>
      </w:r>
    </w:p>
    <w:p>
      <w:r>
        <w:t>知識グラフと深層言語モデルの統合という革新的アーキテクチャは、AI を活用したファージ宿主予測ツールの性能向上における有望なアプローチを示しており、ファージ療法の候補ファージスクリーニングを大幅に加速する可能性を持つ。</w:t>
      </w:r>
    </w:p>
    <w:p>
      <w:r>
        <w:t>Metadata: PMID=39868045; DOI=10.1016/j.isci.2024.111647; topic=3; generated=2026-07-13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