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Nanoparticles in liposomes: a platform for increased antibiotic selectivity in multidrug resistant bacteria in respiratory tract infections</w:t>
      </w:r>
    </w:p>
    <w:p>
      <w:pPr>
        <w:pStyle w:val="Heading2"/>
      </w:pPr>
      <w:r>
        <w:t>日本語タイトル</w:t>
      </w:r>
    </w:p>
    <w:p>
      <w:r>
        <w:t>リポソーム内包ナノ粒子（NP-Lip）：多剤耐性菌への抗生物質選択的デリバリープラットフォーム</w:t>
      </w:r>
    </w:p>
    <w:p>
      <w:pPr>
        <w:pStyle w:val="Heading2"/>
      </w:pPr>
      <w:r>
        <w:t>書誌情報</w:t>
      </w:r>
    </w:p>
    <w:tbl>
      <w:tblPr>
        <w:tblStyle w:val="TableGrid"/>
        <w:tblW w:type="auto" w:w="0"/>
        <w:tblLook w:firstColumn="1" w:firstRow="1" w:lastColumn="0" w:lastRow="0" w:noHBand="0" w:noVBand="1" w:val="04A0"/>
      </w:tblPr>
      <w:tblGrid>
        <w:gridCol w:w="4320"/>
        <w:gridCol w:w="4320"/>
      </w:tblGrid>
      <w:tr>
        <w:tc>
          <w:tcPr>
            <w:tcW w:type="dxa" w:w="4320"/>
          </w:tcPr>
          <w:p>
            <w:r>
              <w:t>著者</w:t>
            </w:r>
          </w:p>
        </w:tc>
        <w:tc>
          <w:tcPr>
            <w:tcW w:type="dxa" w:w="4320"/>
          </w:tcPr>
          <w:p>
            <w:r>
              <w:t>Fakhoury NE, Mansour S, Abdel-Halim M, Hamed MM, Empting M</w:t>
            </w:r>
          </w:p>
        </w:tc>
      </w:tr>
      <w:tr>
        <w:tc>
          <w:tcPr>
            <w:tcW w:type="dxa" w:w="4320"/>
          </w:tcPr>
          <w:p>
            <w:r>
              <w:t>誌名</w:t>
            </w:r>
          </w:p>
        </w:tc>
        <w:tc>
          <w:tcPr>
            <w:tcW w:type="dxa" w:w="4320"/>
          </w:tcPr>
          <w:p>
            <w:r>
              <w:t>Drug Delivery and Translational Research (Springer Nature)</w:t>
            </w:r>
          </w:p>
        </w:tc>
      </w:tr>
      <w:tr>
        <w:tc>
          <w:tcPr>
            <w:tcW w:type="dxa" w:w="4320"/>
          </w:tcPr>
          <w:p>
            <w:r>
              <w:t>出版年</w:t>
            </w:r>
          </w:p>
        </w:tc>
        <w:tc>
          <w:tcPr>
            <w:tcW w:type="dxa" w:w="4320"/>
          </w:tcPr>
          <w:p>
            <w:r>
              <w:t>2025</w:t>
            </w:r>
          </w:p>
        </w:tc>
      </w:tr>
      <w:tr>
        <w:tc>
          <w:tcPr>
            <w:tcW w:type="dxa" w:w="4320"/>
          </w:tcPr>
          <w:p>
            <w:r>
              <w:t>DOI</w:t>
            </w:r>
          </w:p>
        </w:tc>
        <w:tc>
          <w:tcPr>
            <w:tcW w:type="dxa" w:w="4320"/>
          </w:tcPr>
          <w:p>
            <w:r>
              <w:t>10.1007/s13346-024-01662-2</w:t>
            </w:r>
          </w:p>
        </w:tc>
      </w:tr>
      <w:tr>
        <w:tc>
          <w:tcPr>
            <w:tcW w:type="dxa" w:w="4320"/>
          </w:tcPr>
          <w:p>
            <w:r>
              <w:t>PMID</w:t>
            </w:r>
          </w:p>
        </w:tc>
        <w:tc>
          <w:tcPr>
            <w:tcW w:type="dxa" w:w="4320"/>
          </w:tcPr>
          <w:p>
            <w:r>
              <w:t>39048783</w:t>
            </w:r>
          </w:p>
        </w:tc>
      </w:tr>
      <w:tr>
        <w:tc>
          <w:tcPr>
            <w:tcW w:type="dxa" w:w="4320"/>
          </w:tcPr>
          <w:p>
            <w:r>
              <w:t>巻/ページ</w:t>
            </w:r>
          </w:p>
        </w:tc>
        <w:tc>
          <w:tcPr>
            <w:tcW w:type="dxa" w:w="4320"/>
          </w:tcPr>
          <w:p>
            <w:r>
              <w:t>15(4):1193–1209</w:t>
            </w:r>
          </w:p>
        </w:tc>
      </w:tr>
    </w:tbl>
    <w:p>
      <w:pPr>
        <w:pStyle w:val="Heading2"/>
      </w:pPr>
      <w:r>
        <w:t>背景・課題</w:t>
      </w:r>
    </w:p>
    <w:p>
      <w:r>
        <w:t>グラム陰性菌（特にPseudomonas aeruginosa）の薬剤耐性は世界的な公衆衛生上の脅威であり、外膜バリアおよびエフラックスポンプが多くの抗生物質の菌体内到達を妨げる。従来のリポソーム製剤では抗生物質を封入できるが、菌体選択性が低く哺乳類細胞への毒性が懸念される。また、クオラムセンシング（QS）阻害剤は有力な抗バイオフィルム戦略だが、菌体内への移行効率が低い課題があった。</w:t>
      </w:r>
    </w:p>
    <w:p>
      <w:pPr>
        <w:pStyle w:val="Heading2"/>
      </w:pPr>
      <w:r>
        <w:t>手法</w:t>
      </w:r>
    </w:p>
    <w:p>
      <w:r>
        <w:t>シリカ系ナノ粒子にトブラマイシン（抗生物質）またはHIPS-1635（QS阻害剤）を担持した後、DPPC/コレステロール/DOTAP からなるリポソームに内包してNP-Lip製剤を調製した。粒子径・表面電荷・内包効率を動的光散乱法・ゼータ電位測定・ICP-MSで評価した。NP-Lipの抗菌活性はP. aeruginosa PAO1の浮遊菌および3Dバイオフィルムモデルでin vitro評価し、MIC・MBIC・バイオマス定量を実施した。選択性評価として、Calu-3気道上皮細胞との共培養モデルでP. aeruginosaバイオフィルムと哺乳類細胞への各製剤の細胞毒性を同時に測定した。蛍光共焦点顕微鏡および透過型電子顕微鏡でNP-Lipと菌体膜の相互作用・融合を可視化した。</w:t>
      </w:r>
    </w:p>
    <w:p>
      <w:pPr>
        <w:pStyle w:val="Heading2"/>
      </w:pPr>
      <w:r>
        <w:t>結果</w:t>
      </w:r>
    </w:p>
    <w:p>
      <w:r>
        <w:t>NP-Lip製剤は粒子径250–300 nm、ゼータ電位+20 mV前後で安定であり、内包効率はトブラマイシンで約60%、HIPS-1635で約75%であった。NP-Lip-トブラマイシンはP. aeruginosaバイオフィルムを遊離薬剤比較で最大5倍高い効率で抑制した（MBIC低下）。共培養モデルでNP-LipはCalu-3細胞への取り込みが遊離薬剤やリポソーム単独より低く、菌体選択的な薬剤デリバリーが実証された。蛍光・TEM画像でNP-LipがP. aeruginosa外膜と融合し内容物を直接菌体内に放出する様子が確認された。HIPS-1635搭載NP-LipはQS関連バイオフィルム形成を約70%抑制し、トブラマイシン単独との相乗効果が示された。Calu-3細胞への毒性は遊離トブラマイシン群に比べてNP-Lip群で有意に低減（p&lt;0.01）した。</w:t>
      </w:r>
    </w:p>
    <w:p>
      <w:pPr>
        <w:pStyle w:val="Heading2"/>
      </w:pPr>
      <w:r>
        <w:t>考察・新規性</w:t>
      </w:r>
    </w:p>
    <w:p>
      <w:r>
        <w:t>リポソーム内にナノ粒子を内包するNP-Lip構造は、外膜融合による菌体選択的デリバリーと哺乳類細胞への取り込み低減を同時に実現し、選択毒性の問題を解決した点が新規である。リポソームの外膜との融合とシリカナノ粒子の菌体内放出の2段階機構により、従来の単純なリポソーム封入より高いデリバリー効率を達成した。抗生物質とQS阻害剤の共デリバリーはバイオフィルム形成の多段階を標的化でき、耐性菌治療の新戦略として注目される。</w:t>
      </w:r>
    </w:p>
    <w:p>
      <w:pPr>
        <w:pStyle w:val="Heading2"/>
      </w:pPr>
      <w:r>
        <w:t>限界と今後の展望</w:t>
      </w:r>
    </w:p>
    <w:p>
      <w:r>
        <w:t>本研究はin vitroモデルおよびP. aeruginosa PAO1に限定されており、他の臨床分離株や複合感染環境での有効性検証が今後必要である。NP-Lip製剤の大規模製造・安定性・吸入デリバリーへの適合性について、実用化に向けた追加研究が求められる。他の多剤耐性グラム陰性菌（A. baumannii、K. pneumoniaeなど）への適用や肺以外の感染部位への展開が期待される。</w:t>
      </w:r>
    </w:p>
    <w:p>
      <w:pPr>
        <w:pStyle w:val="Heading2"/>
      </w:pPr>
      <w:r>
        <w:t>トピックへのインプリケーション</w:t>
      </w:r>
    </w:p>
    <w:p>
      <w:r>
        <w:t>リポソーム内ナノ粒子複合体によるグラム陰性菌外膜選択的融合と菌体内薬剤デリバリーは、T4（リポソームによる細菌への核酸/タンパク質輸送）の中核技術であり、多剤耐性菌感染症治療への実用的応用を示す。</w:t>
      </w:r>
    </w:p>
    <w:p>
      <w:r>
        <w:t>Metadata: PMID=39048783; DOI=10.1007/s13346-024-01662-2; topic=4; generated=2026-05-13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