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Vercel Setup</w:t>
        <w:br w:type="textWrapping"/>
        <w:br w:type="textWrapping"/>
        <w:t xml:space="preserve">Allow same time frame as Replit.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Signup with Vercel and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vercel.com</w:t>
        </w:r>
      </w:hyperlink>
      <w:r w:rsidDel="00000000" w:rsidR="00000000" w:rsidRPr="00000000">
        <w:rPr>
          <w:rtl w:val="0"/>
        </w:rPr>
        <w:t xml:space="preserve"> or login via v0.app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Follow NPM package @tomorrowos/sdk VERCEL_SETUP.md and set up my TomorrowOS CMS into the prompt area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SUpbase Postgres database (recommdned) or Neon Postgres</w:t>
        <w:br w:type="textWrapping"/>
        <w:br w:type="textWrapping"/>
        <w:t xml:space="preserve">Show click through to get Supbase Key and setup Guide for Neon Postgres too ????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Paste the SUPBASE_URL in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Cloundinary or Vercel Blob</w:t>
        <w:br w:type="textWrapping"/>
      </w:r>
      <w:r w:rsidDel="00000000" w:rsidR="00000000" w:rsidRPr="00000000">
        <w:rPr/>
        <w:drawing>
          <wp:inline distB="114300" distT="114300" distL="114300" distR="114300">
            <wp:extent cx="2981325" cy="1866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br w:type="textWrapping"/>
        <w:t xml:space="preserve">Show steps for Cloudinary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Brand your experience, add as much as you need or skip etc.</w:t>
        <w:br w:type="textWrapping"/>
      </w:r>
      <w:r w:rsidDel="00000000" w:rsidR="00000000" w:rsidRPr="00000000">
        <w:rPr/>
        <w:drawing>
          <wp:inline distB="114300" distT="114300" distL="114300" distR="114300">
            <wp:extent cx="2733675" cy="937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937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platform will build and connect and prepare your CMS, this can take 3 - 5 minutes as it’s a complex build. (unsure what to word here to buy time without scaring etc?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Depending on credits used during build, you may be asked to upgrade from free to a paid version to get your CMS launched.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completed you will be greeted with a CMS sample dashboard ready for your to publish and test (follow steps similar to replit at this stage, publish CMS etc.)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vercel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