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605"/>
      </w:tblGrid>
      <w:tr>
        <w:tc>
          <w:tcPr>
            <w:tcW w:type="dxa" w:w="9605"/>
            <w:shd w:fill="1E1B4B"/>
            <w:tcMar>
              <w:top w:w="140" w:type="dxa"/>
              <w:bottom w:w="140" w:type="dxa"/>
              <w:left w:w="180" w:type="dxa"/>
              <w:right w:w="180" w:type="dxa"/>
            </w:tcMar>
            <w:tcBorders>
              <w:top w:val="none" w:sz="8" w:space="0" w:color="D1D5DB"/>
              <w:left w:val="none" w:sz="8" w:space="0" w:color="D1D5DB"/>
              <w:bottom w:val="none" w:sz="8" w:space="0" w:color="D1D5DB"/>
              <w:right w:val="none" w:sz="8" w:space="0" w:color="D1D5DB"/>
            </w:tcBorders>
          </w:tcPr>
          <w:p>
            <w:pPr>
              <w:spacing w:before="0" w:after="40"/>
            </w:pPr>
            <w:r>
              <w:rPr>
                <w:rFonts w:ascii="Calibri" w:hAnsi="Calibri"/>
                <w:b/>
                <w:color w:val="C7D2FE"/>
                <w:sz w:val="19"/>
              </w:rPr>
              <w:t>LA LYRE • CHALINDREY</w:t>
            </w:r>
          </w:p>
          <w:p>
            <w:pPr>
              <w:spacing w:before="0" w:after="0"/>
            </w:pPr>
            <w:r>
              <w:rPr>
                <w:rFonts w:ascii="Calibri" w:hAnsi="Calibri"/>
                <w:b/>
                <w:color w:val="FFFFFF"/>
                <w:sz w:val="33"/>
              </w:rPr>
              <w:t>Guide Officiel de l'Espace Membre</w:t>
            </w:r>
          </w:p>
        </w:tc>
      </w:tr>
    </w:tbl>
    <w:p>
      <w:pPr>
        <w:spacing w:before="100" w:after="0"/>
      </w:pPr>
    </w:p>
    <w:tbl>
      <w:tblPr>
        <w:tblW w:type="auto" w:w="0"/>
        <w:jc w:val="center"/>
        <w:tblLayout w:type="fixed"/>
        <w:tblLook w:firstColumn="1" w:firstRow="1" w:lastColumn="0" w:lastRow="0" w:noHBand="0" w:noVBand="1" w:val="04A0"/>
      </w:tblPr>
      <w:tblGrid>
        <w:gridCol w:w="9605"/>
      </w:tblGrid>
      <w:tr>
        <w:tc>
          <w:tcPr>
            <w:tcW w:type="dxa" w:w="9605"/>
            <w:shd w:fill="F0FDF4"/>
            <w:tcMar>
              <w:top w:w="100" w:type="dxa"/>
              <w:bottom w:w="100" w:type="dxa"/>
              <w:left w:w="160" w:type="dxa"/>
              <w:right w:w="140" w:type="dxa"/>
            </w:tcMar>
            <w:tcBorders>
              <w:top w:val="none" w:sz="24" w:space="0" w:color="10B981"/>
              <w:left w:val="single" w:sz="24" w:space="0" w:color="10B981"/>
              <w:bottom w:val="none" w:sz="24" w:space="0" w:color="10B981"/>
              <w:right w:val="none" w:sz="24" w:space="0" w:color="10B981"/>
            </w:tcBorders>
          </w:tcPr>
          <w:p>
            <w:pPr>
              <w:spacing w:before="0" w:after="0" w:line="276" w:lineRule="auto"/>
            </w:pPr>
            <w:r>
              <w:rPr>
                <w:rFonts w:ascii="Calibri" w:hAnsi="Calibri"/>
                <w:b/>
                <w:i w:val="0"/>
                <w:color w:val="047857"/>
                <w:sz w:val="20"/>
              </w:rPr>
              <w:t>👋 BIENVENUE SUR VOTRE NOUVEL ESPACE NUMÉRIQUE</w:t>
              <w:br/>
            </w:r>
            <w:r>
              <w:rPr>
                <w:rFonts w:ascii="Calibri" w:hAnsi="Calibri"/>
                <w:b w:val="0"/>
                <w:i w:val="0"/>
                <w:color w:val="334155"/>
                <w:sz w:val="19"/>
              </w:rPr>
              <w:t>La Lyre modernise ses outils ! Chaque musicien et chaque famille dispose désormais d'un accès sécurisé pour retrouver ses partitions, consulter l'agenda des répétitions et concerts, indiquer ses présences et recevoir les informations officielles. Ce document vous guide pas à pas dans vos premiers pas.</w:t>
            </w:r>
          </w:p>
        </w:tc>
      </w:tr>
    </w:tbl>
    <w:p>
      <w:pPr>
        <w:spacing w:before="240" w:after="60"/>
      </w:pPr>
      <w:r>
        <w:rPr>
          <w:rFonts w:ascii="Calibri" w:hAnsi="Calibri"/>
          <w:b/>
          <w:color w:val="1E1B4B"/>
          <w:sz w:val="25"/>
        </w:rPr>
        <w:t>1. Réception de l'invitation par e-mail</w:t>
      </w:r>
    </w:p>
    <w:p>
      <w:pPr>
        <w:spacing w:before="0" w:after="120" w:line="276" w:lineRule="auto"/>
      </w:pPr>
      <w:r>
        <w:rPr>
          <w:rFonts w:ascii="Calibri" w:hAnsi="Calibri"/>
          <w:sz w:val="19"/>
        </w:rPr>
        <w:t xml:space="preserve">Chaque membre reçoit un e-mail officiel expédié depuis l'adresse </w:t>
      </w:r>
      <w:r>
        <w:rPr>
          <w:rFonts w:ascii="Calibri" w:hAnsi="Calibri"/>
          <w:b/>
          <w:sz w:val="19"/>
        </w:rPr>
        <w:t>communication@lalyre.fr</w:t>
      </w:r>
      <w:r>
        <w:rPr>
          <w:rFonts w:ascii="Calibri" w:hAnsi="Calibri"/>
          <w:sz w:val="19"/>
        </w:rPr>
        <w:t xml:space="preserve"> contenant un lien personnalisé unique pour activer son accès :</w:t>
      </w:r>
    </w:p>
    <w:tbl>
      <w:tblPr>
        <w:tblW w:type="auto" w:w="0"/>
        <w:jc w:val="center"/>
        <w:tblLayout w:type="fixed"/>
        <w:tblLook w:firstColumn="1" w:firstRow="1" w:lastColumn="0" w:lastRow="0" w:noHBand="0" w:noVBand="1" w:val="04A0"/>
      </w:tblPr>
      <w:tblGrid>
        <w:gridCol w:w="8640"/>
      </w:tblGrid>
      <w:tr>
        <w:tc>
          <w:tcPr>
            <w:tcW w:type="dxa" w:w="9605"/>
            <w:shd w:fill="F8FAFC"/>
            <w:tcMar>
              <w:top w:w="50" w:type="dxa"/>
              <w:bottom w:w="50" w:type="dxa"/>
              <w:left w:w="60" w:type="dxa"/>
              <w:right w:w="60" w:type="dxa"/>
            </w:tcMar>
            <w:tcBorders>
              <w:top w:val="single" w:sz="6" w:space="0" w:color="E2E8F0"/>
              <w:left w:val="single" w:sz="6" w:space="0" w:color="E2E8F0"/>
              <w:bottom w:val="single" w:sz="6" w:space="0" w:color="E2E8F0"/>
              <w:right w:val="single" w:sz="6" w:space="0" w:color="E2E8F0"/>
            </w:tcBorders>
          </w:tcPr>
          <w:p>
            <w:pPr>
              <w:spacing w:before="0" w:after="0"/>
              <w:jc w:val="center"/>
            </w:pPr>
            <w:r>
              <w:drawing>
                <wp:inline xmlns:a="http://schemas.openxmlformats.org/drawingml/2006/main" xmlns:pic="http://schemas.openxmlformats.org/drawingml/2006/picture">
                  <wp:extent cx="5303520" cy="345095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5303520" cy="3450950"/>
                          </a:xfrm>
                          <a:prstGeom prst="rect"/>
                        </pic:spPr>
                      </pic:pic>
                    </a:graphicData>
                  </a:graphic>
                </wp:inline>
              </w:drawing>
            </w:r>
          </w:p>
        </w:tc>
      </w:tr>
    </w:tbl>
    <w:p>
      <w:pPr>
        <w:spacing w:before="100" w:after="0"/>
      </w:pPr>
    </w:p>
    <w:tbl>
      <w:tblPr>
        <w:tblW w:type="auto" w:w="0"/>
        <w:jc w:val="center"/>
        <w:tblLayout w:type="fixed"/>
        <w:tblLook w:firstColumn="1" w:firstRow="1" w:lastColumn="0" w:lastRow="0" w:noHBand="0" w:noVBand="1" w:val="04A0"/>
      </w:tblPr>
      <w:tblGrid>
        <w:gridCol w:w="9605"/>
      </w:tblGrid>
      <w:tr>
        <w:tc>
          <w:tcPr>
            <w:tcW w:type="dxa" w:w="9605"/>
            <w:shd w:fill="EFF6FF"/>
            <w:tcMar>
              <w:top w:w="100" w:type="dxa"/>
              <w:bottom w:w="100" w:type="dxa"/>
              <w:left w:w="160" w:type="dxa"/>
              <w:right w:w="140" w:type="dxa"/>
            </w:tcMar>
            <w:tcBorders>
              <w:top w:val="none" w:sz="24" w:space="0" w:color="3B82F6"/>
              <w:left w:val="single" w:sz="24" w:space="0" w:color="3B82F6"/>
              <w:bottom w:val="none" w:sz="24" w:space="0" w:color="3B82F6"/>
              <w:right w:val="none" w:sz="24" w:space="0" w:color="3B82F6"/>
            </w:tcBorders>
          </w:tcPr>
          <w:p>
            <w:pPr>
              <w:spacing w:before="0" w:after="0" w:line="276" w:lineRule="auto"/>
            </w:pPr>
            <w:r>
              <w:rPr>
                <w:rFonts w:ascii="Calibri" w:hAnsi="Calibri"/>
                <w:b/>
                <w:i w:val="0"/>
                <w:color w:val="1D4ED8"/>
                <w:sz w:val="19"/>
              </w:rPr>
              <w:t>💡 ASTUCE IMPORTANTE</w:t>
              <w:br/>
            </w:r>
            <w:r>
              <w:rPr>
                <w:rFonts w:ascii="Calibri" w:hAnsi="Calibri"/>
                <w:b w:val="0"/>
                <w:i w:val="0"/>
                <w:color w:val="334155"/>
                <w:sz w:val="18"/>
              </w:rPr>
              <w:t>Si l'e-mail n'apparaît pas dans votre boîte de réception principale d'ici quelques minutes, pensez à vérifier votre dossier « Spams / Courriers indésirables ». Ce lien d'activation sécurisé est valable pendant 48 heures.</w:t>
            </w:r>
          </w:p>
        </w:tc>
      </w:tr>
    </w:tbl>
    <w:p>
      <w:r>
        <w:br w:type="page"/>
      </w:r>
    </w:p>
    <w:p>
      <w:pPr>
        <w:spacing w:before="40" w:after="60"/>
      </w:pPr>
      <w:r>
        <w:rPr>
          <w:rFonts w:ascii="Calibri" w:hAnsi="Calibri"/>
          <w:b/>
          <w:color w:val="1E1B4B"/>
          <w:sz w:val="25"/>
        </w:rPr>
        <w:t>2. Création de votre mot de passe sécurisé</w:t>
      </w:r>
    </w:p>
    <w:p>
      <w:pPr>
        <w:spacing w:before="0" w:after="120" w:line="276" w:lineRule="auto"/>
      </w:pPr>
      <w:r>
        <w:rPr>
          <w:rFonts w:ascii="Calibri" w:hAnsi="Calibri"/>
          <w:sz w:val="19"/>
        </w:rPr>
        <w:t>En cliquant sur le bouton « Activer mon espace membre » du mail, vous arrivez directement sur la page de définition de mot de passe du site :</w:t>
      </w:r>
    </w:p>
    <w:tbl>
      <w:tblPr>
        <w:tblW w:type="auto" w:w="0"/>
        <w:jc w:val="center"/>
        <w:tblLayout w:type="fixed"/>
        <w:tblLook w:firstColumn="1" w:firstRow="1" w:lastColumn="0" w:lastRow="0" w:noHBand="0" w:noVBand="1" w:val="04A0"/>
      </w:tblPr>
      <w:tblGrid>
        <w:gridCol w:w="5184"/>
      </w:tblGrid>
      <w:tr>
        <w:tc>
          <w:tcPr>
            <w:tcW w:type="dxa" w:w="9605"/>
            <w:shd w:fill="F8FAFC"/>
            <w:tcMar>
              <w:top w:w="50" w:type="dxa"/>
              <w:bottom w:w="50" w:type="dxa"/>
              <w:left w:w="60" w:type="dxa"/>
              <w:right w:w="60" w:type="dxa"/>
            </w:tcMar>
            <w:tcBorders>
              <w:top w:val="single" w:sz="6" w:space="0" w:color="E2E8F0"/>
              <w:left w:val="single" w:sz="6" w:space="0" w:color="E2E8F0"/>
              <w:bottom w:val="single" w:sz="6" w:space="0" w:color="E2E8F0"/>
              <w:right w:val="single" w:sz="6" w:space="0" w:color="E2E8F0"/>
            </w:tcBorders>
          </w:tcPr>
          <w:p>
            <w:pPr>
              <w:spacing w:before="0" w:after="0"/>
              <w:jc w:val="center"/>
            </w:pPr>
            <w:r>
              <w:drawing>
                <wp:inline xmlns:a="http://schemas.openxmlformats.org/drawingml/2006/main" xmlns:pic="http://schemas.openxmlformats.org/drawingml/2006/picture">
                  <wp:extent cx="3108960" cy="4364130"/>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3108960" cy="4364130"/>
                          </a:xfrm>
                          <a:prstGeom prst="rect"/>
                        </pic:spPr>
                      </pic:pic>
                    </a:graphicData>
                  </a:graphic>
                </wp:inline>
              </w:drawing>
            </w:r>
          </w:p>
        </w:tc>
      </w:tr>
    </w:tbl>
    <w:p>
      <w:pPr>
        <w:spacing w:before="120" w:after="240" w:line="276" w:lineRule="auto"/>
      </w:pPr>
      <w:r>
        <w:rPr>
          <w:rFonts w:ascii="Calibri" w:hAnsi="Calibri"/>
          <w:sz w:val="19"/>
        </w:rPr>
        <w:t>Renseignez votre mot de passe (8 caractères minimum, avec majuscule, minuscule, chiffre et symbole). Une fois validé, votre mot de passe est enregistré et votre compte est automatiquement prêt à l'emploi !</w:t>
      </w:r>
    </w:p>
    <w:p>
      <w:pPr>
        <w:spacing w:before="120" w:after="60"/>
      </w:pPr>
      <w:r>
        <w:rPr>
          <w:rFonts w:ascii="Calibri" w:hAnsi="Calibri"/>
          <w:b/>
          <w:color w:val="1E1B4B"/>
          <w:sz w:val="25"/>
        </w:rPr>
        <w:t>3. Connexion au quotidien sur lalyre.fr</w:t>
      </w:r>
    </w:p>
    <w:p>
      <w:pPr>
        <w:spacing w:before="0" w:after="60"/>
      </w:pPr>
      <w:r>
        <w:rPr>
          <w:rFonts w:ascii="Calibri" w:hAnsi="Calibri"/>
          <w:sz w:val="19"/>
        </w:rPr>
        <w:t>Lors de vos prochaines visites pour préparer vos répétitions :</w:t>
      </w:r>
    </w:p>
    <w:p>
      <w:pPr>
        <w:pStyle w:val="ListBullet"/>
        <w:spacing w:before="20" w:after="40"/>
      </w:pPr>
      <w:r>
        <w:rPr>
          <w:rFonts w:ascii="Calibri" w:hAnsi="Calibri"/>
          <w:sz w:val="19"/>
        </w:rPr>
        <w:t xml:space="preserve">Rendez-vous sur le site officiel : </w:t>
      </w:r>
      <w:r>
        <w:rPr>
          <w:rFonts w:ascii="Calibri" w:hAnsi="Calibri"/>
          <w:b/>
          <w:sz w:val="19"/>
        </w:rPr>
        <w:t>https://lalyre.fr</w:t>
      </w:r>
    </w:p>
    <w:p>
      <w:pPr>
        <w:pStyle w:val="ListBullet"/>
        <w:spacing w:before="20" w:after="40"/>
      </w:pPr>
      <w:r>
        <w:rPr>
          <w:rFonts w:ascii="Calibri" w:hAnsi="Calibri"/>
          <w:sz w:val="19"/>
        </w:rPr>
        <w:t xml:space="preserve">Cliquez sur </w:t>
      </w:r>
      <w:r>
        <w:rPr>
          <w:rFonts w:ascii="Calibri" w:hAnsi="Calibri"/>
          <w:b/>
          <w:sz w:val="19"/>
        </w:rPr>
        <w:t>« Espace Membre » en haut à droite (ou directement sur lalyre.fr/connexion)</w:t>
      </w:r>
    </w:p>
    <w:p>
      <w:pPr>
        <w:pStyle w:val="ListBullet"/>
        <w:spacing w:before="20" w:after="40"/>
      </w:pPr>
      <w:r>
        <w:rPr>
          <w:rFonts w:ascii="Calibri" w:hAnsi="Calibri"/>
          <w:sz w:val="19"/>
        </w:rPr>
        <w:t xml:space="preserve">Renseignez </w:t>
      </w:r>
      <w:r>
        <w:rPr>
          <w:rFonts w:ascii="Calibri" w:hAnsi="Calibri"/>
          <w:b/>
          <w:sz w:val="19"/>
        </w:rPr>
        <w:t>votre adresse e-mail et votre mot de passe.</w:t>
      </w:r>
    </w:p>
    <w:p>
      <w:pPr>
        <w:spacing w:before="120" w:after="0"/>
      </w:pPr>
    </w:p>
    <w:tbl>
      <w:tblPr>
        <w:tblW w:type="auto" w:w="0"/>
        <w:jc w:val="center"/>
        <w:tblLayout w:type="fixed"/>
        <w:tblLook w:firstColumn="1" w:firstRow="1" w:lastColumn="0" w:lastRow="0" w:noHBand="0" w:noVBand="1" w:val="04A0"/>
      </w:tblPr>
      <w:tblGrid>
        <w:gridCol w:w="9605"/>
      </w:tblGrid>
      <w:tr>
        <w:tc>
          <w:tcPr>
            <w:tcW w:type="dxa" w:w="9605"/>
            <w:shd w:fill="FFFBEB"/>
            <w:tcMar>
              <w:top w:w="100" w:type="dxa"/>
              <w:bottom w:w="100" w:type="dxa"/>
              <w:left w:w="160" w:type="dxa"/>
              <w:right w:w="140" w:type="dxa"/>
            </w:tcMar>
            <w:tcBorders>
              <w:top w:val="none" w:sz="24" w:space="0" w:color="F59E0B"/>
              <w:left w:val="single" w:sz="24" w:space="0" w:color="F59E0B"/>
              <w:bottom w:val="none" w:sz="24" w:space="0" w:color="F59E0B"/>
              <w:right w:val="none" w:sz="24" w:space="0" w:color="F59E0B"/>
            </w:tcBorders>
          </w:tcPr>
          <w:p>
            <w:pPr>
              <w:spacing w:before="0" w:after="0" w:line="276" w:lineRule="auto"/>
            </w:pPr>
            <w:r>
              <w:rPr>
                <w:rFonts w:ascii="Calibri" w:hAnsi="Calibri"/>
                <w:b/>
                <w:i w:val="0"/>
                <w:color w:val="B45309"/>
                <w:sz w:val="19"/>
              </w:rPr>
              <w:t>🔑 MOT DE PASSE OUBLIÉ ?</w:t>
              <w:br/>
            </w:r>
            <w:r>
              <w:rPr>
                <w:rFonts w:ascii="Calibri" w:hAnsi="Calibri"/>
                <w:b w:val="0"/>
                <w:i w:val="0"/>
                <w:color w:val="334155"/>
                <w:sz w:val="18"/>
              </w:rPr>
              <w:t>Si vous perdez votre mot de passe, cliquez simplement sur « Mot de passe oublié ? » sur la page de connexion. Un lien de réinitialisation sécurisé vous sera instantanément envoyé par e-mail.</w:t>
            </w:r>
          </w:p>
        </w:tc>
      </w:tr>
    </w:tbl>
    <w:p>
      <w:r>
        <w:br w:type="page"/>
      </w:r>
    </w:p>
    <w:p>
      <w:pPr>
        <w:spacing w:before="40" w:after="40"/>
      </w:pPr>
      <w:r>
        <w:rPr>
          <w:rFonts w:ascii="Calibri" w:hAnsi="Calibri"/>
          <w:b/>
          <w:color w:val="1E1B4B"/>
          <w:sz w:val="25"/>
        </w:rPr>
        <w:t>4. Découverte de votre Tableau de Bord (Dashboard)</w:t>
      </w:r>
    </w:p>
    <w:p>
      <w:pPr>
        <w:spacing w:before="0" w:after="100"/>
      </w:pPr>
      <w:r>
        <w:rPr>
          <w:rFonts w:ascii="Calibri" w:hAnsi="Calibri"/>
          <w:sz w:val="19"/>
        </w:rPr>
        <w:t>Une fois connecté(e), votre tableau de bord vous présente l'ensemble des éléments personnalisés pour vos orchestres et instruments :</w:t>
      </w:r>
    </w:p>
    <w:tbl>
      <w:tblPr>
        <w:tblW w:type="auto" w:w="0"/>
        <w:jc w:val="center"/>
        <w:tblLayout w:type="fixed"/>
        <w:tblLook w:firstColumn="1" w:firstRow="1" w:lastColumn="0" w:lastRow="0" w:noHBand="0" w:noVBand="1" w:val="04A0"/>
      </w:tblPr>
      <w:tblGrid>
        <w:gridCol w:w="7920"/>
      </w:tblGrid>
      <w:tr>
        <w:tc>
          <w:tcPr>
            <w:tcW w:type="dxa" w:w="9605"/>
            <w:shd w:fill="F8FAFC"/>
            <w:tcMar>
              <w:top w:w="50" w:type="dxa"/>
              <w:bottom w:w="50" w:type="dxa"/>
              <w:left w:w="60" w:type="dxa"/>
              <w:right w:w="60" w:type="dxa"/>
            </w:tcMar>
            <w:tcBorders>
              <w:top w:val="single" w:sz="6" w:space="0" w:color="E2E8F0"/>
              <w:left w:val="single" w:sz="6" w:space="0" w:color="E2E8F0"/>
              <w:bottom w:val="single" w:sz="6" w:space="0" w:color="E2E8F0"/>
              <w:right w:val="single" w:sz="6" w:space="0" w:color="E2E8F0"/>
            </w:tcBorders>
          </w:tcPr>
          <w:p>
            <w:pPr>
              <w:spacing w:before="0" w:after="0"/>
              <w:jc w:val="center"/>
            </w:pPr>
            <w:r>
              <w:drawing>
                <wp:inline xmlns:a="http://schemas.openxmlformats.org/drawingml/2006/main" xmlns:pic="http://schemas.openxmlformats.org/drawingml/2006/picture">
                  <wp:extent cx="4846320" cy="3483084"/>
                  <wp:docPr id="3" name="Picture 3"/>
                  <wp:cNvGraphicFramePr>
                    <a:graphicFrameLocks noChangeAspect="1"/>
                  </wp:cNvGraphicFramePr>
                  <a:graphic>
                    <a:graphicData uri="http://schemas.openxmlformats.org/drawingml/2006/picture">
                      <pic:pic>
                        <pic:nvPicPr>
                          <pic:cNvPr id="0" name="image3.png"/>
                          <pic:cNvPicPr/>
                        </pic:nvPicPr>
                        <pic:blipFill>
                          <a:blip r:embed="rId12"/>
                          <a:stretch>
                            <a:fillRect/>
                          </a:stretch>
                        </pic:blipFill>
                        <pic:spPr>
                          <a:xfrm>
                            <a:off x="0" y="0"/>
                            <a:ext cx="4846320" cy="3483084"/>
                          </a:xfrm>
                          <a:prstGeom prst="rect"/>
                        </pic:spPr>
                      </pic:pic>
                    </a:graphicData>
                  </a:graphic>
                </wp:inline>
              </w:drawing>
            </w:r>
          </w:p>
        </w:tc>
      </w:tr>
    </w:tbl>
    <w:p>
      <w:pPr>
        <w:spacing w:before="140" w:after="60"/>
      </w:pPr>
      <w:r>
        <w:rPr>
          <w:rFonts w:ascii="Calibri" w:hAnsi="Calibri"/>
          <w:b/>
          <w:color w:val="4338CA"/>
          <w:sz w:val="20"/>
        </w:rPr>
        <w:t>📅 Vos Prochains Événements (Répétitions, Concerts, Cérémonies) :</w:t>
      </w:r>
    </w:p>
    <w:tbl>
      <w:tblPr>
        <w:tblW w:type="auto" w:w="0"/>
        <w:jc w:val="center"/>
        <w:tblLayout w:type="fixed"/>
        <w:tblLook w:firstColumn="1" w:firstRow="1" w:lastColumn="0" w:lastRow="0" w:noHBand="0" w:noVBand="1" w:val="04A0"/>
      </w:tblPr>
      <w:tblGrid>
        <w:gridCol w:w="7920"/>
      </w:tblGrid>
      <w:tr>
        <w:tc>
          <w:tcPr>
            <w:tcW w:type="dxa" w:w="9605"/>
            <w:shd w:fill="F8FAFC"/>
            <w:tcMar>
              <w:top w:w="50" w:type="dxa"/>
              <w:bottom w:w="50" w:type="dxa"/>
              <w:left w:w="60" w:type="dxa"/>
              <w:right w:w="60" w:type="dxa"/>
            </w:tcMar>
            <w:tcBorders>
              <w:top w:val="single" w:sz="6" w:space="0" w:color="E2E8F0"/>
              <w:left w:val="single" w:sz="6" w:space="0" w:color="E2E8F0"/>
              <w:bottom w:val="single" w:sz="6" w:space="0" w:color="E2E8F0"/>
              <w:right w:val="single" w:sz="6" w:space="0" w:color="E2E8F0"/>
            </w:tcBorders>
          </w:tcPr>
          <w:p>
            <w:pPr>
              <w:spacing w:before="0" w:after="0"/>
              <w:jc w:val="center"/>
            </w:pPr>
            <w:r>
              <w:drawing>
                <wp:inline xmlns:a="http://schemas.openxmlformats.org/drawingml/2006/main" xmlns:pic="http://schemas.openxmlformats.org/drawingml/2006/picture">
                  <wp:extent cx="4846320" cy="1283547"/>
                  <wp:docPr id="4" name="Picture 4"/>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4846320" cy="1283547"/>
                          </a:xfrm>
                          <a:prstGeom prst="rect"/>
                        </pic:spPr>
                      </pic:pic>
                    </a:graphicData>
                  </a:graphic>
                </wp:inline>
              </w:drawing>
            </w:r>
          </w:p>
        </w:tc>
      </w:tr>
    </w:tbl>
    <w:p>
      <w:pPr>
        <w:spacing w:before="140" w:after="60"/>
      </w:pPr>
      <w:r>
        <w:rPr>
          <w:rFonts w:ascii="Calibri" w:hAnsi="Calibri"/>
          <w:b/>
          <w:color w:val="047857"/>
          <w:sz w:val="20"/>
        </w:rPr>
        <w:t>🎼 Vos Partitions classées par orchestre et pupitre avec recherche directe :</w:t>
      </w:r>
    </w:p>
    <w:tbl>
      <w:tblPr>
        <w:tblW w:type="auto" w:w="0"/>
        <w:jc w:val="center"/>
        <w:tblLayout w:type="fixed"/>
        <w:tblLook w:firstColumn="1" w:firstRow="1" w:lastColumn="0" w:lastRow="0" w:noHBand="0" w:noVBand="1" w:val="04A0"/>
      </w:tblPr>
      <w:tblGrid>
        <w:gridCol w:w="7920"/>
      </w:tblGrid>
      <w:tr>
        <w:tc>
          <w:tcPr>
            <w:tcW w:type="dxa" w:w="9605"/>
            <w:shd w:fill="F8FAFC"/>
            <w:tcMar>
              <w:top w:w="50" w:type="dxa"/>
              <w:bottom w:w="50" w:type="dxa"/>
              <w:left w:w="60" w:type="dxa"/>
              <w:right w:w="60" w:type="dxa"/>
            </w:tcMar>
            <w:tcBorders>
              <w:top w:val="single" w:sz="6" w:space="0" w:color="E2E8F0"/>
              <w:left w:val="single" w:sz="6" w:space="0" w:color="E2E8F0"/>
              <w:bottom w:val="single" w:sz="6" w:space="0" w:color="E2E8F0"/>
              <w:right w:val="single" w:sz="6" w:space="0" w:color="E2E8F0"/>
            </w:tcBorders>
          </w:tcPr>
          <w:p>
            <w:pPr>
              <w:spacing w:before="0" w:after="0"/>
              <w:jc w:val="center"/>
            </w:pPr>
            <w:r>
              <w:drawing>
                <wp:inline xmlns:a="http://schemas.openxmlformats.org/drawingml/2006/main" xmlns:pic="http://schemas.openxmlformats.org/drawingml/2006/picture">
                  <wp:extent cx="4846320" cy="1823268"/>
                  <wp:docPr id="5" name="Picture 5"/>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4846320" cy="1823268"/>
                          </a:xfrm>
                          <a:prstGeom prst="rect"/>
                        </pic:spPr>
                      </pic:pic>
                    </a:graphicData>
                  </a:graphic>
                </wp:inline>
              </w:drawing>
            </w:r>
          </w:p>
        </w:tc>
      </w:tr>
    </w:tbl>
    <w:p>
      <w:pPr>
        <w:spacing w:before="60" w:after="0"/>
      </w:pPr>
      <w:r>
        <w:rPr>
          <w:rFonts w:ascii="Calibri" w:hAnsi="Calibri"/>
          <w:color w:val="475569"/>
          <w:sz w:val="18"/>
        </w:rPr>
        <w:t>Cliquez sur le bouton « Ouvrir » en face de votre pupitre pour afficher la partition en haute définition et la télécharger ou l'imprimer.</w:t>
      </w:r>
    </w:p>
    <w:p>
      <w:r>
        <w:br w:type="page"/>
      </w:r>
    </w:p>
    <w:p>
      <w:pPr>
        <w:spacing w:before="40" w:after="60"/>
      </w:pPr>
      <w:r>
        <w:rPr>
          <w:rFonts w:ascii="Calibri" w:hAnsi="Calibri"/>
          <w:b/>
          <w:color w:val="1E1B4B"/>
          <w:sz w:val="25"/>
        </w:rPr>
        <w:t>5. Indiquer vos présences aux répétitions et concerts</w:t>
      </w:r>
    </w:p>
    <w:p>
      <w:pPr>
        <w:spacing w:before="0" w:after="100"/>
      </w:pPr>
      <w:r>
        <w:rPr>
          <w:rFonts w:ascii="Calibri" w:hAnsi="Calibri"/>
          <w:sz w:val="19"/>
        </w:rPr>
        <w:t>Pour permettre aux chefs d'orchestre d'organiser les répétitions et de connaître l'effectif des pupitres à l'avance :</w:t>
      </w:r>
    </w:p>
    <w:tbl>
      <w:tblPr>
        <w:tblW w:type="auto" w:w="0"/>
        <w:jc w:val="center"/>
        <w:tblLayout w:type="fixed"/>
        <w:tblLook w:firstColumn="1" w:firstRow="1" w:lastColumn="0" w:lastRow="0" w:noHBand="0" w:noVBand="1" w:val="04A0"/>
      </w:tblPr>
      <w:tblGrid>
        <w:gridCol w:w="3312"/>
        <w:gridCol w:w="6293"/>
      </w:tblGrid>
      <w:tr>
        <w:tc>
          <w:tcPr>
            <w:tcW w:type="dxa" w:w="4802"/>
            <w:shd w:fill="F8FAFC"/>
            <w:tcMar>
              <w:top w:w="60" w:type="dxa"/>
              <w:bottom w:w="60" w:type="dxa"/>
              <w:left w:w="80" w:type="dxa"/>
              <w:right w:w="80" w:type="dxa"/>
            </w:tcMar>
            <w:tcBorders>
              <w:top w:val="single" w:sz="6" w:space="0" w:color="E2E8F0"/>
              <w:left w:val="single" w:sz="6" w:space="0" w:color="E2E8F0"/>
              <w:bottom w:val="single" w:sz="6" w:space="0" w:color="E2E8F0"/>
              <w:right w:val="single" w:sz="6" w:space="0" w:color="E2E8F0"/>
            </w:tcBorders>
          </w:tcPr>
          <w:p>
            <w:pPr>
              <w:spacing w:before="0" w:after="0"/>
              <w:jc w:val="center"/>
            </w:pPr>
            <w:r>
              <w:drawing>
                <wp:inline xmlns:a="http://schemas.openxmlformats.org/drawingml/2006/main" xmlns:pic="http://schemas.openxmlformats.org/drawingml/2006/picture">
                  <wp:extent cx="1737360" cy="1264745"/>
                  <wp:docPr id="6" name="Picture 6"/>
                  <wp:cNvGraphicFramePr>
                    <a:graphicFrameLocks noChangeAspect="1"/>
                  </wp:cNvGraphicFramePr>
                  <a:graphic>
                    <a:graphicData uri="http://schemas.openxmlformats.org/drawingml/2006/picture">
                      <pic:pic>
                        <pic:nvPicPr>
                          <pic:cNvPr id="0" name="image6.png"/>
                          <pic:cNvPicPr/>
                        </pic:nvPicPr>
                        <pic:blipFill>
                          <a:blip r:embed="rId15"/>
                          <a:stretch>
                            <a:fillRect/>
                          </a:stretch>
                        </pic:blipFill>
                        <pic:spPr>
                          <a:xfrm>
                            <a:off x="0" y="0"/>
                            <a:ext cx="1737360" cy="1264745"/>
                          </a:xfrm>
                          <a:prstGeom prst="rect"/>
                        </pic:spPr>
                      </pic:pic>
                    </a:graphicData>
                  </a:graphic>
                </wp:inline>
              </w:drawing>
            </w:r>
          </w:p>
        </w:tc>
        <w:tc>
          <w:tcPr>
            <w:tcW w:type="dxa" w:w="4802"/>
            <w:shd w:fill="FFFFFF"/>
            <w:tcMar>
              <w:top w:w="0" w:type="dxa"/>
              <w:bottom w:w="0" w:type="dxa"/>
              <w:left w:w="100" w:type="dxa"/>
              <w:right w:w="0" w:type="dxa"/>
            </w:tcMar>
            <w:tcBorders>
              <w:top w:val="none" w:sz="8" w:space="0" w:color="D1D5DB"/>
              <w:left w:val="none" w:sz="8" w:space="0" w:color="D1D5DB"/>
              <w:bottom w:val="none" w:sz="8" w:space="0" w:color="D1D5DB"/>
              <w:right w:val="none" w:sz="8" w:space="0" w:color="D1D5DB"/>
            </w:tcBorders>
          </w:tcPr>
          <w:p>
            <w:pPr>
              <w:pStyle w:val="ListBullet"/>
              <w:spacing w:before="20" w:after="40" w:line="276" w:lineRule="auto"/>
            </w:pPr>
            <w:r>
              <w:rPr>
                <w:rFonts w:ascii="Calibri" w:hAnsi="Calibri"/>
                <w:sz w:val="18"/>
              </w:rPr>
              <w:t>Cliquez directement sur « Présent » ou « Absent » pour l'événement concerné.</w:t>
            </w:r>
          </w:p>
          <w:p>
            <w:pPr>
              <w:pStyle w:val="ListBullet"/>
              <w:spacing w:before="20" w:after="40" w:line="276" w:lineRule="auto"/>
            </w:pPr>
            <w:r>
              <w:rPr>
                <w:rFonts w:ascii="Calibri" w:hAnsi="Calibri"/>
                <w:sz w:val="18"/>
              </w:rPr>
              <w:t>Le bouton sélectionné reste mis en valeur (vert pour Présent, rouge pour Absent).</w:t>
            </w:r>
          </w:p>
          <w:p>
            <w:pPr>
              <w:pStyle w:val="ListBullet"/>
              <w:spacing w:before="20" w:after="40" w:line="276" w:lineRule="auto"/>
            </w:pPr>
            <w:r>
              <w:rPr>
                <w:rFonts w:ascii="Calibri" w:hAnsi="Calibri"/>
                <w:sz w:val="18"/>
              </w:rPr>
              <w:t>Choix réversible : si vous recliquez sur le même bouton, votre sélection s'annule (état neutre). Vous pouvez modifier votre choix à tout moment.</w:t>
            </w:r>
          </w:p>
          <w:p>
            <w:pPr>
              <w:pStyle w:val="ListBullet"/>
              <w:spacing w:before="20" w:after="40" w:line="276" w:lineRule="auto"/>
            </w:pPr>
            <w:r>
              <w:rPr>
                <w:rFonts w:ascii="Calibri" w:hAnsi="Calibri"/>
                <w:sz w:val="18"/>
              </w:rPr>
              <w:t>La description et les consignes pratiques (tenue, horaires, raccord) sont directement affichées côte à côte pour chaque événement.</w:t>
            </w:r>
          </w:p>
        </w:tc>
      </w:tr>
    </w:tbl>
    <w:p>
      <w:pPr>
        <w:spacing w:before="180" w:after="60"/>
      </w:pPr>
      <w:r>
        <w:rPr>
          <w:rFonts w:ascii="Calibri" w:hAnsi="Calibri"/>
          <w:b/>
          <w:color w:val="1E1B4B"/>
          <w:sz w:val="25"/>
        </w:rPr>
        <w:t>6. Comptes Famille &amp; Gestion Multi-Profils</w:t>
      </w:r>
    </w:p>
    <w:tbl>
      <w:tblPr>
        <w:tblW w:type="auto" w:w="0"/>
        <w:jc w:val="center"/>
        <w:tblLayout w:type="fixed"/>
        <w:tblLook w:firstColumn="1" w:firstRow="1" w:lastColumn="0" w:lastRow="0" w:noHBand="0" w:noVBand="1" w:val="04A0"/>
      </w:tblPr>
      <w:tblGrid>
        <w:gridCol w:w="9605"/>
      </w:tblGrid>
      <w:tr>
        <w:tc>
          <w:tcPr>
            <w:tcW w:type="dxa" w:w="9605"/>
            <w:shd w:fill="F5F3FF"/>
            <w:tcMar>
              <w:top w:w="100" w:type="dxa"/>
              <w:bottom w:w="100" w:type="dxa"/>
              <w:left w:w="160" w:type="dxa"/>
              <w:right w:w="140" w:type="dxa"/>
            </w:tcMar>
            <w:tcBorders>
              <w:top w:val="none" w:sz="24" w:space="0" w:color="7C3AED"/>
              <w:left w:val="single" w:sz="24" w:space="0" w:color="7C3AED"/>
              <w:bottom w:val="none" w:sz="24" w:space="0" w:color="7C3AED"/>
              <w:right w:val="none" w:sz="24" w:space="0" w:color="7C3AED"/>
            </w:tcBorders>
          </w:tcPr>
          <w:p>
            <w:pPr>
              <w:spacing w:before="0" w:after="0" w:line="276" w:lineRule="auto"/>
            </w:pPr>
            <w:r>
              <w:rPr>
                <w:rFonts w:ascii="Calibri" w:hAnsi="Calibri"/>
                <w:b/>
                <w:i w:val="0"/>
                <w:color w:val="6D28D9"/>
                <w:sz w:val="19"/>
              </w:rPr>
              <w:t>👨‍👩‍👧‍👦 UN SEUL MOT DE PASSE POUR TOUTE LA FAMILLE</w:t>
              <w:br/>
            </w:r>
            <w:r>
              <w:rPr>
                <w:rFonts w:ascii="Calibri" w:hAnsi="Calibri"/>
                <w:b w:val="0"/>
                <w:i w:val="0"/>
                <w:color w:val="334155"/>
                <w:sz w:val="18"/>
              </w:rPr>
              <w:t>Si une même adresse e-mail est utilisée pour plusieurs membres de la même famille (ex: parents et enfants musiciens), vous n'avez pas besoin de créer plusieurs comptes ! En vous connectant avec votre adresse unique, cliquez simplement sur votre nom en haut à droite du tableau de bord. Un menu déroulant vous permet de passer d'un musicien à l'autre en un seul clic sans jamais avoir à vous déconnecter.</w:t>
            </w:r>
          </w:p>
        </w:tc>
      </w:tr>
    </w:tbl>
    <w:p>
      <w:pPr>
        <w:spacing w:before="180" w:after="60"/>
      </w:pPr>
      <w:r>
        <w:rPr>
          <w:rFonts w:ascii="Calibri" w:hAnsi="Calibri"/>
          <w:b/>
          <w:color w:val="1E1B4B"/>
          <w:sz w:val="25"/>
        </w:rPr>
        <w:t>7. Questions fréquentes (FAQ)</w:t>
      </w:r>
    </w:p>
    <w:tbl>
      <w:tblPr>
        <w:tblW w:type="auto" w:w="0"/>
        <w:jc w:val="center"/>
        <w:tblLayout w:type="fixed"/>
        <w:tblLook w:firstColumn="1" w:firstRow="1" w:lastColumn="0" w:lastRow="0" w:noHBand="0" w:noVBand="1" w:val="04A0"/>
      </w:tblPr>
      <w:tblGrid>
        <w:gridCol w:w="3168"/>
        <w:gridCol w:w="6437"/>
      </w:tblGrid>
      <w:tr>
        <w:tc>
          <w:tcPr>
            <w:tcW w:type="dxa" w:w="4802"/>
            <w:shd w:fill="F1F5F9"/>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0F172A"/>
                <w:sz w:val="17"/>
              </w:rPr>
              <w:t>Situation</w:t>
            </w:r>
          </w:p>
        </w:tc>
        <w:tc>
          <w:tcPr>
            <w:tcW w:type="dxa" w:w="4802"/>
            <w:shd w:fill="F1F5F9"/>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0F172A"/>
                <w:sz w:val="17"/>
              </w:rPr>
              <w:t>Solution</w:t>
            </w:r>
          </w:p>
        </w:tc>
      </w:tr>
      <w:tr>
        <w:tc>
          <w:tcPr>
            <w:tcW w:type="dxa" w:w="4802"/>
            <w:shd w:fill="FFFFFF"/>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7"/>
              </w:rPr>
              <w:t>Je n'ai pas reçu le mail d'activation</w:t>
            </w:r>
          </w:p>
        </w:tc>
        <w:tc>
          <w:tcPr>
            <w:tcW w:type="dxa" w:w="4802"/>
            <w:shd w:fill="FFFFFF"/>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val="0"/>
                <w:color w:val="475569"/>
                <w:sz w:val="17"/>
              </w:rPr>
              <w:t>Vérifiez vos spams / courriers indésirables. Si le mail n'apparaît pas, signalez-le par mail ou lors de votre prochaine venue à la Lyre.</w:t>
            </w:r>
          </w:p>
        </w:tc>
      </w:tr>
      <w:tr>
        <w:tc>
          <w:tcPr>
            <w:tcW w:type="dxa" w:w="4802"/>
            <w:shd w:fill="F8FAFC"/>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7"/>
              </w:rPr>
              <w:t>Le lien d'activation a expiré</w:t>
            </w:r>
          </w:p>
        </w:tc>
        <w:tc>
          <w:tcPr>
            <w:tcW w:type="dxa" w:w="4802"/>
            <w:shd w:fill="F8FAFC"/>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val="0"/>
                <w:color w:val="475569"/>
                <w:sz w:val="17"/>
              </w:rPr>
              <w:t>Les liens sont valables 48 heures. Rendez-vous sur lalyre.fr/connexion et cliquez sur « Mot de passe oublié ? » pour en recevoir un nouveau immédiatement.</w:t>
            </w:r>
          </w:p>
        </w:tc>
      </w:tr>
      <w:tr>
        <w:tc>
          <w:tcPr>
            <w:tcW w:type="dxa" w:w="4802"/>
            <w:shd w:fill="FFFFFF"/>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7"/>
              </w:rPr>
              <w:t>Je ne vois pas les partitions de mon pupitre</w:t>
            </w:r>
          </w:p>
        </w:tc>
        <w:tc>
          <w:tcPr>
            <w:tcW w:type="dxa" w:w="4802"/>
            <w:shd w:fill="FFFFFF"/>
            <w:tcMar>
              <w:top w:w="50" w:type="dxa"/>
              <w:bottom w:w="50" w:type="dxa"/>
              <w:left w:w="80" w:type="dxa"/>
              <w:right w:w="80" w:type="dxa"/>
            </w:tcMar>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val="0"/>
                <w:color w:val="475569"/>
                <w:sz w:val="17"/>
              </w:rPr>
              <w:t>Vérifiez que vos instruments et vos orchestres sont bien configurés sur votre profil. Si un pupitre manque, prévenez votre chef d'orchestre ou un administrateur.</w:t>
            </w:r>
          </w:p>
        </w:tc>
      </w:tr>
    </w:tbl>
    <w:p>
      <w:pPr>
        <w:spacing w:before="160" w:after="0"/>
        <w:jc w:val="center"/>
      </w:pPr>
      <w:r>
        <w:rPr>
          <w:rFonts w:ascii="Calibri" w:hAnsi="Calibri"/>
          <w:i/>
          <w:color w:val="64748B"/>
          <w:sz w:val="17"/>
        </w:rPr>
        <w:t>Une question ? Écrivez-nous à communication@lalyre.fr ou parlez-en directement à vos responsables lors des répétitions.</w:t>
      </w:r>
    </w:p>
    <w:sectPr w:rsidR="00FC693F" w:rsidRPr="0006063C" w:rsidSect="00034616">
      <w:footerReference w:type="default" r:id="rId9"/>
      <w:pgSz w:w="11909" w:h="16834"/>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La Lyre • Guide Officiel Espace Membre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