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04C" w:rsidRPr="005479DC" w:rsidRDefault="00D1320B" w:rsidP="005C38E7">
      <w:pPr>
        <w:pStyle w:val="a8"/>
        <w:spacing w:beforeLines="150" w:before="360"/>
        <w:rPr>
          <w:rFonts w:eastAsia="ＭＳ ゴシック" w:hint="eastAsia"/>
          <w:spacing w:val="-10"/>
          <w:szCs w:val="28"/>
        </w:rPr>
      </w:pPr>
      <w:r>
        <w:rPr>
          <w:rFonts w:eastAsia="ＭＳ ゴシック" w:hint="eastAsia"/>
          <w:spacing w:val="-10"/>
          <w:szCs w:val="28"/>
        </w:rPr>
        <w:t>形態素解析と日本語評価極性辞書を用いた文章のネガポジ判定</w:t>
      </w:r>
    </w:p>
    <w:p w:rsidR="002D204C" w:rsidRPr="005479DC" w:rsidRDefault="00E9085D" w:rsidP="00501101">
      <w:pPr>
        <w:pStyle w:val="aa"/>
        <w:spacing w:beforeLines="50" w:before="120" w:line="440" w:lineRule="exact"/>
      </w:pPr>
      <w:r>
        <w:rPr>
          <w:rFonts w:hint="eastAsia"/>
        </w:rPr>
        <w:t>44</w:t>
      </w:r>
      <w:r w:rsidR="00D1320B">
        <w:rPr>
          <w:rFonts w:hint="eastAsia"/>
        </w:rPr>
        <w:t>2</w:t>
      </w:r>
      <w:r w:rsidR="00D1320B">
        <w:t>4</w:t>
      </w:r>
      <w:r w:rsidR="00CF0818" w:rsidRPr="005479DC">
        <w:t xml:space="preserve">　</w:t>
      </w:r>
      <w:r w:rsidR="00D1320B">
        <w:rPr>
          <w:rFonts w:hint="eastAsia"/>
        </w:rPr>
        <w:t>豊田</w:t>
      </w:r>
      <w:r w:rsidR="00D839C6" w:rsidRPr="005479DC">
        <w:t xml:space="preserve"> </w:t>
      </w:r>
      <w:r w:rsidR="00D1320B">
        <w:rPr>
          <w:rFonts w:hint="eastAsia"/>
        </w:rPr>
        <w:t>誠弥</w:t>
      </w:r>
      <w:r w:rsidR="00CF0818" w:rsidRPr="005479DC">
        <w:t xml:space="preserve">　（指導教員　</w:t>
      </w:r>
      <w:r w:rsidR="00D1320B">
        <w:rPr>
          <w:rFonts w:hint="eastAsia"/>
        </w:rPr>
        <w:t>白濱</w:t>
      </w:r>
      <w:r w:rsidR="00D1320B">
        <w:rPr>
          <w:rFonts w:hint="eastAsia"/>
        </w:rPr>
        <w:t xml:space="preserve"> </w:t>
      </w:r>
      <w:r w:rsidR="00D1320B">
        <w:rPr>
          <w:rFonts w:hint="eastAsia"/>
        </w:rPr>
        <w:t>成希</w:t>
      </w:r>
      <w:r w:rsidR="00CF0818" w:rsidRPr="005479DC">
        <w:t>）</w:t>
      </w:r>
    </w:p>
    <w:p w:rsidR="00D30000" w:rsidRPr="005479DC" w:rsidRDefault="00D30000" w:rsidP="00D30000">
      <w:pPr>
        <w:spacing w:afterLines="150" w:after="360" w:line="256" w:lineRule="exact"/>
        <w:ind w:leftChars="650" w:left="1170" w:rightChars="650" w:right="1170" w:firstLineChars="0" w:firstLine="0"/>
        <w:jc w:val="center"/>
        <w:rPr>
          <w:rFonts w:hint="eastAsia"/>
          <w:sz w:val="16"/>
          <w:szCs w:val="16"/>
        </w:rPr>
      </w:pPr>
    </w:p>
    <w:p w:rsidR="00D839C6" w:rsidRPr="005479DC" w:rsidRDefault="00D839C6" w:rsidP="00155E8C">
      <w:pPr>
        <w:spacing w:line="320" w:lineRule="exact"/>
        <w:ind w:firstLineChars="0" w:firstLine="0"/>
        <w:rPr>
          <w:sz w:val="21"/>
        </w:rPr>
        <w:sectPr w:rsidR="00D839C6" w:rsidRPr="005479DC" w:rsidSect="00F13264">
          <w:headerReference w:type="even" r:id="rId8"/>
          <w:headerReference w:type="default" r:id="rId9"/>
          <w:footerReference w:type="even" r:id="rId10"/>
          <w:footerReference w:type="default" r:id="rId11"/>
          <w:headerReference w:type="first" r:id="rId12"/>
          <w:footerReference w:type="first" r:id="rId13"/>
          <w:pgSz w:w="11906" w:h="16838" w:code="9"/>
          <w:pgMar w:top="1134" w:right="964" w:bottom="1361" w:left="964" w:header="624" w:footer="567" w:gutter="0"/>
          <w:cols w:space="425"/>
          <w:docGrid w:linePitch="360"/>
        </w:sectPr>
      </w:pPr>
    </w:p>
    <w:p w:rsidR="00D839C6" w:rsidRPr="005479DC" w:rsidRDefault="0044441C" w:rsidP="00F728DB">
      <w:pPr>
        <w:pStyle w:val="1"/>
        <w:tabs>
          <w:tab w:val="left" w:pos="993"/>
        </w:tabs>
        <w:spacing w:beforeLines="50" w:before="120" w:afterLines="50" w:after="120"/>
        <w:ind w:leftChars="100" w:left="266" w:hangingChars="39" w:hanging="86"/>
        <w:rPr>
          <w:rFonts w:eastAsia="ＭＳ ゴシック"/>
          <w:b w:val="0"/>
          <w:sz w:val="22"/>
          <w:szCs w:val="22"/>
        </w:rPr>
      </w:pPr>
      <w:r w:rsidRPr="005479DC">
        <w:rPr>
          <w:rFonts w:eastAsia="ＭＳ ゴシック"/>
          <w:b w:val="0"/>
          <w:sz w:val="22"/>
          <w:szCs w:val="22"/>
        </w:rPr>
        <w:t>はじめに</w:t>
      </w:r>
    </w:p>
    <w:p w:rsidR="00723B07" w:rsidRDefault="005148B1" w:rsidP="00023313">
      <w:pPr>
        <w:spacing w:line="290" w:lineRule="exact"/>
        <w:ind w:firstLine="180"/>
        <w:rPr>
          <w:szCs w:val="18"/>
        </w:rPr>
      </w:pPr>
      <w:r>
        <w:rPr>
          <w:rFonts w:hint="eastAsia"/>
          <w:szCs w:val="18"/>
        </w:rPr>
        <w:t>インターネットが高度に発達し情報社会となっている今日ではインターネットニュースや</w:t>
      </w:r>
      <w:r>
        <w:rPr>
          <w:rFonts w:hint="eastAsia"/>
          <w:szCs w:val="18"/>
        </w:rPr>
        <w:t>SNS</w:t>
      </w:r>
      <w:r>
        <w:rPr>
          <w:rFonts w:hint="eastAsia"/>
          <w:szCs w:val="18"/>
        </w:rPr>
        <w:t>などで多くの記事が溢れている．</w:t>
      </w:r>
      <w:r w:rsidR="001323B9">
        <w:rPr>
          <w:rFonts w:hint="eastAsia"/>
          <w:szCs w:val="18"/>
        </w:rPr>
        <w:t>それらの文章を自動で感情分析しカテゴライズするのを目的として，本研究ではまず文章がポジティブかネガティブかを判断するネガポジ判定を行う．</w:t>
      </w:r>
    </w:p>
    <w:p w:rsidR="001323B9" w:rsidRPr="005479DC" w:rsidRDefault="00756619" w:rsidP="00023313">
      <w:pPr>
        <w:spacing w:line="290" w:lineRule="exact"/>
        <w:ind w:firstLine="180"/>
        <w:rPr>
          <w:rFonts w:hint="eastAsia"/>
          <w:szCs w:val="18"/>
        </w:rPr>
      </w:pPr>
      <w:r>
        <w:rPr>
          <w:rFonts w:hint="eastAsia"/>
          <w:szCs w:val="18"/>
        </w:rPr>
        <w:t>実験では</w:t>
      </w:r>
      <w:r w:rsidR="006958A5">
        <w:rPr>
          <w:rFonts w:hint="eastAsia"/>
          <w:szCs w:val="18"/>
        </w:rPr>
        <w:t>まず文章に対して</w:t>
      </w:r>
      <w:proofErr w:type="spellStart"/>
      <w:r w:rsidR="006958A5">
        <w:rPr>
          <w:szCs w:val="18"/>
        </w:rPr>
        <w:t>Me</w:t>
      </w:r>
      <w:r w:rsidR="006958A5">
        <w:rPr>
          <w:rFonts w:hint="eastAsia"/>
          <w:szCs w:val="18"/>
        </w:rPr>
        <w:t>C</w:t>
      </w:r>
      <w:r w:rsidR="006958A5">
        <w:rPr>
          <w:szCs w:val="18"/>
        </w:rPr>
        <w:t>ab</w:t>
      </w:r>
      <w:proofErr w:type="spellEnd"/>
      <w:r w:rsidR="006958A5">
        <w:rPr>
          <w:rFonts w:hint="eastAsia"/>
          <w:szCs w:val="18"/>
        </w:rPr>
        <w:t>を用いた形態素解析を行い，日本語評価極性辞書と照らし合わせ一致する単語ごとにスコアを付け</w:t>
      </w:r>
      <w:r>
        <w:rPr>
          <w:rFonts w:hint="eastAsia"/>
          <w:szCs w:val="18"/>
        </w:rPr>
        <w:t>評価を試みた．</w:t>
      </w:r>
    </w:p>
    <w:p w:rsidR="00BC043A" w:rsidRDefault="00756619" w:rsidP="00BC043A">
      <w:pPr>
        <w:pStyle w:val="1"/>
        <w:tabs>
          <w:tab w:val="left" w:pos="993"/>
        </w:tabs>
        <w:spacing w:beforeLines="50" w:before="120" w:afterLines="50" w:after="120"/>
        <w:ind w:leftChars="100" w:left="266" w:hangingChars="39" w:hanging="86"/>
        <w:rPr>
          <w:rFonts w:eastAsia="ＭＳ ゴシック"/>
          <w:b w:val="0"/>
          <w:sz w:val="22"/>
          <w:szCs w:val="22"/>
        </w:rPr>
      </w:pPr>
      <w:r>
        <w:rPr>
          <w:rFonts w:eastAsia="ＭＳ ゴシック" w:hint="eastAsia"/>
          <w:b w:val="0"/>
          <w:sz w:val="22"/>
          <w:szCs w:val="22"/>
        </w:rPr>
        <w:t>原理</w:t>
      </w:r>
    </w:p>
    <w:p w:rsidR="002313CA" w:rsidRPr="005479DC" w:rsidRDefault="00BC043A" w:rsidP="00023313">
      <w:pPr>
        <w:pStyle w:val="2"/>
        <w:spacing w:line="290" w:lineRule="exact"/>
        <w:ind w:leftChars="100" w:left="540" w:hanging="360"/>
        <w:rPr>
          <w:rFonts w:eastAsia="ＭＳ ゴシック"/>
          <w:b w:val="0"/>
          <w:sz w:val="18"/>
          <w:szCs w:val="18"/>
        </w:rPr>
      </w:pPr>
      <w:r>
        <w:rPr>
          <w:rFonts w:eastAsia="ＭＳ ゴシック" w:hint="eastAsia"/>
          <w:b w:val="0"/>
          <w:sz w:val="18"/>
          <w:szCs w:val="18"/>
        </w:rPr>
        <w:t>形態素解析について</w:t>
      </w:r>
    </w:p>
    <w:p w:rsidR="00F11B1F" w:rsidRDefault="00BC043A" w:rsidP="00F11B1F">
      <w:pPr>
        <w:spacing w:line="290" w:lineRule="exact"/>
        <w:ind w:firstLine="180"/>
        <w:rPr>
          <w:rFonts w:hint="eastAsia"/>
          <w:szCs w:val="18"/>
        </w:rPr>
      </w:pPr>
      <w:r>
        <w:rPr>
          <w:rFonts w:hint="eastAsia"/>
          <w:szCs w:val="18"/>
        </w:rPr>
        <w:t>形態素解析とは，文法的な情報の注記のない自然言語のテキストデータから対象言語の文法や，辞書と呼ばれる単語の品詞等の情報に基づき，形態素</w:t>
      </w:r>
      <w:r>
        <w:rPr>
          <w:rFonts w:hint="eastAsia"/>
          <w:szCs w:val="18"/>
        </w:rPr>
        <w:t>(</w:t>
      </w:r>
      <w:r>
        <w:rPr>
          <w:rFonts w:hint="eastAsia"/>
          <w:szCs w:val="18"/>
        </w:rPr>
        <w:t>おおまかにいえば言語で意味を持つ最小単位</w:t>
      </w:r>
      <w:r>
        <w:rPr>
          <w:szCs w:val="18"/>
        </w:rPr>
        <w:t>)</w:t>
      </w:r>
      <w:r>
        <w:rPr>
          <w:rFonts w:hint="eastAsia"/>
          <w:szCs w:val="18"/>
        </w:rPr>
        <w:t>の列に分割し，それぞれの形態素の品詞等を判別する作業である</w:t>
      </w:r>
      <w:r w:rsidR="00F11B1F">
        <w:rPr>
          <w:rFonts w:hint="eastAsia"/>
          <w:szCs w:val="18"/>
        </w:rPr>
        <w:t>．</w:t>
      </w:r>
    </w:p>
    <w:p w:rsidR="002104E7" w:rsidRDefault="00682C17" w:rsidP="002104E7">
      <w:pPr>
        <w:spacing w:line="290" w:lineRule="exact"/>
        <w:ind w:firstLine="180"/>
        <w:rPr>
          <w:szCs w:val="18"/>
        </w:rPr>
      </w:pPr>
      <w:r>
        <w:rPr>
          <w:rFonts w:hint="eastAsia"/>
          <w:szCs w:val="18"/>
        </w:rPr>
        <w:t>本実験の形態素解析で用いた</w:t>
      </w:r>
      <w:proofErr w:type="spellStart"/>
      <w:r>
        <w:rPr>
          <w:rFonts w:hint="eastAsia"/>
          <w:szCs w:val="18"/>
        </w:rPr>
        <w:t>M</w:t>
      </w:r>
      <w:r>
        <w:rPr>
          <w:szCs w:val="18"/>
        </w:rPr>
        <w:t>eCab</w:t>
      </w:r>
      <w:proofErr w:type="spellEnd"/>
      <w:r>
        <w:rPr>
          <w:rFonts w:hint="eastAsia"/>
          <w:szCs w:val="18"/>
        </w:rPr>
        <w:t>は，工藤拓氏によって開発された</w:t>
      </w:r>
      <w:r>
        <w:rPr>
          <w:rFonts w:hint="eastAsia"/>
          <w:szCs w:val="18"/>
        </w:rPr>
        <w:t>OSS</w:t>
      </w:r>
      <w:r>
        <w:rPr>
          <w:rFonts w:hint="eastAsia"/>
          <w:szCs w:val="18"/>
        </w:rPr>
        <w:t>の形態素解析エンジンである．言語，辞書，コーパスに依存しない汎用的な設計を基本方針としている．また平均的に</w:t>
      </w:r>
      <w:proofErr w:type="spellStart"/>
      <w:r>
        <w:rPr>
          <w:rFonts w:hint="eastAsia"/>
          <w:szCs w:val="18"/>
        </w:rPr>
        <w:t>C</w:t>
      </w:r>
      <w:r>
        <w:rPr>
          <w:szCs w:val="18"/>
        </w:rPr>
        <w:t>haSen</w:t>
      </w:r>
      <w:proofErr w:type="spellEnd"/>
      <w:r>
        <w:rPr>
          <w:rFonts w:hint="eastAsia"/>
          <w:szCs w:val="18"/>
        </w:rPr>
        <w:t>，</w:t>
      </w:r>
      <w:proofErr w:type="spellStart"/>
      <w:r>
        <w:rPr>
          <w:rFonts w:hint="eastAsia"/>
          <w:szCs w:val="18"/>
        </w:rPr>
        <w:t>J</w:t>
      </w:r>
      <w:r>
        <w:rPr>
          <w:szCs w:val="18"/>
        </w:rPr>
        <w:t>uman</w:t>
      </w:r>
      <w:proofErr w:type="spellEnd"/>
      <w:r>
        <w:rPr>
          <w:rFonts w:hint="eastAsia"/>
          <w:szCs w:val="18"/>
        </w:rPr>
        <w:t>，</w:t>
      </w:r>
      <w:r>
        <w:rPr>
          <w:rFonts w:hint="eastAsia"/>
          <w:szCs w:val="18"/>
        </w:rPr>
        <w:t>K</w:t>
      </w:r>
      <w:r>
        <w:rPr>
          <w:szCs w:val="18"/>
        </w:rPr>
        <w:t>AKASI</w:t>
      </w:r>
      <w:r>
        <w:rPr>
          <w:rFonts w:hint="eastAsia"/>
          <w:szCs w:val="18"/>
        </w:rPr>
        <w:t>より高速に動作する．</w:t>
      </w:r>
    </w:p>
    <w:p w:rsidR="00F11B1F" w:rsidRDefault="00F11B1F" w:rsidP="002104E7">
      <w:pPr>
        <w:spacing w:line="290" w:lineRule="exact"/>
        <w:ind w:firstLine="180"/>
        <w:rPr>
          <w:szCs w:val="18"/>
        </w:rPr>
      </w:pPr>
      <w:proofErr w:type="spellStart"/>
      <w:r>
        <w:rPr>
          <w:rFonts w:hint="eastAsia"/>
          <w:szCs w:val="18"/>
        </w:rPr>
        <w:t>M</w:t>
      </w:r>
      <w:r>
        <w:rPr>
          <w:szCs w:val="18"/>
        </w:rPr>
        <w:t>eCab</w:t>
      </w:r>
      <w:proofErr w:type="spellEnd"/>
      <w:r>
        <w:rPr>
          <w:rFonts w:hint="eastAsia"/>
          <w:szCs w:val="18"/>
        </w:rPr>
        <w:t>を用いて「本日はいい天気ですね」という文章を形態素解析すると，以下図</w:t>
      </w:r>
      <w:r>
        <w:rPr>
          <w:rFonts w:hint="eastAsia"/>
          <w:szCs w:val="18"/>
        </w:rPr>
        <w:t>1</w:t>
      </w:r>
      <w:r>
        <w:rPr>
          <w:rFonts w:hint="eastAsia"/>
          <w:szCs w:val="18"/>
        </w:rPr>
        <w:t>のようになる．</w:t>
      </w:r>
    </w:p>
    <w:p w:rsidR="00F11B1F" w:rsidRDefault="00F11B1F" w:rsidP="002104E7">
      <w:pPr>
        <w:spacing w:line="290" w:lineRule="exact"/>
        <w:ind w:firstLine="180"/>
        <w:rPr>
          <w:szCs w:val="18"/>
        </w:rPr>
      </w:pPr>
    </w:p>
    <w:p w:rsidR="00F11B1F" w:rsidRDefault="00F11B1F" w:rsidP="00F11B1F">
      <w:pPr>
        <w:spacing w:line="290" w:lineRule="exact"/>
        <w:ind w:firstLine="180"/>
        <w:jc w:val="center"/>
        <w:rPr>
          <w:rFonts w:hint="eastAsia"/>
          <w:szCs w:val="18"/>
        </w:rPr>
      </w:pPr>
      <w:r>
        <w:rPr>
          <w:rFonts w:hint="eastAsia"/>
          <w:szCs w:val="18"/>
        </w:rPr>
        <w:t>図</w:t>
      </w:r>
      <w:r>
        <w:rPr>
          <w:rFonts w:hint="eastAsia"/>
          <w:szCs w:val="18"/>
        </w:rPr>
        <w:t>1</w:t>
      </w:r>
      <w:r>
        <w:rPr>
          <w:szCs w:val="18"/>
        </w:rPr>
        <w:t xml:space="preserve"> </w:t>
      </w:r>
      <w:proofErr w:type="spellStart"/>
      <w:r>
        <w:rPr>
          <w:szCs w:val="18"/>
        </w:rPr>
        <w:t>MeCab</w:t>
      </w:r>
      <w:proofErr w:type="spellEnd"/>
      <w:r>
        <w:rPr>
          <w:rFonts w:hint="eastAsia"/>
          <w:szCs w:val="18"/>
        </w:rPr>
        <w:t>を用いた形態素解析</w:t>
      </w:r>
    </w:p>
    <w:p w:rsidR="00F11B1F" w:rsidRPr="00F11B1F" w:rsidRDefault="00F11B1F" w:rsidP="00F11B1F">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F11B1F">
        <w:rPr>
          <w:rFonts w:ascii="Consolas" w:eastAsia="ＭＳ Ｐゴシック" w:hAnsi="Consolas" w:cs="ＭＳ Ｐゴシック" w:hint="eastAsia"/>
          <w:color w:val="D4D4D4"/>
          <w:kern w:val="0"/>
          <w:szCs w:val="21"/>
        </w:rPr>
        <w:t>本日</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ホンジツ</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本日</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名詞</w:t>
      </w:r>
      <w:r w:rsidRPr="00F11B1F">
        <w:rPr>
          <w:rFonts w:ascii="Consolas" w:eastAsia="ＭＳ Ｐゴシック" w:hAnsi="Consolas" w:cs="ＭＳ Ｐゴシック" w:hint="eastAsia"/>
          <w:color w:val="D4D4D4"/>
          <w:kern w:val="0"/>
          <w:szCs w:val="21"/>
        </w:rPr>
        <w:t>-</w:t>
      </w:r>
      <w:r w:rsidRPr="00F11B1F">
        <w:rPr>
          <w:rFonts w:ascii="Consolas" w:eastAsia="ＭＳ Ｐゴシック" w:hAnsi="Consolas" w:cs="ＭＳ Ｐゴシック" w:hint="eastAsia"/>
          <w:color w:val="D4D4D4"/>
          <w:kern w:val="0"/>
          <w:szCs w:val="21"/>
        </w:rPr>
        <w:t>副詞可能</w:t>
      </w:r>
    </w:p>
    <w:p w:rsidR="00F11B1F" w:rsidRPr="00F11B1F" w:rsidRDefault="00F11B1F" w:rsidP="00F11B1F">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F11B1F">
        <w:rPr>
          <w:rFonts w:ascii="Consolas" w:eastAsia="ＭＳ Ｐゴシック" w:hAnsi="Consolas" w:cs="ＭＳ Ｐゴシック" w:hint="eastAsia"/>
          <w:color w:val="D4D4D4"/>
          <w:kern w:val="0"/>
          <w:szCs w:val="21"/>
        </w:rPr>
        <w:t>は</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ハ</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は</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助詞</w:t>
      </w:r>
      <w:r w:rsidRPr="00F11B1F">
        <w:rPr>
          <w:rFonts w:ascii="Consolas" w:eastAsia="ＭＳ Ｐゴシック" w:hAnsi="Consolas" w:cs="ＭＳ Ｐゴシック" w:hint="eastAsia"/>
          <w:color w:val="D4D4D4"/>
          <w:kern w:val="0"/>
          <w:szCs w:val="21"/>
        </w:rPr>
        <w:t>-</w:t>
      </w:r>
      <w:r w:rsidRPr="00F11B1F">
        <w:rPr>
          <w:rFonts w:ascii="Consolas" w:eastAsia="ＭＳ Ｐゴシック" w:hAnsi="Consolas" w:cs="ＭＳ Ｐゴシック" w:hint="eastAsia"/>
          <w:color w:val="D4D4D4"/>
          <w:kern w:val="0"/>
          <w:szCs w:val="21"/>
        </w:rPr>
        <w:t>係助詞</w:t>
      </w:r>
    </w:p>
    <w:p w:rsidR="00F11B1F" w:rsidRPr="00F11B1F" w:rsidRDefault="00F11B1F" w:rsidP="00F11B1F">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F11B1F">
        <w:rPr>
          <w:rFonts w:ascii="Consolas" w:eastAsia="ＭＳ Ｐゴシック" w:hAnsi="Consolas" w:cs="ＭＳ Ｐゴシック" w:hint="eastAsia"/>
          <w:color w:val="D4D4D4"/>
          <w:kern w:val="0"/>
          <w:szCs w:val="21"/>
        </w:rPr>
        <w:t>いい</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イイ</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いい</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形容詞</w:t>
      </w:r>
      <w:r w:rsidRPr="00F11B1F">
        <w:rPr>
          <w:rFonts w:ascii="Consolas" w:eastAsia="ＭＳ Ｐゴシック" w:hAnsi="Consolas" w:cs="ＭＳ Ｐゴシック" w:hint="eastAsia"/>
          <w:color w:val="D4D4D4"/>
          <w:kern w:val="0"/>
          <w:szCs w:val="21"/>
        </w:rPr>
        <w:t>-</w:t>
      </w:r>
      <w:r w:rsidRPr="00F11B1F">
        <w:rPr>
          <w:rFonts w:ascii="Consolas" w:eastAsia="ＭＳ Ｐゴシック" w:hAnsi="Consolas" w:cs="ＭＳ Ｐゴシック" w:hint="eastAsia"/>
          <w:color w:val="D4D4D4"/>
          <w:kern w:val="0"/>
          <w:szCs w:val="21"/>
        </w:rPr>
        <w:t>自立</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形容詞・イイ</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基本形</w:t>
      </w:r>
    </w:p>
    <w:p w:rsidR="00F11B1F" w:rsidRPr="00F11B1F" w:rsidRDefault="00F11B1F" w:rsidP="00F11B1F">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F11B1F">
        <w:rPr>
          <w:rFonts w:ascii="Consolas" w:eastAsia="ＭＳ Ｐゴシック" w:hAnsi="Consolas" w:cs="ＭＳ Ｐゴシック" w:hint="eastAsia"/>
          <w:color w:val="D4D4D4"/>
          <w:kern w:val="0"/>
          <w:szCs w:val="21"/>
        </w:rPr>
        <w:t>天気</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テンキ</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天気</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名詞</w:t>
      </w:r>
      <w:r w:rsidRPr="00F11B1F">
        <w:rPr>
          <w:rFonts w:ascii="Consolas" w:eastAsia="ＭＳ Ｐゴシック" w:hAnsi="Consolas" w:cs="ＭＳ Ｐゴシック" w:hint="eastAsia"/>
          <w:color w:val="D4D4D4"/>
          <w:kern w:val="0"/>
          <w:szCs w:val="21"/>
        </w:rPr>
        <w:t>-</w:t>
      </w:r>
      <w:r w:rsidRPr="00F11B1F">
        <w:rPr>
          <w:rFonts w:ascii="Consolas" w:eastAsia="ＭＳ Ｐゴシック" w:hAnsi="Consolas" w:cs="ＭＳ Ｐゴシック" w:hint="eastAsia"/>
          <w:color w:val="D4D4D4"/>
          <w:kern w:val="0"/>
          <w:szCs w:val="21"/>
        </w:rPr>
        <w:t>一般</w:t>
      </w:r>
    </w:p>
    <w:p w:rsidR="00F11B1F" w:rsidRPr="00F11B1F" w:rsidRDefault="00F11B1F" w:rsidP="00F11B1F">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F11B1F">
        <w:rPr>
          <w:rFonts w:ascii="Consolas" w:eastAsia="ＭＳ Ｐゴシック" w:hAnsi="Consolas" w:cs="ＭＳ Ｐゴシック" w:hint="eastAsia"/>
          <w:color w:val="D4D4D4"/>
          <w:kern w:val="0"/>
          <w:szCs w:val="21"/>
        </w:rPr>
        <w:t>です</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デス</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です</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助動詞</w:t>
      </w:r>
      <w:r w:rsidRPr="00F11B1F">
        <w:rPr>
          <w:rFonts w:ascii="Consolas" w:eastAsia="ＭＳ Ｐゴシック" w:hAnsi="Consolas" w:cs="ＭＳ Ｐゴシック" w:hint="eastAsia"/>
          <w:color w:val="D4D4D4"/>
          <w:kern w:val="0"/>
          <w:szCs w:val="21"/>
        </w:rPr>
        <w:t xml:space="preserve"> </w:t>
      </w:r>
      <w:r w:rsidR="0029242E">
        <w:rPr>
          <w:rFonts w:ascii="Consolas" w:eastAsia="ＭＳ Ｐゴシック" w:hAnsi="Consolas" w:cs="ＭＳ Ｐゴシック"/>
          <w:color w:val="D4D4D4"/>
          <w:kern w:val="0"/>
          <w:szCs w:val="21"/>
        </w:rPr>
        <w:t xml:space="preserve">   </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特殊・デス</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基本形</w:t>
      </w:r>
    </w:p>
    <w:p w:rsidR="00F11B1F" w:rsidRPr="00167275" w:rsidRDefault="00F11B1F" w:rsidP="00F11B1F">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F11B1F">
        <w:rPr>
          <w:rFonts w:ascii="Consolas" w:eastAsia="ＭＳ Ｐゴシック" w:hAnsi="Consolas" w:cs="ＭＳ Ｐゴシック" w:hint="eastAsia"/>
          <w:color w:val="D4D4D4"/>
          <w:kern w:val="0"/>
          <w:szCs w:val="21"/>
        </w:rPr>
        <w:t>ね</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ネ</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ね</w:t>
      </w:r>
      <w:r w:rsidRPr="00F11B1F">
        <w:rPr>
          <w:rFonts w:ascii="Consolas" w:eastAsia="ＭＳ Ｐゴシック" w:hAnsi="Consolas" w:cs="ＭＳ Ｐゴシック" w:hint="eastAsia"/>
          <w:color w:val="D4D4D4"/>
          <w:kern w:val="0"/>
          <w:szCs w:val="21"/>
        </w:rPr>
        <w:t xml:space="preserve">    </w:t>
      </w:r>
      <w:r w:rsidRPr="00F11B1F">
        <w:rPr>
          <w:rFonts w:ascii="Consolas" w:eastAsia="ＭＳ Ｐゴシック" w:hAnsi="Consolas" w:cs="ＭＳ Ｐゴシック" w:hint="eastAsia"/>
          <w:color w:val="D4D4D4"/>
          <w:kern w:val="0"/>
          <w:szCs w:val="21"/>
        </w:rPr>
        <w:t>助詞</w:t>
      </w:r>
      <w:r w:rsidRPr="00F11B1F">
        <w:rPr>
          <w:rFonts w:ascii="Consolas" w:eastAsia="ＭＳ Ｐゴシック" w:hAnsi="Consolas" w:cs="ＭＳ Ｐゴシック" w:hint="eastAsia"/>
          <w:color w:val="D4D4D4"/>
          <w:kern w:val="0"/>
          <w:szCs w:val="21"/>
        </w:rPr>
        <w:t>-</w:t>
      </w:r>
      <w:r w:rsidRPr="00F11B1F">
        <w:rPr>
          <w:rFonts w:ascii="Consolas" w:eastAsia="ＭＳ Ｐゴシック" w:hAnsi="Consolas" w:cs="ＭＳ Ｐゴシック" w:hint="eastAsia"/>
          <w:color w:val="D4D4D4"/>
          <w:kern w:val="0"/>
          <w:szCs w:val="21"/>
        </w:rPr>
        <w:t>終助詞</w:t>
      </w:r>
    </w:p>
    <w:p w:rsidR="00F11B1F" w:rsidRDefault="00F11B1F" w:rsidP="002104E7">
      <w:pPr>
        <w:spacing w:line="290" w:lineRule="exact"/>
        <w:ind w:firstLine="180"/>
        <w:rPr>
          <w:rFonts w:hint="eastAsia"/>
          <w:szCs w:val="18"/>
        </w:rPr>
      </w:pPr>
    </w:p>
    <w:p w:rsidR="00682C17" w:rsidRDefault="002104E7" w:rsidP="002104E7">
      <w:pPr>
        <w:pStyle w:val="2"/>
        <w:numPr>
          <w:ilvl w:val="0"/>
          <w:numId w:val="0"/>
        </w:numPr>
        <w:spacing w:line="290" w:lineRule="exact"/>
        <w:ind w:firstLine="180"/>
        <w:rPr>
          <w:rFonts w:eastAsia="ＭＳ ゴシック"/>
          <w:b w:val="0"/>
          <w:sz w:val="18"/>
          <w:szCs w:val="18"/>
        </w:rPr>
      </w:pPr>
      <w:r>
        <w:rPr>
          <w:rFonts w:eastAsia="ＭＳ ゴシック" w:hint="eastAsia"/>
          <w:b w:val="0"/>
          <w:sz w:val="18"/>
          <w:szCs w:val="18"/>
        </w:rPr>
        <w:t>2</w:t>
      </w:r>
      <w:r>
        <w:rPr>
          <w:rFonts w:eastAsia="ＭＳ ゴシック"/>
          <w:b w:val="0"/>
          <w:sz w:val="18"/>
          <w:szCs w:val="18"/>
        </w:rPr>
        <w:t>.2.</w:t>
      </w:r>
      <w:r>
        <w:rPr>
          <w:rFonts w:eastAsia="ＭＳ ゴシック" w:hint="eastAsia"/>
          <w:b w:val="0"/>
          <w:sz w:val="18"/>
          <w:szCs w:val="18"/>
        </w:rPr>
        <w:t>ネガポジ判定について</w:t>
      </w:r>
    </w:p>
    <w:p w:rsidR="002104E7" w:rsidRDefault="002104E7" w:rsidP="002104E7">
      <w:pPr>
        <w:ind w:firstLine="180"/>
      </w:pPr>
      <w:r>
        <w:rPr>
          <w:rFonts w:hint="eastAsia"/>
        </w:rPr>
        <w:t>ネガポジ判定とは，主に人の発言や発想などが，前向き</w:t>
      </w:r>
      <w:r>
        <w:rPr>
          <w:rFonts w:hint="eastAsia"/>
        </w:rPr>
        <w:t>(</w:t>
      </w:r>
      <w:r>
        <w:rPr>
          <w:rFonts w:hint="eastAsia"/>
        </w:rPr>
        <w:t>ポジティブ</w:t>
      </w:r>
      <w:r>
        <w:t>)</w:t>
      </w:r>
      <w:r>
        <w:rPr>
          <w:rFonts w:hint="eastAsia"/>
        </w:rPr>
        <w:t>か後ろ向き</w:t>
      </w:r>
      <w:r>
        <w:rPr>
          <w:rFonts w:hint="eastAsia"/>
        </w:rPr>
        <w:t>(</w:t>
      </w:r>
      <w:r>
        <w:rPr>
          <w:rFonts w:hint="eastAsia"/>
        </w:rPr>
        <w:t>ネガティブ</w:t>
      </w:r>
      <w:r>
        <w:t>)</w:t>
      </w:r>
      <w:r>
        <w:rPr>
          <w:rFonts w:hint="eastAsia"/>
        </w:rPr>
        <w:t>かを判定することで，感情分析と呼ばれる技術の一種であるということができる．</w:t>
      </w:r>
    </w:p>
    <w:p w:rsidR="00091A0C" w:rsidRDefault="00B15867" w:rsidP="00091A0C">
      <w:pPr>
        <w:ind w:firstLine="180"/>
        <w:rPr>
          <w:rFonts w:hint="eastAsia"/>
        </w:rPr>
      </w:pPr>
      <w:r>
        <w:rPr>
          <w:rFonts w:hint="eastAsia"/>
        </w:rPr>
        <w:t>実験では東北大学乾・鈴木研究室が公開リソースとしている日本語評価極性辞書を用いてネガポジ判定を行う．日本語評価極性辞書には名詞編と用言編があり，</w:t>
      </w:r>
      <w:r w:rsidR="00004ED8">
        <w:rPr>
          <w:rFonts w:hint="eastAsia"/>
        </w:rPr>
        <w:t>それぞれ</w:t>
      </w:r>
      <w:r w:rsidR="0029242E">
        <w:rPr>
          <w:rFonts w:hint="eastAsia"/>
        </w:rPr>
        <w:t>図</w:t>
      </w:r>
      <w:r w:rsidR="0029242E">
        <w:t>2</w:t>
      </w:r>
      <w:r w:rsidR="00004ED8">
        <w:t>,</w:t>
      </w:r>
      <w:r w:rsidR="00004ED8">
        <w:rPr>
          <w:rFonts w:hint="eastAsia"/>
        </w:rPr>
        <w:t>図</w:t>
      </w:r>
      <w:r w:rsidR="0029242E">
        <w:rPr>
          <w:rFonts w:hint="eastAsia"/>
        </w:rPr>
        <w:t>3</w:t>
      </w:r>
      <w:r w:rsidR="00004ED8">
        <w:rPr>
          <w:rFonts w:hint="eastAsia"/>
        </w:rPr>
        <w:t>のような形式になっている．名詞編</w:t>
      </w:r>
      <w:r w:rsidR="00091A0C">
        <w:rPr>
          <w:rFonts w:hint="eastAsia"/>
        </w:rPr>
        <w:t>の</w:t>
      </w:r>
      <w:proofErr w:type="spellStart"/>
      <w:r w:rsidR="00091A0C">
        <w:rPr>
          <w:rFonts w:hint="eastAsia"/>
        </w:rPr>
        <w:t>n</w:t>
      </w:r>
      <w:r w:rsidR="00091A0C">
        <w:t>,p,e</w:t>
      </w:r>
      <w:proofErr w:type="spellEnd"/>
      <w:r w:rsidR="00091A0C">
        <w:rPr>
          <w:rFonts w:hint="eastAsia"/>
        </w:rPr>
        <w:t>などのアルファベットがそれぞれ</w:t>
      </w:r>
      <w:r w:rsidR="00091A0C">
        <w:rPr>
          <w:rFonts w:hint="eastAsia"/>
        </w:rPr>
        <w:t>negative</w:t>
      </w:r>
      <w:r w:rsidR="00091A0C">
        <w:t>(</w:t>
      </w:r>
      <w:r w:rsidR="00091A0C">
        <w:rPr>
          <w:rFonts w:hint="eastAsia"/>
        </w:rPr>
        <w:t>ネガ</w:t>
      </w:r>
      <w:r w:rsidR="00091A0C">
        <w:t>)</w:t>
      </w:r>
      <w:r w:rsidR="00091A0C">
        <w:rPr>
          <w:rFonts w:hint="eastAsia"/>
        </w:rPr>
        <w:t>，</w:t>
      </w:r>
      <w:r w:rsidR="00091A0C">
        <w:rPr>
          <w:rFonts w:hint="eastAsia"/>
        </w:rPr>
        <w:t>positive</w:t>
      </w:r>
      <w:r w:rsidR="00091A0C">
        <w:t>(</w:t>
      </w:r>
      <w:r w:rsidR="00091A0C">
        <w:rPr>
          <w:rFonts w:hint="eastAsia"/>
        </w:rPr>
        <w:t>ポジ</w:t>
      </w:r>
      <w:r w:rsidR="00091A0C">
        <w:t>)</w:t>
      </w:r>
      <w:r w:rsidR="00091A0C">
        <w:rPr>
          <w:rFonts w:hint="eastAsia"/>
        </w:rPr>
        <w:t>，そして</w:t>
      </w:r>
      <w:r w:rsidR="00091A0C">
        <w:rPr>
          <w:rFonts w:hint="eastAsia"/>
        </w:rPr>
        <w:t>neutral</w:t>
      </w:r>
      <w:r w:rsidR="00091A0C">
        <w:t>(</w:t>
      </w:r>
      <w:r w:rsidR="00091A0C">
        <w:rPr>
          <w:rFonts w:hint="eastAsia"/>
        </w:rPr>
        <w:t>ニュートラル</w:t>
      </w:r>
      <w:r w:rsidR="00091A0C">
        <w:t>)</w:t>
      </w:r>
      <w:r w:rsidR="00091A0C">
        <w:rPr>
          <w:rFonts w:hint="eastAsia"/>
        </w:rPr>
        <w:t>となっておりニュートラルはネガポジ</w:t>
      </w:r>
      <w:r w:rsidR="00091A0C">
        <w:rPr>
          <w:rFonts w:hint="eastAsia"/>
        </w:rPr>
        <w:t>どちらとも取れない中間という扱いになる．</w:t>
      </w:r>
    </w:p>
    <w:p w:rsidR="002E3CE9" w:rsidRDefault="002E3CE9" w:rsidP="002E3CE9">
      <w:pPr>
        <w:ind w:firstLine="180"/>
        <w:rPr>
          <w:rFonts w:hint="eastAsia"/>
        </w:rPr>
      </w:pPr>
    </w:p>
    <w:p w:rsidR="002E3CE9" w:rsidRDefault="002E3CE9" w:rsidP="002E3CE9">
      <w:pPr>
        <w:ind w:firstLine="180"/>
        <w:jc w:val="center"/>
        <w:rPr>
          <w:rFonts w:hint="eastAsia"/>
        </w:rPr>
      </w:pPr>
      <w:r>
        <w:rPr>
          <w:rFonts w:hint="eastAsia"/>
        </w:rPr>
        <w:t>図</w:t>
      </w:r>
      <w:r w:rsidR="00F11B1F">
        <w:t>2</w:t>
      </w:r>
      <w:r>
        <w:t xml:space="preserve"> </w:t>
      </w:r>
      <w:r>
        <w:rPr>
          <w:rFonts w:hint="eastAsia"/>
        </w:rPr>
        <w:t>評価極性辞書</w:t>
      </w:r>
      <w:r w:rsidR="00C0628D">
        <w:rPr>
          <w:rFonts w:hint="eastAsia"/>
        </w:rPr>
        <w:t>の抜粋</w:t>
      </w:r>
      <w:r>
        <w:rPr>
          <w:rFonts w:hint="eastAsia"/>
        </w:rPr>
        <w:t>(</w:t>
      </w:r>
      <w:r>
        <w:rPr>
          <w:rFonts w:hint="eastAsia"/>
        </w:rPr>
        <w:t>名詞編</w:t>
      </w:r>
      <w:r>
        <w:t>)</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加害者</w:t>
      </w:r>
      <w:r w:rsidRPr="002E3CE9">
        <w:rPr>
          <w:rFonts w:ascii="Consolas" w:eastAsia="ＭＳ Ｐゴシック" w:hAnsi="Consolas" w:cs="ＭＳ Ｐゴシック"/>
          <w:color w:val="D4D4D4"/>
          <w:kern w:val="0"/>
          <w:szCs w:val="21"/>
        </w:rPr>
        <w:t> n   </w:t>
      </w:r>
      <w:r w:rsidRPr="002E3CE9">
        <w:rPr>
          <w:rFonts w:ascii="Consolas" w:eastAsia="ＭＳ Ｐゴシック" w:hAnsi="Consolas" w:cs="ＭＳ Ｐゴシック"/>
          <w:color w:val="D4D4D4"/>
          <w:kern w:val="0"/>
          <w:szCs w:val="21"/>
        </w:rPr>
        <w:t>〜である・になる（状態）客観</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加虐</w:t>
      </w:r>
      <w:r w:rsidRPr="002E3CE9">
        <w:rPr>
          <w:rFonts w:ascii="Consolas" w:eastAsia="ＭＳ Ｐゴシック" w:hAnsi="Consolas" w:cs="ＭＳ Ｐゴシック"/>
          <w:color w:val="D4D4D4"/>
          <w:kern w:val="0"/>
          <w:szCs w:val="21"/>
        </w:rPr>
        <w:t>  n   </w:t>
      </w:r>
      <w:r w:rsidRPr="002E3CE9">
        <w:rPr>
          <w:rFonts w:ascii="Consolas" w:eastAsia="ＭＳ Ｐゴシック" w:hAnsi="Consolas" w:cs="ＭＳ Ｐゴシック"/>
          <w:color w:val="D4D4D4"/>
          <w:kern w:val="0"/>
          <w:szCs w:val="21"/>
        </w:rPr>
        <w:t>〜する（行為）</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加護</w:t>
      </w:r>
      <w:r w:rsidRPr="002E3CE9">
        <w:rPr>
          <w:rFonts w:ascii="Consolas" w:eastAsia="ＭＳ Ｐゴシック" w:hAnsi="Consolas" w:cs="ＭＳ Ｐゴシック"/>
          <w:color w:val="D4D4D4"/>
          <w:kern w:val="0"/>
          <w:szCs w:val="21"/>
        </w:rPr>
        <w:t>  p   </w:t>
      </w:r>
      <w:r w:rsidRPr="002E3CE9">
        <w:rPr>
          <w:rFonts w:ascii="Consolas" w:eastAsia="ＭＳ Ｐゴシック" w:hAnsi="Consolas" w:cs="ＭＳ Ｐゴシック"/>
          <w:color w:val="D4D4D4"/>
          <w:kern w:val="0"/>
          <w:szCs w:val="21"/>
        </w:rPr>
        <w:t>〜する（行為）他人</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加工性</w:t>
      </w:r>
      <w:r w:rsidRPr="002E3CE9">
        <w:rPr>
          <w:rFonts w:ascii="Consolas" w:eastAsia="ＭＳ Ｐゴシック" w:hAnsi="Consolas" w:cs="ＭＳ Ｐゴシック"/>
          <w:color w:val="D4D4D4"/>
          <w:kern w:val="0"/>
          <w:szCs w:val="21"/>
        </w:rPr>
        <w:t> p   </w:t>
      </w:r>
      <w:r w:rsidRPr="002E3CE9">
        <w:rPr>
          <w:rFonts w:ascii="Consolas" w:eastAsia="ＭＳ Ｐゴシック" w:hAnsi="Consolas" w:cs="ＭＳ Ｐゴシック"/>
          <w:color w:val="D4D4D4"/>
          <w:kern w:val="0"/>
          <w:szCs w:val="21"/>
        </w:rPr>
        <w:t>〜がある・高まる（存在・性質）</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加工品</w:t>
      </w:r>
      <w:r w:rsidRPr="002E3CE9">
        <w:rPr>
          <w:rFonts w:ascii="Consolas" w:eastAsia="ＭＳ Ｐゴシック" w:hAnsi="Consolas" w:cs="ＭＳ Ｐゴシック"/>
          <w:color w:val="D4D4D4"/>
          <w:kern w:val="0"/>
          <w:szCs w:val="21"/>
        </w:rPr>
        <w:t> e   </w:t>
      </w:r>
      <w:r w:rsidRPr="002E3CE9">
        <w:rPr>
          <w:rFonts w:ascii="Consolas" w:eastAsia="ＭＳ Ｐゴシック" w:hAnsi="Consolas" w:cs="ＭＳ Ｐゴシック"/>
          <w:color w:val="D4D4D4"/>
          <w:kern w:val="0"/>
          <w:szCs w:val="21"/>
        </w:rPr>
        <w:t>〜である・になる（状態）客観</w:t>
      </w:r>
    </w:p>
    <w:p w:rsidR="002E3CE9" w:rsidRPr="00091A0C" w:rsidRDefault="002E3CE9" w:rsidP="00091A0C">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2E3CE9">
        <w:rPr>
          <w:rFonts w:ascii="Consolas" w:eastAsia="ＭＳ Ｐゴシック" w:hAnsi="Consolas" w:cs="ＭＳ Ｐゴシック"/>
          <w:color w:val="D4D4D4"/>
          <w:kern w:val="0"/>
          <w:szCs w:val="21"/>
        </w:rPr>
        <w:t>加算</w:t>
      </w:r>
      <w:r w:rsidRPr="002E3CE9">
        <w:rPr>
          <w:rFonts w:ascii="Consolas" w:eastAsia="ＭＳ Ｐゴシック" w:hAnsi="Consolas" w:cs="ＭＳ Ｐゴシック"/>
          <w:color w:val="D4D4D4"/>
          <w:kern w:val="0"/>
          <w:szCs w:val="21"/>
        </w:rPr>
        <w:t>  e   </w:t>
      </w:r>
      <w:r w:rsidRPr="002E3CE9">
        <w:rPr>
          <w:rFonts w:ascii="Consolas" w:eastAsia="ＭＳ Ｐゴシック" w:hAnsi="Consolas" w:cs="ＭＳ Ｐゴシック"/>
          <w:color w:val="D4D4D4"/>
          <w:kern w:val="0"/>
          <w:szCs w:val="21"/>
        </w:rPr>
        <w:t>〜する（行為）</w:t>
      </w:r>
    </w:p>
    <w:p w:rsidR="00C0628D" w:rsidRPr="00C0628D" w:rsidRDefault="00C0628D" w:rsidP="00C0628D">
      <w:pPr>
        <w:ind w:firstLine="180"/>
        <w:jc w:val="center"/>
        <w:rPr>
          <w:rFonts w:hint="eastAsia"/>
        </w:rPr>
      </w:pPr>
      <w:r>
        <w:rPr>
          <w:rFonts w:hint="eastAsia"/>
        </w:rPr>
        <w:t>図</w:t>
      </w:r>
      <w:r w:rsidR="0029242E">
        <w:t>3</w:t>
      </w:r>
      <w:r>
        <w:t xml:space="preserve"> </w:t>
      </w:r>
      <w:r>
        <w:rPr>
          <w:rFonts w:hint="eastAsia"/>
        </w:rPr>
        <w:t>評価極性辞書の抜粋</w:t>
      </w:r>
      <w:r>
        <w:rPr>
          <w:rFonts w:hint="eastAsia"/>
        </w:rPr>
        <w:t>(</w:t>
      </w:r>
      <w:r>
        <w:rPr>
          <w:rFonts w:hint="eastAsia"/>
        </w:rPr>
        <w:t>用言編</w:t>
      </w:r>
      <w:r>
        <w:t>)</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bookmarkStart w:id="0" w:name="_Hlk535687078"/>
      <w:r w:rsidRPr="00C0628D">
        <w:rPr>
          <w:rFonts w:ascii="Consolas" w:eastAsia="ＭＳ Ｐゴシック" w:hAnsi="Consolas" w:cs="ＭＳ Ｐゴシック" w:hint="eastAsia"/>
          <w:color w:val="D4D4D4"/>
          <w:kern w:val="0"/>
          <w:szCs w:val="21"/>
        </w:rPr>
        <w:t>ネガ（評価）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厭わしい</w:t>
      </w:r>
    </w:p>
    <w:bookmarkEnd w:id="0"/>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ネガ（評価）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怨めしい</w:t>
      </w:r>
    </w:p>
    <w:p w:rsid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C0628D">
        <w:rPr>
          <w:rFonts w:ascii="Consolas" w:eastAsia="ＭＳ Ｐゴシック" w:hAnsi="Consolas" w:cs="ＭＳ Ｐゴシック" w:hint="eastAsia"/>
          <w:color w:val="D4D4D4"/>
          <w:kern w:val="0"/>
          <w:szCs w:val="21"/>
        </w:rPr>
        <w:t>ネガ（評価）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縁</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が</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ない</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ポジ（評価）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若い</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ポジ（評価）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取り扱い</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やすい</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ポジ（評価）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取り消す</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こと</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が</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できる</w:t>
      </w:r>
    </w:p>
    <w:p w:rsidR="00091A0C" w:rsidRPr="00C0628D" w:rsidRDefault="00091A0C" w:rsidP="00A34815">
      <w:pPr>
        <w:ind w:firstLineChars="0" w:firstLine="0"/>
        <w:rPr>
          <w:rFonts w:hint="eastAsia"/>
        </w:rPr>
      </w:pPr>
    </w:p>
    <w:p w:rsidR="00AC36AE" w:rsidRPr="005479DC" w:rsidRDefault="00A34815" w:rsidP="00AC36AE">
      <w:pPr>
        <w:pStyle w:val="1"/>
        <w:tabs>
          <w:tab w:val="left" w:pos="993"/>
        </w:tabs>
        <w:spacing w:beforeLines="50" w:before="120" w:afterLines="50" w:after="120"/>
        <w:ind w:leftChars="100" w:left="266" w:hangingChars="39" w:hanging="86"/>
        <w:rPr>
          <w:rFonts w:eastAsia="ＭＳ ゴシック"/>
          <w:b w:val="0"/>
          <w:sz w:val="22"/>
          <w:szCs w:val="22"/>
        </w:rPr>
      </w:pPr>
      <w:r>
        <w:rPr>
          <w:rFonts w:eastAsia="ＭＳ ゴシック" w:hint="eastAsia"/>
          <w:b w:val="0"/>
          <w:sz w:val="22"/>
          <w:szCs w:val="22"/>
        </w:rPr>
        <w:t>実験方法</w:t>
      </w:r>
    </w:p>
    <w:p w:rsidR="006B2C73" w:rsidRDefault="00A34815" w:rsidP="006B2C73">
      <w:pPr>
        <w:spacing w:line="290" w:lineRule="exact"/>
        <w:ind w:firstLine="180"/>
        <w:rPr>
          <w:szCs w:val="18"/>
        </w:rPr>
      </w:pPr>
      <w:proofErr w:type="spellStart"/>
      <w:r>
        <w:rPr>
          <w:szCs w:val="18"/>
        </w:rPr>
        <w:t>MeCab</w:t>
      </w:r>
      <w:proofErr w:type="spellEnd"/>
      <w:r>
        <w:rPr>
          <w:rFonts w:hint="eastAsia"/>
          <w:szCs w:val="18"/>
        </w:rPr>
        <w:t>で形態素解析し</w:t>
      </w:r>
      <w:r w:rsidR="006B2C73">
        <w:rPr>
          <w:rFonts w:hint="eastAsia"/>
          <w:szCs w:val="18"/>
        </w:rPr>
        <w:t>た判定したい文章中の単語と</w:t>
      </w:r>
      <w:r>
        <w:rPr>
          <w:rFonts w:hint="eastAsia"/>
          <w:szCs w:val="18"/>
        </w:rPr>
        <w:t>，取り込んだ日本語評価極性辞書</w:t>
      </w:r>
      <w:r w:rsidR="006B2C73">
        <w:rPr>
          <w:rFonts w:hint="eastAsia"/>
          <w:szCs w:val="18"/>
        </w:rPr>
        <w:t>のデータが一致する個数によりネガポジ度をスコアとしてカウントするプログラムを</w:t>
      </w:r>
      <w:r w:rsidR="006B2C73">
        <w:rPr>
          <w:rFonts w:hint="eastAsia"/>
          <w:szCs w:val="18"/>
        </w:rPr>
        <w:t>P</w:t>
      </w:r>
      <w:r w:rsidR="006B2C73">
        <w:rPr>
          <w:szCs w:val="18"/>
        </w:rPr>
        <w:t>ython</w:t>
      </w:r>
      <w:r w:rsidR="006B2C73">
        <w:rPr>
          <w:rFonts w:hint="eastAsia"/>
          <w:szCs w:val="18"/>
        </w:rPr>
        <w:t>にて作成した．スコアはポジが</w:t>
      </w:r>
      <w:r w:rsidR="006B2C73">
        <w:rPr>
          <w:rFonts w:hint="eastAsia"/>
          <w:szCs w:val="18"/>
        </w:rPr>
        <w:t>+</w:t>
      </w:r>
      <w:r w:rsidR="006B2C73">
        <w:rPr>
          <w:szCs w:val="18"/>
        </w:rPr>
        <w:t>1</w:t>
      </w:r>
      <w:r w:rsidR="006B2C73">
        <w:rPr>
          <w:rFonts w:hint="eastAsia"/>
          <w:szCs w:val="18"/>
        </w:rPr>
        <w:t>，ニュートラルが</w:t>
      </w:r>
      <w:r w:rsidR="006B2C73">
        <w:rPr>
          <w:rFonts w:hint="eastAsia"/>
          <w:szCs w:val="18"/>
        </w:rPr>
        <w:t>0</w:t>
      </w:r>
      <w:r w:rsidR="006B2C73">
        <w:rPr>
          <w:rFonts w:hint="eastAsia"/>
          <w:szCs w:val="18"/>
        </w:rPr>
        <w:t>，ネガを</w:t>
      </w:r>
      <w:r w:rsidR="006B2C73">
        <w:rPr>
          <w:rFonts w:hint="eastAsia"/>
          <w:szCs w:val="18"/>
        </w:rPr>
        <w:t>-</w:t>
      </w:r>
      <w:r w:rsidR="006B2C73">
        <w:rPr>
          <w:szCs w:val="18"/>
        </w:rPr>
        <w:t>1</w:t>
      </w:r>
      <w:r w:rsidR="006B2C73">
        <w:rPr>
          <w:rFonts w:hint="eastAsia"/>
          <w:szCs w:val="18"/>
        </w:rPr>
        <w:t>とした．</w:t>
      </w:r>
      <w:r w:rsidR="006B2C73">
        <w:rPr>
          <w:rFonts w:hint="eastAsia"/>
          <w:szCs w:val="18"/>
        </w:rPr>
        <w:t>P</w:t>
      </w:r>
      <w:r w:rsidR="006B2C73">
        <w:rPr>
          <w:szCs w:val="18"/>
        </w:rPr>
        <w:t>ython</w:t>
      </w:r>
      <w:r w:rsidR="006B2C73">
        <w:rPr>
          <w:rFonts w:hint="eastAsia"/>
          <w:szCs w:val="18"/>
        </w:rPr>
        <w:t>は</w:t>
      </w:r>
      <w:r w:rsidR="006B2C73">
        <w:rPr>
          <w:rFonts w:hint="eastAsia"/>
          <w:szCs w:val="18"/>
        </w:rPr>
        <w:t>3</w:t>
      </w:r>
      <w:r w:rsidR="006B2C73">
        <w:rPr>
          <w:szCs w:val="18"/>
        </w:rPr>
        <w:t>.7.1</w:t>
      </w:r>
      <w:r w:rsidR="005F13A8">
        <w:rPr>
          <w:rFonts w:hint="eastAsia"/>
          <w:szCs w:val="18"/>
        </w:rPr>
        <w:t>を使った</w:t>
      </w:r>
      <w:r w:rsidR="006B2C73">
        <w:rPr>
          <w:rFonts w:hint="eastAsia"/>
          <w:szCs w:val="18"/>
        </w:rPr>
        <w:t>．</w:t>
      </w:r>
      <w:r w:rsidR="0068010E">
        <w:rPr>
          <w:rFonts w:hint="eastAsia"/>
          <w:szCs w:val="18"/>
        </w:rPr>
        <w:t>なお，用言データを用いる実装ができず構造のある文章に対する判定が不正確であったため，実験では名詞のみで判定を行った．</w:t>
      </w:r>
    </w:p>
    <w:p w:rsidR="00F32423" w:rsidRPr="00F32423" w:rsidRDefault="00F32423" w:rsidP="00F32423">
      <w:pPr>
        <w:spacing w:line="290" w:lineRule="exact"/>
        <w:ind w:firstLine="180"/>
        <w:rPr>
          <w:szCs w:val="18"/>
        </w:rPr>
      </w:pPr>
      <w:r>
        <w:rPr>
          <w:rFonts w:hint="eastAsia"/>
          <w:szCs w:val="18"/>
        </w:rPr>
        <w:t>判定する文章は</w:t>
      </w:r>
      <w:r w:rsidR="00370D76">
        <w:rPr>
          <w:rFonts w:hint="eastAsia"/>
          <w:szCs w:val="18"/>
        </w:rPr>
        <w:t>サンプルとして</w:t>
      </w:r>
      <w:r>
        <w:rPr>
          <w:rFonts w:hint="eastAsia"/>
          <w:szCs w:val="18"/>
        </w:rPr>
        <w:t>以下の</w:t>
      </w:r>
      <w:r w:rsidR="005F13A8">
        <w:rPr>
          <w:szCs w:val="18"/>
        </w:rPr>
        <w:t>2</w:t>
      </w:r>
      <w:r>
        <w:rPr>
          <w:rFonts w:hint="eastAsia"/>
          <w:szCs w:val="18"/>
        </w:rPr>
        <w:t>つを用いた．</w:t>
      </w:r>
    </w:p>
    <w:p w:rsidR="00F32423" w:rsidRPr="00370D76" w:rsidRDefault="00F32423" w:rsidP="00F32423">
      <w:pPr>
        <w:pStyle w:val="af"/>
        <w:numPr>
          <w:ilvl w:val="0"/>
          <w:numId w:val="5"/>
        </w:numPr>
        <w:spacing w:line="290" w:lineRule="exact"/>
        <w:ind w:leftChars="0"/>
        <w:rPr>
          <w:rFonts w:ascii="Times New Roman" w:hAnsi="Times New Roman"/>
          <w:sz w:val="18"/>
          <w:szCs w:val="18"/>
        </w:rPr>
      </w:pPr>
      <w:r w:rsidRPr="00F32423">
        <w:rPr>
          <w:rFonts w:hint="eastAsia"/>
          <w:sz w:val="18"/>
          <w:szCs w:val="18"/>
        </w:rPr>
        <w:t>太宰治「走れメロス」序文</w:t>
      </w:r>
      <w:r w:rsidR="00370D76" w:rsidRPr="00370D76">
        <w:rPr>
          <w:sz w:val="18"/>
          <w:szCs w:val="18"/>
        </w:rPr>
        <w:br/>
      </w:r>
      <w:r w:rsidR="00370D76" w:rsidRPr="00370D76">
        <w:rPr>
          <w:rFonts w:hint="eastAsia"/>
          <w:sz w:val="18"/>
          <w:szCs w:val="18"/>
        </w:rPr>
        <w:t>“メロスは激怒し</w:t>
      </w:r>
      <w:r w:rsidR="0068010E">
        <w:rPr>
          <w:rFonts w:hint="eastAsia"/>
          <w:sz w:val="18"/>
          <w:szCs w:val="18"/>
        </w:rPr>
        <w:t>た。</w:t>
      </w:r>
      <w:r w:rsidR="0068010E">
        <w:rPr>
          <w:rFonts w:hint="eastAsia"/>
          <w:sz w:val="18"/>
          <w:szCs w:val="18"/>
        </w:rPr>
        <w:t>(</w:t>
      </w:r>
      <w:r w:rsidR="0068010E">
        <w:rPr>
          <w:rFonts w:hint="eastAsia"/>
          <w:sz w:val="18"/>
          <w:szCs w:val="18"/>
        </w:rPr>
        <w:t>中略</w:t>
      </w:r>
      <w:r w:rsidR="0068010E">
        <w:rPr>
          <w:sz w:val="18"/>
          <w:szCs w:val="18"/>
        </w:rPr>
        <w:t>)</w:t>
      </w:r>
      <w:r w:rsidR="00370D76" w:rsidRPr="00370D76">
        <w:rPr>
          <w:rFonts w:hint="eastAsia"/>
          <w:sz w:val="18"/>
          <w:szCs w:val="18"/>
        </w:rPr>
        <w:t>低声で、わずか答えた。”</w:t>
      </w:r>
    </w:p>
    <w:p w:rsidR="00F32423" w:rsidRDefault="0068010E" w:rsidP="00F32423">
      <w:pPr>
        <w:pStyle w:val="af"/>
        <w:numPr>
          <w:ilvl w:val="0"/>
          <w:numId w:val="5"/>
        </w:numPr>
        <w:spacing w:line="290" w:lineRule="exact"/>
        <w:ind w:leftChars="0"/>
        <w:rPr>
          <w:rFonts w:ascii="Times New Roman" w:hAnsi="Times New Roman"/>
          <w:sz w:val="18"/>
          <w:szCs w:val="18"/>
        </w:rPr>
      </w:pPr>
      <w:r>
        <w:rPr>
          <w:rFonts w:ascii="Times New Roman" w:hAnsi="Times New Roman" w:hint="eastAsia"/>
          <w:sz w:val="18"/>
          <w:szCs w:val="18"/>
        </w:rPr>
        <w:t>小学</w:t>
      </w:r>
      <w:r w:rsidR="00D327A7">
        <w:rPr>
          <w:rFonts w:ascii="Times New Roman" w:hAnsi="Times New Roman" w:hint="eastAsia"/>
          <w:sz w:val="18"/>
          <w:szCs w:val="18"/>
        </w:rPr>
        <w:t>二</w:t>
      </w:r>
      <w:r>
        <w:rPr>
          <w:rFonts w:ascii="Times New Roman" w:hAnsi="Times New Roman" w:hint="eastAsia"/>
          <w:sz w:val="18"/>
          <w:szCs w:val="18"/>
        </w:rPr>
        <w:t>年生の読書感想文「友だちっていいな」</w:t>
      </w:r>
    </w:p>
    <w:p w:rsidR="005F13A8" w:rsidRDefault="005F13A8" w:rsidP="005F13A8">
      <w:pPr>
        <w:pStyle w:val="1"/>
        <w:tabs>
          <w:tab w:val="left" w:pos="993"/>
        </w:tabs>
        <w:spacing w:beforeLines="50" w:before="120" w:afterLines="50" w:after="120"/>
        <w:ind w:leftChars="100" w:left="266" w:hangingChars="39" w:hanging="86"/>
        <w:rPr>
          <w:rFonts w:eastAsia="ＭＳ ゴシック"/>
          <w:b w:val="0"/>
          <w:sz w:val="22"/>
          <w:szCs w:val="22"/>
        </w:rPr>
      </w:pPr>
      <w:r>
        <w:rPr>
          <w:rFonts w:eastAsia="ＭＳ ゴシック" w:hint="eastAsia"/>
          <w:b w:val="0"/>
          <w:sz w:val="22"/>
          <w:szCs w:val="22"/>
        </w:rPr>
        <w:t>実験結果</w:t>
      </w:r>
    </w:p>
    <w:p w:rsidR="005F13A8" w:rsidRDefault="005F13A8" w:rsidP="005F13A8">
      <w:pPr>
        <w:ind w:firstLine="180"/>
      </w:pPr>
      <w:r>
        <w:rPr>
          <w:rFonts w:hint="eastAsia"/>
        </w:rPr>
        <w:t>「走れメロス」</w:t>
      </w:r>
      <w:r w:rsidR="00167275">
        <w:rPr>
          <w:rFonts w:hint="eastAsia"/>
        </w:rPr>
        <w:t>をネガポジ判定する際に辞書と一致した部分と最終的なスコアを出力した結果が以下図</w:t>
      </w:r>
      <w:r w:rsidR="0029242E">
        <w:t>4</w:t>
      </w:r>
      <w:r w:rsidR="00167275">
        <w:rPr>
          <w:rFonts w:hint="eastAsia"/>
        </w:rPr>
        <w:t>である．</w:t>
      </w:r>
    </w:p>
    <w:p w:rsidR="00167275" w:rsidRDefault="00167275" w:rsidP="005F13A8">
      <w:pPr>
        <w:ind w:firstLine="180"/>
        <w:rPr>
          <w:rFonts w:hint="eastAsia"/>
        </w:rPr>
      </w:pPr>
    </w:p>
    <w:p w:rsidR="005F13A8" w:rsidRPr="00167275" w:rsidRDefault="00167275" w:rsidP="00167275">
      <w:pPr>
        <w:ind w:firstLine="180"/>
        <w:jc w:val="center"/>
      </w:pPr>
      <w:r>
        <w:rPr>
          <w:rFonts w:hint="eastAsia"/>
        </w:rPr>
        <w:t>図</w:t>
      </w:r>
      <w:r w:rsidR="0029242E">
        <w:t>4</w:t>
      </w:r>
      <w:r>
        <w:t xml:space="preserve"> </w:t>
      </w:r>
      <w:r>
        <w:rPr>
          <w:rFonts w:hint="eastAsia"/>
        </w:rPr>
        <w:t>「走れメロス」ネガポジ判定結果</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激怒</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暴虐</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邪悪</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敏感</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内気</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人</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気</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lastRenderedPageBreak/>
        <w:t>[0, '</w:t>
      </w:r>
      <w:r w:rsidRPr="00167275">
        <w:rPr>
          <w:rFonts w:ascii="Consolas" w:eastAsia="ＭＳ Ｐゴシック" w:hAnsi="Consolas" w:cs="ＭＳ Ｐゴシック" w:hint="eastAsia"/>
          <w:color w:val="D4D4D4"/>
          <w:kern w:val="0"/>
          <w:szCs w:val="21"/>
        </w:rPr>
        <w:t>ぶらぶら</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今</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つもり</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楽しみ</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様子</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落ちる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不安</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皆</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歌</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賑やか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質問</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質問</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bookmarkStart w:id="1" w:name="_Hlk535687649"/>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質問</w:t>
      </w:r>
      <w:r w:rsidRPr="00167275">
        <w:rPr>
          <w:rFonts w:ascii="Consolas" w:eastAsia="ＭＳ Ｐゴシック" w:hAnsi="Consolas" w:cs="ＭＳ Ｐゴシック" w:hint="eastAsia"/>
          <w:color w:val="D4D4D4"/>
          <w:kern w:val="0"/>
          <w:szCs w:val="21"/>
        </w:rPr>
        <w:t>']</w:t>
      </w:r>
    </w:p>
    <w:bookmarkEnd w:id="1"/>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p>
    <w:p w:rsidR="00167275" w:rsidRPr="00C0628D"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ネガポジ度</w:t>
      </w:r>
      <w:r>
        <w:rPr>
          <w:rFonts w:ascii="Consolas" w:eastAsia="ＭＳ Ｐゴシック" w:hAnsi="Consolas" w:cs="ＭＳ Ｐゴシック" w:hint="eastAsia"/>
          <w:color w:val="D4D4D4"/>
          <w:kern w:val="0"/>
          <w:szCs w:val="21"/>
        </w:rPr>
        <w:t>：</w:t>
      </w:r>
      <w:r w:rsidRPr="00167275">
        <w:rPr>
          <w:rFonts w:ascii="Consolas" w:eastAsia="ＭＳ Ｐゴシック" w:hAnsi="Consolas" w:cs="ＭＳ Ｐゴシック"/>
          <w:color w:val="D4D4D4"/>
          <w:kern w:val="0"/>
          <w:szCs w:val="21"/>
        </w:rPr>
        <w:t>-3</w:t>
      </w:r>
    </w:p>
    <w:p w:rsidR="00D839C6" w:rsidRDefault="00D839C6" w:rsidP="00023313">
      <w:pPr>
        <w:spacing w:line="290" w:lineRule="exact"/>
        <w:ind w:firstLine="180"/>
      </w:pPr>
    </w:p>
    <w:p w:rsidR="00167275" w:rsidRDefault="00167275" w:rsidP="00023313">
      <w:pPr>
        <w:spacing w:line="290" w:lineRule="exact"/>
        <w:ind w:firstLine="180"/>
      </w:pPr>
      <w:r>
        <w:rPr>
          <w:rFonts w:hint="eastAsia"/>
        </w:rPr>
        <w:t>次に，小学二年生が書いた読書感想文を</w:t>
      </w:r>
      <w:r w:rsidR="00D327A7">
        <w:rPr>
          <w:rFonts w:hint="eastAsia"/>
        </w:rPr>
        <w:t>判定した結果が以下図</w:t>
      </w:r>
      <w:r w:rsidR="0029242E">
        <w:t>5</w:t>
      </w:r>
      <w:r w:rsidR="00D327A7">
        <w:rPr>
          <w:rFonts w:hint="eastAsia"/>
        </w:rPr>
        <w:t>である．</w:t>
      </w:r>
    </w:p>
    <w:p w:rsidR="00D327A7" w:rsidRDefault="00D327A7" w:rsidP="00023313">
      <w:pPr>
        <w:spacing w:line="290" w:lineRule="exact"/>
        <w:ind w:firstLine="180"/>
      </w:pPr>
    </w:p>
    <w:p w:rsidR="00D327A7" w:rsidRPr="00D327A7" w:rsidRDefault="00D327A7" w:rsidP="00D327A7">
      <w:pPr>
        <w:spacing w:line="290" w:lineRule="exact"/>
        <w:ind w:firstLine="180"/>
        <w:jc w:val="center"/>
        <w:rPr>
          <w:rFonts w:hint="eastAsia"/>
        </w:rPr>
      </w:pPr>
      <w:r>
        <w:rPr>
          <w:rFonts w:hint="eastAsia"/>
        </w:rPr>
        <w:t>図</w:t>
      </w:r>
      <w:r w:rsidR="0029242E">
        <w:t>5</w:t>
      </w:r>
      <w:r>
        <w:t xml:space="preserve"> </w:t>
      </w:r>
      <w:r>
        <w:rPr>
          <w:rFonts w:hint="eastAsia"/>
        </w:rPr>
        <w:t>小学二年生の読書感想文のネガポジ判定結果</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名</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入れ歯</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すてき</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本当</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すてき</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お話</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入れ歯</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ほか</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かわいそう</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名人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たっぷり</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名人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今</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入れ歯</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問</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しあわせ</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大切</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p>
    <w:p w:rsidR="00D327A7" w:rsidRPr="00167275"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ネガポジ度</w:t>
      </w:r>
      <w:r>
        <w:rPr>
          <w:rFonts w:ascii="Consolas" w:eastAsia="ＭＳ Ｐゴシック" w:hAnsi="Consolas" w:cs="ＭＳ Ｐゴシック" w:hint="eastAsia"/>
          <w:color w:val="D4D4D4"/>
          <w:kern w:val="0"/>
          <w:szCs w:val="21"/>
        </w:rPr>
        <w:t>：</w:t>
      </w:r>
      <w:r w:rsidRPr="00D327A7">
        <w:rPr>
          <w:rFonts w:ascii="Consolas" w:eastAsia="ＭＳ Ｐゴシック" w:hAnsi="Consolas" w:cs="ＭＳ Ｐゴシック"/>
          <w:color w:val="D4D4D4"/>
          <w:kern w:val="0"/>
          <w:szCs w:val="21"/>
        </w:rPr>
        <w:t>8</w:t>
      </w:r>
    </w:p>
    <w:p w:rsidR="00D327A7" w:rsidRDefault="00D327A7" w:rsidP="00D327A7">
      <w:pPr>
        <w:spacing w:line="290" w:lineRule="exact"/>
        <w:ind w:firstLine="180"/>
        <w:jc w:val="left"/>
      </w:pPr>
    </w:p>
    <w:p w:rsidR="002329BA" w:rsidRDefault="001514F9" w:rsidP="002329BA">
      <w:pPr>
        <w:pStyle w:val="1"/>
        <w:numPr>
          <w:ilvl w:val="0"/>
          <w:numId w:val="0"/>
        </w:numPr>
        <w:tabs>
          <w:tab w:val="left" w:pos="993"/>
        </w:tabs>
        <w:spacing w:beforeLines="50" w:before="120" w:afterLines="50" w:after="120"/>
        <w:ind w:left="452"/>
        <w:rPr>
          <w:rFonts w:eastAsia="ＭＳ ゴシック"/>
          <w:b w:val="0"/>
          <w:sz w:val="22"/>
          <w:szCs w:val="22"/>
        </w:rPr>
      </w:pPr>
      <w:r>
        <w:rPr>
          <w:rFonts w:eastAsia="ＭＳ ゴシック" w:hint="eastAsia"/>
          <w:b w:val="0"/>
          <w:sz w:val="22"/>
          <w:szCs w:val="22"/>
        </w:rPr>
        <w:t>5</w:t>
      </w:r>
      <w:r>
        <w:rPr>
          <w:rFonts w:eastAsia="ＭＳ ゴシック"/>
          <w:b w:val="0"/>
          <w:sz w:val="22"/>
          <w:szCs w:val="22"/>
        </w:rPr>
        <w:t>.</w:t>
      </w:r>
      <w:r w:rsidR="002329BA">
        <w:rPr>
          <w:rFonts w:eastAsia="ＭＳ ゴシック" w:hint="eastAsia"/>
          <w:b w:val="0"/>
          <w:sz w:val="22"/>
          <w:szCs w:val="22"/>
        </w:rPr>
        <w:t>考察</w:t>
      </w:r>
    </w:p>
    <w:p w:rsidR="007561EB" w:rsidRDefault="007561EB" w:rsidP="007561EB">
      <w:pPr>
        <w:ind w:firstLine="180"/>
      </w:pPr>
      <w:r>
        <w:rPr>
          <w:rFonts w:hint="eastAsia"/>
        </w:rPr>
        <w:t>サンプル二つとも，おおよそ文章から</w:t>
      </w:r>
      <w:r w:rsidR="00DA07E0">
        <w:rPr>
          <w:rFonts w:hint="eastAsia"/>
        </w:rPr>
        <w:t>予想される</w:t>
      </w:r>
      <w:r>
        <w:rPr>
          <w:rFonts w:hint="eastAsia"/>
        </w:rPr>
        <w:t>通りにネガポジが判定されていた．</w:t>
      </w:r>
      <w:r w:rsidR="00DA07E0">
        <w:rPr>
          <w:rFonts w:hint="eastAsia"/>
        </w:rPr>
        <w:t>結果の出力をみると，サンプルが</w:t>
      </w:r>
      <w:r>
        <w:rPr>
          <w:rFonts w:hint="eastAsia"/>
        </w:rPr>
        <w:t>長文でも名詞かつ辞書に載っている単語となると一致する数は少な</w:t>
      </w:r>
      <w:r w:rsidR="00DA07E0">
        <w:rPr>
          <w:rFonts w:hint="eastAsia"/>
        </w:rPr>
        <w:t>いことがわかる</w:t>
      </w:r>
      <w:r>
        <w:rPr>
          <w:rFonts w:hint="eastAsia"/>
        </w:rPr>
        <w:t>．</w:t>
      </w:r>
      <w:r w:rsidR="00DA07E0">
        <w:rPr>
          <w:rFonts w:hint="eastAsia"/>
        </w:rPr>
        <w:t>より豊富な辞書を用意する他，機械学習などで語彙を自動で増やすシステムの構築なども精度向上に繋がると思われる．</w:t>
      </w:r>
    </w:p>
    <w:p w:rsidR="007561EB" w:rsidRDefault="007561EB" w:rsidP="007561EB">
      <w:pPr>
        <w:ind w:firstLine="180"/>
      </w:pPr>
      <w:r>
        <w:rPr>
          <w:rFonts w:hint="eastAsia"/>
        </w:rPr>
        <w:t>シンプルに一致する名詞の数でスコアを付けているため，</w:t>
      </w:r>
      <w:r>
        <w:rPr>
          <w:rFonts w:hint="eastAsia"/>
        </w:rPr>
        <w:t>「天気が悪くなったが傘を持っていたため</w:t>
      </w:r>
      <w:r w:rsidR="00DA07E0">
        <w:rPr>
          <w:rFonts w:hint="eastAsia"/>
        </w:rPr>
        <w:t>助かった</w:t>
      </w:r>
      <w:r>
        <w:rPr>
          <w:rFonts w:hint="eastAsia"/>
        </w:rPr>
        <w:t>」</w:t>
      </w:r>
      <w:r w:rsidR="00DA07E0">
        <w:rPr>
          <w:rFonts w:hint="eastAsia"/>
        </w:rPr>
        <w:t>というような，文脈を踏まえた判定ができていないことが用言データを用いた判定の実装も含めて課題となる．また「死ぬ」と「近所迷惑」が同じスコアであるため同じ極性でも重みづけを付けることも</w:t>
      </w:r>
      <w:bookmarkStart w:id="2" w:name="_GoBack"/>
      <w:bookmarkEnd w:id="2"/>
      <w:r w:rsidR="00DA07E0">
        <w:rPr>
          <w:rFonts w:hint="eastAsia"/>
        </w:rPr>
        <w:t>必要になる．</w:t>
      </w:r>
    </w:p>
    <w:p w:rsidR="00DA07E0" w:rsidRDefault="00DA07E0" w:rsidP="00DA07E0">
      <w:pPr>
        <w:pStyle w:val="1"/>
        <w:numPr>
          <w:ilvl w:val="0"/>
          <w:numId w:val="7"/>
        </w:numPr>
        <w:tabs>
          <w:tab w:val="left" w:pos="993"/>
        </w:tabs>
        <w:spacing w:beforeLines="50" w:before="120" w:afterLines="50" w:after="120"/>
        <w:rPr>
          <w:rFonts w:eastAsia="ＭＳ ゴシック"/>
          <w:b w:val="0"/>
          <w:sz w:val="22"/>
          <w:szCs w:val="22"/>
        </w:rPr>
      </w:pPr>
      <w:r>
        <w:rPr>
          <w:rFonts w:eastAsia="ＭＳ ゴシック" w:hint="eastAsia"/>
          <w:b w:val="0"/>
          <w:sz w:val="22"/>
          <w:szCs w:val="22"/>
        </w:rPr>
        <w:t>おわりに</w:t>
      </w:r>
    </w:p>
    <w:p w:rsidR="00DA07E0" w:rsidRPr="00DA07E0" w:rsidRDefault="00F11B1F" w:rsidP="00DA07E0">
      <w:pPr>
        <w:ind w:firstLine="180"/>
        <w:rPr>
          <w:rFonts w:hint="eastAsia"/>
        </w:rPr>
      </w:pPr>
      <w:r>
        <w:rPr>
          <w:rFonts w:hint="eastAsia"/>
        </w:rPr>
        <w:t>今回の実験で，形態素解析などの自然言語処理の基礎や</w:t>
      </w:r>
      <w:r>
        <w:rPr>
          <w:rFonts w:hint="eastAsia"/>
        </w:rPr>
        <w:t>P</w:t>
      </w:r>
      <w:r>
        <w:t>ython</w:t>
      </w:r>
      <w:r>
        <w:rPr>
          <w:rFonts w:hint="eastAsia"/>
        </w:rPr>
        <w:t>のコーディングを学ぶことができた．現状の成果が入門書レベルの内容であるため，今後は研究として差別化できることをやってみたいと感じた．</w:t>
      </w:r>
    </w:p>
    <w:p w:rsidR="00DA07E0" w:rsidRDefault="00DA07E0" w:rsidP="00023313">
      <w:pPr>
        <w:spacing w:line="290" w:lineRule="exact"/>
        <w:ind w:firstLine="180"/>
        <w:jc w:val="center"/>
      </w:pPr>
    </w:p>
    <w:p w:rsidR="00D839C6" w:rsidRPr="00401A7A" w:rsidRDefault="00401A7A" w:rsidP="00023313">
      <w:pPr>
        <w:spacing w:line="290" w:lineRule="exact"/>
        <w:ind w:firstLine="180"/>
        <w:jc w:val="center"/>
        <w:rPr>
          <w:rFonts w:ascii="ＭＳ ゴシック" w:eastAsia="ＭＳ ゴシック" w:hAnsi="ＭＳ ゴシック"/>
        </w:rPr>
      </w:pPr>
      <w:r w:rsidRPr="00401A7A">
        <w:rPr>
          <w:rFonts w:ascii="ＭＳ ゴシック" w:eastAsia="ＭＳ ゴシック" w:hAnsi="ＭＳ ゴシック" w:hint="eastAsia"/>
        </w:rPr>
        <w:t>参</w:t>
      </w:r>
      <w:r>
        <w:rPr>
          <w:rFonts w:ascii="ＭＳ ゴシック" w:eastAsia="ＭＳ ゴシック" w:hAnsi="ＭＳ ゴシック" w:hint="eastAsia"/>
        </w:rPr>
        <w:t xml:space="preserve"> </w:t>
      </w:r>
      <w:r w:rsidRPr="00401A7A">
        <w:rPr>
          <w:rFonts w:ascii="ＭＳ ゴシック" w:eastAsia="ＭＳ ゴシック" w:hAnsi="ＭＳ ゴシック" w:hint="eastAsia"/>
        </w:rPr>
        <w:t>考</w:t>
      </w:r>
      <w:r w:rsidRPr="00401A7A">
        <w:rPr>
          <w:rFonts w:ascii="ＭＳ ゴシック" w:eastAsia="ＭＳ ゴシック" w:hAnsi="ＭＳ ゴシック"/>
        </w:rPr>
        <w:t xml:space="preserve"> 文 </w:t>
      </w:r>
      <w:r w:rsidR="00D839C6" w:rsidRPr="00401A7A">
        <w:rPr>
          <w:rFonts w:ascii="ＭＳ ゴシック" w:eastAsia="ＭＳ ゴシック" w:hAnsi="ＭＳ ゴシック"/>
        </w:rPr>
        <w:t>献</w:t>
      </w:r>
    </w:p>
    <w:p w:rsidR="001008CD" w:rsidRDefault="00682C17" w:rsidP="001D14BC">
      <w:pPr>
        <w:pStyle w:val="a"/>
        <w:spacing w:after="48" w:line="290" w:lineRule="exact"/>
      </w:pPr>
      <w:proofErr w:type="spellStart"/>
      <w:r w:rsidRPr="00682C17">
        <w:t>MeCab</w:t>
      </w:r>
      <w:proofErr w:type="spellEnd"/>
      <w:r w:rsidRPr="00682C17">
        <w:t>: Yet Another Part-of-Speech and Morphological Analyzer</w:t>
      </w:r>
      <w:r>
        <w:rPr>
          <w:rFonts w:hint="eastAsia"/>
        </w:rPr>
        <w:t>，</w:t>
      </w:r>
      <w:r w:rsidR="001D14BC">
        <w:fldChar w:fldCharType="begin"/>
      </w:r>
      <w:r w:rsidR="001D14BC">
        <w:instrText xml:space="preserve"> HYPERLINK "</w:instrText>
      </w:r>
      <w:r w:rsidR="001D14BC" w:rsidRPr="00682C17">
        <w:instrText>http://taku910.github.io/mecab/#news</w:instrText>
      </w:r>
      <w:r w:rsidR="001D14BC">
        <w:instrText xml:space="preserve">" </w:instrText>
      </w:r>
      <w:r w:rsidR="001D14BC">
        <w:fldChar w:fldCharType="separate"/>
      </w:r>
      <w:r w:rsidR="001D14BC" w:rsidRPr="008E4969">
        <w:rPr>
          <w:rStyle w:val="ad"/>
        </w:rPr>
        <w:t>http://taku910.github.io/mecab/#news</w:t>
      </w:r>
      <w:r w:rsidR="001D14BC">
        <w:fldChar w:fldCharType="end"/>
      </w:r>
    </w:p>
    <w:p w:rsidR="001D14BC" w:rsidRDefault="00E5251E" w:rsidP="002C415E">
      <w:pPr>
        <w:pStyle w:val="a"/>
        <w:spacing w:after="48" w:line="290" w:lineRule="exact"/>
        <w:jc w:val="left"/>
      </w:pPr>
      <w:r>
        <w:rPr>
          <w:rFonts w:hint="eastAsia"/>
        </w:rPr>
        <w:t>東北大学</w:t>
      </w:r>
      <w:r>
        <w:rPr>
          <w:rFonts w:hint="eastAsia"/>
        </w:rPr>
        <w:t xml:space="preserve"> </w:t>
      </w:r>
      <w:r>
        <w:rPr>
          <w:rFonts w:hint="eastAsia"/>
        </w:rPr>
        <w:t>乾・岡崎研究室，</w:t>
      </w:r>
      <w:r w:rsidR="001D14BC">
        <w:rPr>
          <w:rFonts w:hint="eastAsia"/>
        </w:rPr>
        <w:t>日本語評価極性辞書，</w:t>
      </w:r>
      <w:r>
        <w:t xml:space="preserve"> </w:t>
      </w:r>
      <w:hyperlink r:id="rId14" w:history="1">
        <w:r w:rsidR="002C415E" w:rsidRPr="008E4969">
          <w:rPr>
            <w:rStyle w:val="ad"/>
          </w:rPr>
          <w:t>http://www.cl.ecei.tohoku.ac.jp/index.php?Open%20Resources%2FJapanese%20Sentiment%20Polarity%20Dictionary#b019bc19</w:t>
        </w:r>
      </w:hyperlink>
    </w:p>
    <w:p w:rsidR="002C415E" w:rsidRDefault="002C415E" w:rsidP="00E5251E">
      <w:pPr>
        <w:pStyle w:val="a"/>
        <w:spacing w:after="48" w:line="290" w:lineRule="exact"/>
        <w:jc w:val="left"/>
        <w:rPr>
          <w:rFonts w:hint="eastAsia"/>
        </w:rPr>
      </w:pPr>
      <w:r w:rsidRPr="002C415E">
        <w:rPr>
          <w:rFonts w:hint="eastAsia"/>
        </w:rPr>
        <w:t>Python</w:t>
      </w:r>
      <w:r w:rsidRPr="002C415E">
        <w:rPr>
          <w:rFonts w:hint="eastAsia"/>
        </w:rPr>
        <w:t>で</w:t>
      </w:r>
      <w:proofErr w:type="spellStart"/>
      <w:r w:rsidRPr="002C415E">
        <w:rPr>
          <w:rFonts w:hint="eastAsia"/>
        </w:rPr>
        <w:t>MeCab</w:t>
      </w:r>
      <w:proofErr w:type="spellEnd"/>
      <w:r w:rsidRPr="002C415E">
        <w:rPr>
          <w:rFonts w:hint="eastAsia"/>
        </w:rPr>
        <w:t>の出力をリスト化するモジュール</w:t>
      </w:r>
      <w:r w:rsidRPr="002C415E">
        <w:rPr>
          <w:rFonts w:hint="eastAsia"/>
        </w:rPr>
        <w:t>(</w:t>
      </w:r>
      <w:proofErr w:type="spellStart"/>
      <w:r w:rsidRPr="002C415E">
        <w:rPr>
          <w:rFonts w:hint="eastAsia"/>
        </w:rPr>
        <w:t>mecab</w:t>
      </w:r>
      <w:proofErr w:type="spellEnd"/>
      <w:r w:rsidRPr="002C415E">
        <w:rPr>
          <w:rFonts w:hint="eastAsia"/>
        </w:rPr>
        <w:t>-python)</w:t>
      </w:r>
      <w:r>
        <w:rPr>
          <w:rFonts w:hint="eastAsia"/>
        </w:rPr>
        <w:t>，</w:t>
      </w:r>
      <w:hyperlink r:id="rId15" w:history="1">
        <w:r w:rsidRPr="008E4969">
          <w:rPr>
            <w:rStyle w:val="ad"/>
          </w:rPr>
          <w:t>https://qiita.com/menon/items/2b5ad487a98882289567</w:t>
        </w:r>
      </w:hyperlink>
    </w:p>
    <w:p w:rsidR="002C415E" w:rsidRDefault="002C415E" w:rsidP="002C415E">
      <w:pPr>
        <w:pStyle w:val="a"/>
        <w:spacing w:after="48" w:line="290" w:lineRule="exact"/>
        <w:jc w:val="left"/>
      </w:pPr>
      <w:r>
        <w:rPr>
          <w:rFonts w:hint="eastAsia"/>
        </w:rPr>
        <w:t>太宰治，</w:t>
      </w:r>
      <w:r w:rsidR="00E5251E">
        <w:rPr>
          <w:rFonts w:hint="eastAsia"/>
        </w:rPr>
        <w:t>走れメロス，青空文庫，</w:t>
      </w:r>
      <w:hyperlink r:id="rId16" w:history="1">
        <w:r w:rsidR="00E5251E" w:rsidRPr="008E4969">
          <w:rPr>
            <w:rStyle w:val="ad"/>
          </w:rPr>
          <w:t>https://www.aozora.gr.jp/cards/000035/files/156714913.html</w:t>
        </w:r>
      </w:hyperlink>
    </w:p>
    <w:p w:rsidR="002C415E" w:rsidRDefault="002C415E" w:rsidP="002C415E">
      <w:pPr>
        <w:pStyle w:val="a"/>
        <w:spacing w:after="48" w:line="290" w:lineRule="exact"/>
        <w:jc w:val="left"/>
      </w:pPr>
      <w:r>
        <w:rPr>
          <w:rFonts w:hint="eastAsia"/>
        </w:rPr>
        <w:t>下重</w:t>
      </w:r>
      <w:r w:rsidRPr="002C415E">
        <w:rPr>
          <w:rFonts w:hint="eastAsia"/>
        </w:rPr>
        <w:t>諒人</w:t>
      </w:r>
      <w:r>
        <w:rPr>
          <w:rFonts w:hint="eastAsia"/>
        </w:rPr>
        <w:t>，</w:t>
      </w:r>
      <w:r w:rsidR="00E5251E">
        <w:rPr>
          <w:rFonts w:hint="eastAsia"/>
        </w:rPr>
        <w:t>友だちっていいな，</w:t>
      </w:r>
      <w:hyperlink r:id="rId17" w:history="1">
        <w:r w:rsidRPr="008E4969">
          <w:rPr>
            <w:rStyle w:val="ad"/>
          </w:rPr>
          <w:t>http://www.dokusyokansoubun.jp/text63rd/stei.html</w:t>
        </w:r>
      </w:hyperlink>
    </w:p>
    <w:p w:rsidR="002C415E" w:rsidRPr="005479DC" w:rsidRDefault="002C415E" w:rsidP="002C415E">
      <w:pPr>
        <w:pStyle w:val="a"/>
        <w:numPr>
          <w:ilvl w:val="0"/>
          <w:numId w:val="0"/>
        </w:numPr>
        <w:spacing w:after="48" w:line="290" w:lineRule="exact"/>
        <w:ind w:left="426" w:hanging="369"/>
        <w:jc w:val="left"/>
      </w:pPr>
    </w:p>
    <w:sectPr w:rsidR="002C415E" w:rsidRPr="005479DC" w:rsidSect="005C3D8B">
      <w:type w:val="continuous"/>
      <w:pgSz w:w="11906" w:h="16838"/>
      <w:pgMar w:top="1134" w:right="964" w:bottom="1361" w:left="964" w:header="567" w:footer="284" w:gutter="0"/>
      <w:cols w:num="2" w:space="425"/>
      <w:docGrid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842" w:rsidRDefault="00C16842" w:rsidP="00B279AC">
      <w:pPr>
        <w:ind w:firstLine="180"/>
      </w:pPr>
      <w:r>
        <w:separator/>
      </w:r>
    </w:p>
  </w:endnote>
  <w:endnote w:type="continuationSeparator" w:id="0">
    <w:p w:rsidR="00C16842" w:rsidRDefault="00C16842"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1EB" w:rsidRDefault="007561EB">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1EB" w:rsidRDefault="007561EB">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1EB" w:rsidRDefault="007561EB" w:rsidP="00372A4E">
    <w:pPr>
      <w:pStyle w:val="af"/>
      <w:ind w:leftChars="0" w:left="0"/>
      <w:rPr>
        <w:sz w:val="18"/>
        <w:szCs w:val="18"/>
      </w:rPr>
    </w:pPr>
  </w:p>
  <w:p w:rsidR="007561EB" w:rsidRDefault="007561EB" w:rsidP="00372A4E">
    <w:pPr>
      <w:spacing w:line="200" w:lineRule="exact"/>
      <w:ind w:firstLineChars="0" w:firstLine="0"/>
    </w:pPr>
    <w:r>
      <w:t>This article is a technical report without peer review, and its polished and/or extended version may be published elsewhere.</w:t>
    </w:r>
  </w:p>
  <w:p w:rsidR="007561EB" w:rsidRDefault="007561EB" w:rsidP="00372A4E">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842" w:rsidRDefault="00C16842" w:rsidP="00B279AC">
      <w:pPr>
        <w:ind w:firstLine="180"/>
      </w:pPr>
      <w:r>
        <w:separator/>
      </w:r>
    </w:p>
  </w:footnote>
  <w:footnote w:type="continuationSeparator" w:id="0">
    <w:p w:rsidR="00C16842" w:rsidRDefault="00C16842"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1EB" w:rsidRPr="00501101" w:rsidRDefault="007561EB" w:rsidP="00501101">
    <w:pPr>
      <w:pStyle w:val="a4"/>
      <w:ind w:firstLineChars="0" w:firstLine="0"/>
      <w:jc w:val="right"/>
      <w:rPr>
        <w:spacing w:val="-2"/>
        <w:sz w:val="14"/>
        <w:szCs w:val="16"/>
      </w:rPr>
    </w:pPr>
    <w:r>
      <w:rPr>
        <w:noProof/>
        <w:spacing w:val="-2"/>
        <w:sz w:val="16"/>
        <w:szCs w:val="18"/>
      </w:rPr>
      <mc:AlternateContent>
        <mc:Choice Requires="wps">
          <w:drawing>
            <wp:anchor distT="0" distB="0" distL="114300" distR="114300" simplePos="0" relativeHeight="251658752" behindDoc="0" locked="0" layoutInCell="1" allowOverlap="1">
              <wp:simplePos x="0" y="0"/>
              <wp:positionH relativeFrom="column">
                <wp:posOffset>2540</wp:posOffset>
              </wp:positionH>
              <wp:positionV relativeFrom="paragraph">
                <wp:posOffset>167005</wp:posOffset>
              </wp:positionV>
              <wp:extent cx="6336030" cy="0"/>
              <wp:effectExtent l="5080" t="12700" r="12065" b="635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3D320" id="_x0000_t32" coordsize="21600,21600" o:spt="32" o:oned="t" path="m,l21600,21600e" filled="f">
              <v:path arrowok="t" fillok="f" o:connecttype="none"/>
              <o:lock v:ext="edit" shapetype="t"/>
            </v:shapetype>
            <v:shape id="AutoShape 6" o:spid="_x0000_s1026" type="#_x0000_t32" style="position:absolute;left:0;text-align:left;margin-left:.2pt;margin-top:13.15pt;width:498.9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1EB" w:rsidRPr="00501101" w:rsidRDefault="007561EB" w:rsidP="00623C69">
    <w:pPr>
      <w:pStyle w:val="a4"/>
      <w:ind w:firstLineChars="0" w:firstLine="0"/>
      <w:rPr>
        <w:spacing w:val="-2"/>
        <w:sz w:val="14"/>
        <w:szCs w:val="16"/>
      </w:rPr>
    </w:pPr>
    <w:r>
      <w:rPr>
        <w:noProof/>
        <w:spacing w:val="-2"/>
        <w:sz w:val="16"/>
        <w:szCs w:val="18"/>
      </w:rPr>
      <mc:AlternateContent>
        <mc:Choice Requires="wps">
          <w:drawing>
            <wp:anchor distT="0" distB="0" distL="114300" distR="114300" simplePos="0" relativeHeight="251657728" behindDoc="0" locked="0" layoutInCell="1" allowOverlap="1">
              <wp:simplePos x="0" y="0"/>
              <wp:positionH relativeFrom="column">
                <wp:posOffset>2540</wp:posOffset>
              </wp:positionH>
              <wp:positionV relativeFrom="paragraph">
                <wp:posOffset>167005</wp:posOffset>
              </wp:positionV>
              <wp:extent cx="6336030" cy="0"/>
              <wp:effectExtent l="5080" t="12700" r="1206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0306E" id="_x0000_t32" coordsize="21600,21600" o:spt="32" o:oned="t" path="m,l21600,21600e" filled="f">
              <v:path arrowok="t" fillok="f" o:connecttype="none"/>
              <o:lock v:ext="edit" shapetype="t"/>
            </v:shapetype>
            <v:shape id="AutoShape 3" o:spid="_x0000_s1026" type="#_x0000_t32" style="position:absolute;left:0;text-align:left;margin-left:.2pt;margin-top:13.15pt;width:498.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4Hw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1EB" w:rsidRPr="006F1C27" w:rsidRDefault="007561EB" w:rsidP="006F1C27">
    <w:pPr>
      <w:pStyle w:val="a4"/>
      <w:ind w:firstLineChars="0" w:firstLine="0"/>
      <w:rPr>
        <w:sz w:val="16"/>
      </w:rPr>
    </w:pPr>
  </w:p>
  <w:p w:rsidR="007561EB" w:rsidRPr="002313CA" w:rsidRDefault="007561EB" w:rsidP="006F1C27">
    <w:pPr>
      <w:pStyle w:val="a4"/>
      <w:ind w:firstLineChars="0" w:firstLine="0"/>
      <w:rPr>
        <w:szCs w:val="18"/>
      </w:rPr>
    </w:pPr>
    <w:r>
      <w:rPr>
        <w:noProof/>
        <w:szCs w:val="18"/>
      </w:rPr>
      <mc:AlternateContent>
        <mc:Choice Requires="wps">
          <w:drawing>
            <wp:anchor distT="0" distB="0" distL="114300" distR="114300" simplePos="0" relativeHeight="251656704" behindDoc="0" locked="0" layoutInCell="1" allowOverlap="1">
              <wp:simplePos x="0" y="0"/>
              <wp:positionH relativeFrom="column">
                <wp:posOffset>2540</wp:posOffset>
              </wp:positionH>
              <wp:positionV relativeFrom="paragraph">
                <wp:posOffset>189865</wp:posOffset>
              </wp:positionV>
              <wp:extent cx="6467475" cy="0"/>
              <wp:effectExtent l="12065" t="8890" r="698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EB8F0" id="_x0000_t32" coordsize="21600,21600" o:spt="32" o:oned="t" path="m,l21600,21600e" filled="f">
              <v:path arrowok="t" fillok="f" o:connecttype="none"/>
              <o:lock v:ext="edit" shapetype="t"/>
            </v:shapetype>
            <v:shape id="AutoShape 2" o:spid="_x0000_s1026" type="#_x0000_t32" style="position:absolute;left:0;text-align:left;margin-left:.2pt;margin-top:14.95pt;width:509.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B1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OWzh/xhihG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"/>
          </w:pict>
        </mc:Fallback>
      </mc:AlternateContent>
    </w:r>
    <w:r w:rsidRPr="002313CA">
      <w:rPr>
        <w:rFonts w:hint="eastAsia"/>
        <w:szCs w:val="18"/>
      </w:rPr>
      <w:t>平成</w:t>
    </w:r>
    <w:r w:rsidRPr="002313CA">
      <w:rPr>
        <w:rFonts w:hint="eastAsia"/>
        <w:szCs w:val="18"/>
      </w:rPr>
      <w:t>30</w:t>
    </w:r>
    <w:r w:rsidRPr="002313CA">
      <w:rPr>
        <w:rFonts w:hint="eastAsia"/>
        <w:szCs w:val="18"/>
      </w:rPr>
      <w:t>年度</w:t>
    </w:r>
    <w:r>
      <w:rPr>
        <w:rFonts w:hint="eastAsia"/>
        <w:szCs w:val="18"/>
      </w:rPr>
      <w:t xml:space="preserve"> </w:t>
    </w:r>
    <w:r w:rsidRPr="002313CA">
      <w:rPr>
        <w:rFonts w:hint="eastAsia"/>
        <w:szCs w:val="18"/>
      </w:rPr>
      <w:t>北九州工業高等専門学校</w:t>
    </w:r>
    <w:r>
      <w:rPr>
        <w:rFonts w:hint="eastAsia"/>
        <w:szCs w:val="18"/>
      </w:rPr>
      <w:t xml:space="preserve"> </w:t>
    </w:r>
    <w:r w:rsidRPr="002313CA">
      <w:rPr>
        <w:rFonts w:hint="eastAsia"/>
        <w:szCs w:val="18"/>
      </w:rPr>
      <w:t>電子制御工学科</w:t>
    </w:r>
    <w:r>
      <w:rPr>
        <w:rFonts w:hint="eastAsia"/>
        <w:szCs w:val="18"/>
      </w:rPr>
      <w:t xml:space="preserve"> </w:t>
    </w:r>
    <w:r w:rsidRPr="002313CA">
      <w:rPr>
        <w:rFonts w:hint="eastAsia"/>
        <w:szCs w:val="18"/>
      </w:rPr>
      <w:t>卒業研究</w:t>
    </w:r>
    <w:r>
      <w:rPr>
        <w:rFonts w:hint="eastAsia"/>
        <w:szCs w:val="18"/>
      </w:rPr>
      <w:t xml:space="preserve"> </w:t>
    </w:r>
    <w:r w:rsidRPr="002313CA">
      <w:rPr>
        <w:rFonts w:hint="eastAsia"/>
        <w:szCs w:val="18"/>
      </w:rPr>
      <w:t>論文集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877" w:hanging="425"/>
      </w:pPr>
      <w:rPr>
        <w:rFonts w:hint="eastAsia"/>
      </w:rPr>
    </w:lvl>
    <w:lvl w:ilvl="1">
      <w:start w:val="1"/>
      <w:numFmt w:val="decimal"/>
      <w:pStyle w:val="2"/>
      <w:suff w:val="space"/>
      <w:lvlText w:val="%1.%2."/>
      <w:lvlJc w:val="left"/>
      <w:pPr>
        <w:ind w:left="1019" w:hanging="567"/>
      </w:pPr>
      <w:rPr>
        <w:rFonts w:hint="eastAsia"/>
      </w:rPr>
    </w:lvl>
    <w:lvl w:ilvl="2">
      <w:start w:val="1"/>
      <w:numFmt w:val="decimal"/>
      <w:pStyle w:val="3"/>
      <w:suff w:val="space"/>
      <w:lvlText w:val="%1.%2.%3."/>
      <w:lvlJc w:val="left"/>
      <w:pPr>
        <w:ind w:left="1161" w:hanging="709"/>
      </w:pPr>
      <w:rPr>
        <w:rFonts w:hint="eastAsia"/>
      </w:rPr>
    </w:lvl>
    <w:lvl w:ilvl="3">
      <w:start w:val="1"/>
      <w:numFmt w:val="decimal"/>
      <w:lvlText w:val="%1.%2.%3.%4."/>
      <w:lvlJc w:val="left"/>
      <w:pPr>
        <w:tabs>
          <w:tab w:val="num" w:pos="1303"/>
        </w:tabs>
        <w:ind w:left="1303" w:hanging="851"/>
      </w:pPr>
      <w:rPr>
        <w:rFonts w:hint="eastAsia"/>
      </w:rPr>
    </w:lvl>
    <w:lvl w:ilvl="4">
      <w:start w:val="1"/>
      <w:numFmt w:val="decimal"/>
      <w:lvlText w:val="%1.%2.%3.%4.%5."/>
      <w:lvlJc w:val="left"/>
      <w:pPr>
        <w:tabs>
          <w:tab w:val="num" w:pos="1444"/>
        </w:tabs>
        <w:ind w:left="1444" w:hanging="992"/>
      </w:pPr>
      <w:rPr>
        <w:rFonts w:hint="eastAsia"/>
      </w:rPr>
    </w:lvl>
    <w:lvl w:ilvl="5">
      <w:start w:val="1"/>
      <w:numFmt w:val="decimal"/>
      <w:lvlText w:val="%1.%2.%3.%4.%5.%6."/>
      <w:lvlJc w:val="left"/>
      <w:pPr>
        <w:tabs>
          <w:tab w:val="num" w:pos="1586"/>
        </w:tabs>
        <w:ind w:left="1586" w:hanging="1134"/>
      </w:pPr>
      <w:rPr>
        <w:rFonts w:hint="eastAsia"/>
      </w:rPr>
    </w:lvl>
    <w:lvl w:ilvl="6">
      <w:start w:val="1"/>
      <w:numFmt w:val="decimal"/>
      <w:lvlText w:val="%1.%2.%3.%4.%5.%6.%7."/>
      <w:lvlJc w:val="left"/>
      <w:pPr>
        <w:tabs>
          <w:tab w:val="num" w:pos="1728"/>
        </w:tabs>
        <w:ind w:left="1728" w:hanging="1276"/>
      </w:pPr>
      <w:rPr>
        <w:rFonts w:hint="eastAsia"/>
      </w:rPr>
    </w:lvl>
    <w:lvl w:ilvl="7">
      <w:start w:val="1"/>
      <w:numFmt w:val="decimal"/>
      <w:lvlText w:val="%1.%2.%3.%4.%5.%6.%7.%8."/>
      <w:lvlJc w:val="left"/>
      <w:pPr>
        <w:tabs>
          <w:tab w:val="num" w:pos="1870"/>
        </w:tabs>
        <w:ind w:left="1870" w:hanging="1418"/>
      </w:pPr>
      <w:rPr>
        <w:rFonts w:hint="eastAsia"/>
      </w:rPr>
    </w:lvl>
    <w:lvl w:ilvl="8">
      <w:start w:val="1"/>
      <w:numFmt w:val="decimal"/>
      <w:lvlText w:val="%1.%2.%3.%4.%5.%6.%7.%8.%9."/>
      <w:lvlJc w:val="left"/>
      <w:pPr>
        <w:tabs>
          <w:tab w:val="num" w:pos="2011"/>
        </w:tabs>
        <w:ind w:left="2011" w:hanging="1559"/>
      </w:pPr>
      <w:rPr>
        <w:rFonts w:hint="eastAsia"/>
      </w:rPr>
    </w:lvl>
  </w:abstractNum>
  <w:abstractNum w:abstractNumId="1" w15:restartNumberingAfterBreak="0">
    <w:nsid w:val="13FA0E3D"/>
    <w:multiLevelType w:val="hybridMultilevel"/>
    <w:tmpl w:val="8D40440A"/>
    <w:lvl w:ilvl="0" w:tplc="12AC8F78">
      <w:start w:val="1"/>
      <w:numFmt w:val="decimal"/>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evenAndOddHeaders/>
  <w:drawingGridHorizontalSpacing w:val="9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04ED8"/>
    <w:rsid w:val="00015955"/>
    <w:rsid w:val="000221D3"/>
    <w:rsid w:val="00023313"/>
    <w:rsid w:val="00025BE1"/>
    <w:rsid w:val="00091A0C"/>
    <w:rsid w:val="000D31D9"/>
    <w:rsid w:val="000F3C5A"/>
    <w:rsid w:val="000F5BB8"/>
    <w:rsid w:val="001008CD"/>
    <w:rsid w:val="00113C31"/>
    <w:rsid w:val="001323B9"/>
    <w:rsid w:val="001514F9"/>
    <w:rsid w:val="00155E8C"/>
    <w:rsid w:val="00167275"/>
    <w:rsid w:val="00174712"/>
    <w:rsid w:val="001D14BC"/>
    <w:rsid w:val="002104E7"/>
    <w:rsid w:val="00210F1E"/>
    <w:rsid w:val="002313CA"/>
    <w:rsid w:val="002329BA"/>
    <w:rsid w:val="002400FE"/>
    <w:rsid w:val="00273EFF"/>
    <w:rsid w:val="0029242E"/>
    <w:rsid w:val="002C415E"/>
    <w:rsid w:val="002C4248"/>
    <w:rsid w:val="002D204C"/>
    <w:rsid w:val="002D62F2"/>
    <w:rsid w:val="002E3CE9"/>
    <w:rsid w:val="00343AD8"/>
    <w:rsid w:val="00367AE8"/>
    <w:rsid w:val="00370D76"/>
    <w:rsid w:val="00372A4E"/>
    <w:rsid w:val="003C21F4"/>
    <w:rsid w:val="003E6837"/>
    <w:rsid w:val="00401A7A"/>
    <w:rsid w:val="004069AB"/>
    <w:rsid w:val="00410814"/>
    <w:rsid w:val="00413065"/>
    <w:rsid w:val="00441BD6"/>
    <w:rsid w:val="0044441C"/>
    <w:rsid w:val="00467759"/>
    <w:rsid w:val="00483575"/>
    <w:rsid w:val="00501101"/>
    <w:rsid w:val="005148B1"/>
    <w:rsid w:val="005479DC"/>
    <w:rsid w:val="00557A01"/>
    <w:rsid w:val="005623DA"/>
    <w:rsid w:val="005C38E7"/>
    <w:rsid w:val="005C3D8B"/>
    <w:rsid w:val="005F13A8"/>
    <w:rsid w:val="00611613"/>
    <w:rsid w:val="00617F8C"/>
    <w:rsid w:val="0062184A"/>
    <w:rsid w:val="00623C69"/>
    <w:rsid w:val="00643480"/>
    <w:rsid w:val="00650839"/>
    <w:rsid w:val="006578E6"/>
    <w:rsid w:val="00660F1F"/>
    <w:rsid w:val="0068010E"/>
    <w:rsid w:val="00682C17"/>
    <w:rsid w:val="006958A5"/>
    <w:rsid w:val="006A5CE3"/>
    <w:rsid w:val="006B2C73"/>
    <w:rsid w:val="006B4B8C"/>
    <w:rsid w:val="006F1C27"/>
    <w:rsid w:val="00723B07"/>
    <w:rsid w:val="00730315"/>
    <w:rsid w:val="007561EB"/>
    <w:rsid w:val="00756619"/>
    <w:rsid w:val="007979AA"/>
    <w:rsid w:val="007C1F4D"/>
    <w:rsid w:val="007D6C62"/>
    <w:rsid w:val="00847D00"/>
    <w:rsid w:val="00910E13"/>
    <w:rsid w:val="009122F5"/>
    <w:rsid w:val="00927F19"/>
    <w:rsid w:val="009529CA"/>
    <w:rsid w:val="00976C56"/>
    <w:rsid w:val="009B1259"/>
    <w:rsid w:val="00A34815"/>
    <w:rsid w:val="00A826C5"/>
    <w:rsid w:val="00AB1B09"/>
    <w:rsid w:val="00AC36AE"/>
    <w:rsid w:val="00AD1282"/>
    <w:rsid w:val="00B03819"/>
    <w:rsid w:val="00B15867"/>
    <w:rsid w:val="00B15AA8"/>
    <w:rsid w:val="00B26257"/>
    <w:rsid w:val="00B279AC"/>
    <w:rsid w:val="00B32130"/>
    <w:rsid w:val="00B32675"/>
    <w:rsid w:val="00B32CDF"/>
    <w:rsid w:val="00B62DB7"/>
    <w:rsid w:val="00B85B0C"/>
    <w:rsid w:val="00B97630"/>
    <w:rsid w:val="00BB32BF"/>
    <w:rsid w:val="00BC043A"/>
    <w:rsid w:val="00BD7126"/>
    <w:rsid w:val="00C0628D"/>
    <w:rsid w:val="00C16842"/>
    <w:rsid w:val="00C37316"/>
    <w:rsid w:val="00C37E11"/>
    <w:rsid w:val="00C405AE"/>
    <w:rsid w:val="00C621CB"/>
    <w:rsid w:val="00C65D77"/>
    <w:rsid w:val="00CB71DE"/>
    <w:rsid w:val="00CF0818"/>
    <w:rsid w:val="00D1320B"/>
    <w:rsid w:val="00D30000"/>
    <w:rsid w:val="00D31673"/>
    <w:rsid w:val="00D327A7"/>
    <w:rsid w:val="00D839C6"/>
    <w:rsid w:val="00DA07E0"/>
    <w:rsid w:val="00DA4219"/>
    <w:rsid w:val="00DB31C1"/>
    <w:rsid w:val="00DC3B4D"/>
    <w:rsid w:val="00DD7738"/>
    <w:rsid w:val="00E335F3"/>
    <w:rsid w:val="00E5251E"/>
    <w:rsid w:val="00E9085D"/>
    <w:rsid w:val="00EE0CEF"/>
    <w:rsid w:val="00F07E79"/>
    <w:rsid w:val="00F11B1F"/>
    <w:rsid w:val="00F13264"/>
    <w:rsid w:val="00F26F75"/>
    <w:rsid w:val="00F30F5B"/>
    <w:rsid w:val="00F32423"/>
    <w:rsid w:val="00F66CC9"/>
    <w:rsid w:val="00F728DB"/>
    <w:rsid w:val="00F738BF"/>
    <w:rsid w:val="00F82045"/>
    <w:rsid w:val="00FC2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CA5329"/>
  <w15:docId w15:val="{5BF87B72-33C9-4643-BAE9-F9BCE96C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327A7"/>
    <w:pPr>
      <w:widowControl w:val="0"/>
      <w:ind w:firstLineChars="100" w:firstLine="100"/>
      <w:jc w:val="both"/>
    </w:pPr>
    <w:rPr>
      <w:rFonts w:ascii="Times New Roman" w:hAnsi="Times New Roman"/>
      <w:kern w:val="2"/>
      <w:sz w:val="18"/>
      <w:szCs w:val="24"/>
    </w:rPr>
  </w:style>
  <w:style w:type="paragraph" w:styleId="10">
    <w:name w:val="heading 1"/>
    <w:basedOn w:val="a0"/>
    <w:next w:val="a0"/>
    <w:link w:val="11"/>
    <w:uiPriority w:val="9"/>
    <w:qFormat/>
    <w:rsid w:val="00D839C6"/>
    <w:pPr>
      <w:keepNext/>
      <w:outlineLvl w:val="0"/>
    </w:pPr>
    <w:rPr>
      <w:rFonts w:ascii="Arial" w:eastAsia="ＭＳ ゴシック"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pPr>
    <w:rPr>
      <w:rFonts w:ascii="Times New Roman" w:eastAsia="ＭＳ 明朝" w:hAnsi="Times New Roman"/>
      <w:b/>
      <w:sz w:val="21"/>
    </w:rPr>
  </w:style>
  <w:style w:type="paragraph" w:customStyle="1" w:styleId="2">
    <w:name w:val="段落番号2"/>
    <w:basedOn w:val="1"/>
    <w:next w:val="a0"/>
    <w:rsid w:val="00D839C6"/>
    <w:pPr>
      <w:numPr>
        <w:ilvl w:val="1"/>
      </w:numPr>
    </w:pPr>
    <w:rPr>
      <w:rFonts w:eastAsia="ＭＳ Ｐ明朝"/>
    </w:rPr>
  </w:style>
  <w:style w:type="paragraph" w:customStyle="1" w:styleId="3">
    <w:name w:val="段落番号3"/>
    <w:basedOn w:val="1"/>
    <w:next w:val="a0"/>
    <w:rsid w:val="00D839C6"/>
    <w:pPr>
      <w:numPr>
        <w:ilvl w:val="2"/>
      </w:numPr>
    </w:pPr>
  </w:style>
  <w:style w:type="character" w:styleId="ad">
    <w:name w:val="Hyperlink"/>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link w:val="10"/>
    <w:uiPriority w:val="9"/>
    <w:rsid w:val="00D839C6"/>
    <w:rPr>
      <w:rFonts w:ascii="Arial" w:eastAsia="ＭＳ ゴシック" w:hAnsi="Arial" w:cs="Times New Roman"/>
      <w:sz w:val="24"/>
      <w:szCs w:val="24"/>
    </w:rPr>
  </w:style>
  <w:style w:type="paragraph" w:styleId="ae">
    <w:name w:val="Body Text"/>
    <w:basedOn w:val="a0"/>
    <w:link w:val="af0"/>
    <w:uiPriority w:val="99"/>
    <w:semiHidden/>
    <w:unhideWhenUsed/>
    <w:rsid w:val="00D839C6"/>
  </w:style>
  <w:style w:type="character" w:customStyle="1" w:styleId="af0">
    <w:name w:val="本文 (文字)"/>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CB71DE"/>
    <w:rPr>
      <w:rFonts w:ascii="Arial" w:eastAsia="ＭＳ ゴシック" w:hAnsi="Arial"/>
      <w:szCs w:val="18"/>
    </w:rPr>
  </w:style>
  <w:style w:type="character" w:customStyle="1" w:styleId="af2">
    <w:name w:val="吹き出し (文字)"/>
    <w:link w:val="af1"/>
    <w:uiPriority w:val="99"/>
    <w:semiHidden/>
    <w:rsid w:val="00CB71DE"/>
    <w:rPr>
      <w:rFonts w:ascii="Arial" w:eastAsia="ＭＳ ゴシック" w:hAnsi="Arial" w:cs="Times New Roman"/>
      <w:kern w:val="2"/>
      <w:sz w:val="18"/>
      <w:szCs w:val="18"/>
    </w:rPr>
  </w:style>
  <w:style w:type="paragraph" w:styleId="af3">
    <w:name w:val="caption"/>
    <w:basedOn w:val="a0"/>
    <w:next w:val="a0"/>
    <w:uiPriority w:val="35"/>
    <w:unhideWhenUsed/>
    <w:qFormat/>
    <w:rsid w:val="00660F1F"/>
    <w:rPr>
      <w:b/>
      <w:bCs/>
      <w:sz w:val="21"/>
      <w:szCs w:val="21"/>
    </w:rPr>
  </w:style>
  <w:style w:type="table" w:styleId="af4">
    <w:name w:val="Table Grid"/>
    <w:basedOn w:val="a2"/>
    <w:uiPriority w:val="59"/>
    <w:rsid w:val="00660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1"/>
    <w:uiPriority w:val="99"/>
    <w:semiHidden/>
    <w:rsid w:val="00401A7A"/>
    <w:rPr>
      <w:color w:val="808080"/>
    </w:rPr>
  </w:style>
  <w:style w:type="character" w:styleId="af6">
    <w:name w:val="Unresolved Mention"/>
    <w:basedOn w:val="a1"/>
    <w:uiPriority w:val="99"/>
    <w:semiHidden/>
    <w:unhideWhenUsed/>
    <w:rsid w:val="001D14BC"/>
    <w:rPr>
      <w:color w:val="605E5C"/>
      <w:shd w:val="clear" w:color="auto" w:fill="E1DFDD"/>
    </w:rPr>
  </w:style>
  <w:style w:type="character" w:styleId="af7">
    <w:name w:val="FollowedHyperlink"/>
    <w:basedOn w:val="a1"/>
    <w:uiPriority w:val="99"/>
    <w:semiHidden/>
    <w:unhideWhenUsed/>
    <w:rsid w:val="00151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226382626">
      <w:bodyDiv w:val="1"/>
      <w:marLeft w:val="0"/>
      <w:marRight w:val="0"/>
      <w:marTop w:val="0"/>
      <w:marBottom w:val="0"/>
      <w:divBdr>
        <w:top w:val="none" w:sz="0" w:space="0" w:color="auto"/>
        <w:left w:val="none" w:sz="0" w:space="0" w:color="auto"/>
        <w:bottom w:val="none" w:sz="0" w:space="0" w:color="auto"/>
        <w:right w:val="none" w:sz="0" w:space="0" w:color="auto"/>
      </w:divBdr>
      <w:divsChild>
        <w:div w:id="563680418">
          <w:marLeft w:val="0"/>
          <w:marRight w:val="0"/>
          <w:marTop w:val="0"/>
          <w:marBottom w:val="0"/>
          <w:divBdr>
            <w:top w:val="none" w:sz="0" w:space="0" w:color="auto"/>
            <w:left w:val="none" w:sz="0" w:space="0" w:color="auto"/>
            <w:bottom w:val="none" w:sz="0" w:space="0" w:color="auto"/>
            <w:right w:val="none" w:sz="0" w:space="0" w:color="auto"/>
          </w:divBdr>
          <w:divsChild>
            <w:div w:id="1948269897">
              <w:marLeft w:val="0"/>
              <w:marRight w:val="0"/>
              <w:marTop w:val="0"/>
              <w:marBottom w:val="0"/>
              <w:divBdr>
                <w:top w:val="none" w:sz="0" w:space="0" w:color="auto"/>
                <w:left w:val="none" w:sz="0" w:space="0" w:color="auto"/>
                <w:bottom w:val="none" w:sz="0" w:space="0" w:color="auto"/>
                <w:right w:val="none" w:sz="0" w:space="0" w:color="auto"/>
              </w:divBdr>
            </w:div>
            <w:div w:id="921253723">
              <w:marLeft w:val="0"/>
              <w:marRight w:val="0"/>
              <w:marTop w:val="0"/>
              <w:marBottom w:val="0"/>
              <w:divBdr>
                <w:top w:val="none" w:sz="0" w:space="0" w:color="auto"/>
                <w:left w:val="none" w:sz="0" w:space="0" w:color="auto"/>
                <w:bottom w:val="none" w:sz="0" w:space="0" w:color="auto"/>
                <w:right w:val="none" w:sz="0" w:space="0" w:color="auto"/>
              </w:divBdr>
            </w:div>
            <w:div w:id="1187911022">
              <w:marLeft w:val="0"/>
              <w:marRight w:val="0"/>
              <w:marTop w:val="0"/>
              <w:marBottom w:val="0"/>
              <w:divBdr>
                <w:top w:val="none" w:sz="0" w:space="0" w:color="auto"/>
                <w:left w:val="none" w:sz="0" w:space="0" w:color="auto"/>
                <w:bottom w:val="none" w:sz="0" w:space="0" w:color="auto"/>
                <w:right w:val="none" w:sz="0" w:space="0" w:color="auto"/>
              </w:divBdr>
            </w:div>
            <w:div w:id="601380732">
              <w:marLeft w:val="0"/>
              <w:marRight w:val="0"/>
              <w:marTop w:val="0"/>
              <w:marBottom w:val="0"/>
              <w:divBdr>
                <w:top w:val="none" w:sz="0" w:space="0" w:color="auto"/>
                <w:left w:val="none" w:sz="0" w:space="0" w:color="auto"/>
                <w:bottom w:val="none" w:sz="0" w:space="0" w:color="auto"/>
                <w:right w:val="none" w:sz="0" w:space="0" w:color="auto"/>
              </w:divBdr>
            </w:div>
            <w:div w:id="1371611061">
              <w:marLeft w:val="0"/>
              <w:marRight w:val="0"/>
              <w:marTop w:val="0"/>
              <w:marBottom w:val="0"/>
              <w:divBdr>
                <w:top w:val="none" w:sz="0" w:space="0" w:color="auto"/>
                <w:left w:val="none" w:sz="0" w:space="0" w:color="auto"/>
                <w:bottom w:val="none" w:sz="0" w:space="0" w:color="auto"/>
                <w:right w:val="none" w:sz="0" w:space="0" w:color="auto"/>
              </w:divBdr>
            </w:div>
            <w:div w:id="1665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5786">
      <w:bodyDiv w:val="1"/>
      <w:marLeft w:val="0"/>
      <w:marRight w:val="0"/>
      <w:marTop w:val="0"/>
      <w:marBottom w:val="0"/>
      <w:divBdr>
        <w:top w:val="none" w:sz="0" w:space="0" w:color="auto"/>
        <w:left w:val="none" w:sz="0" w:space="0" w:color="auto"/>
        <w:bottom w:val="none" w:sz="0" w:space="0" w:color="auto"/>
        <w:right w:val="none" w:sz="0" w:space="0" w:color="auto"/>
      </w:divBdr>
    </w:div>
    <w:div w:id="1349793575">
      <w:bodyDiv w:val="1"/>
      <w:marLeft w:val="0"/>
      <w:marRight w:val="0"/>
      <w:marTop w:val="0"/>
      <w:marBottom w:val="0"/>
      <w:divBdr>
        <w:top w:val="none" w:sz="0" w:space="0" w:color="auto"/>
        <w:left w:val="none" w:sz="0" w:space="0" w:color="auto"/>
        <w:bottom w:val="none" w:sz="0" w:space="0" w:color="auto"/>
        <w:right w:val="none" w:sz="0" w:space="0" w:color="auto"/>
      </w:divBdr>
    </w:div>
    <w:div w:id="1449545637">
      <w:bodyDiv w:val="1"/>
      <w:marLeft w:val="0"/>
      <w:marRight w:val="0"/>
      <w:marTop w:val="0"/>
      <w:marBottom w:val="0"/>
      <w:divBdr>
        <w:top w:val="none" w:sz="0" w:space="0" w:color="auto"/>
        <w:left w:val="none" w:sz="0" w:space="0" w:color="auto"/>
        <w:bottom w:val="none" w:sz="0" w:space="0" w:color="auto"/>
        <w:right w:val="none" w:sz="0" w:space="0" w:color="auto"/>
      </w:divBdr>
    </w:div>
    <w:div w:id="17001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dokusyokansoubun.jp/text63rd/stei.html" TargetMode="External"/><Relationship Id="rId2" Type="http://schemas.openxmlformats.org/officeDocument/2006/relationships/numbering" Target="numbering.xml"/><Relationship Id="rId16" Type="http://schemas.openxmlformats.org/officeDocument/2006/relationships/hyperlink" Target="https://www.aozora.gr.jp/cards/000035/files/1567_149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qiita.com/menon/items/2b5ad487a98882289567"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l.ecei.tohoku.ac.jp/index.php?Open%20Resources%2FJapanese%20Sentiment%20Polarity%20Dictionary#b019bc1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9C57-C7E1-48D6-BEE1-BB3678F6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MCJ PC</Company>
  <LinksUpToDate>false</LinksUpToDate>
  <CharactersWithSpaces>3418</CharactersWithSpaces>
  <SharedDoc>false</SharedDoc>
  <HLinks>
    <vt:vector size="6" baseType="variant">
      <vt:variant>
        <vt:i4>4194370</vt:i4>
      </vt:variant>
      <vt:variant>
        <vt:i4>3</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cp:lastModifiedBy>USER</cp:lastModifiedBy>
  <cp:revision>2</cp:revision>
  <cp:lastPrinted>2018-12-14T05:17:00Z</cp:lastPrinted>
  <dcterms:created xsi:type="dcterms:W3CDTF">2019-01-21T05:56:00Z</dcterms:created>
  <dcterms:modified xsi:type="dcterms:W3CDTF">2019-01-21T05:56:00Z</dcterms:modified>
</cp:coreProperties>
</file>