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198E" w14:textId="08486D55" w:rsidR="00803691" w:rsidRDefault="00803691" w:rsidP="00803691">
      <w:pPr>
        <w:spacing w:after="0" w:line="24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Medan</w:t>
      </w:r>
      <w:r w:rsidRPr="000602E5">
        <w:rPr>
          <w:rFonts w:ascii="Arial" w:hAnsi="Arial" w:cs="Arial"/>
        </w:rPr>
        <w:t>,</w:t>
      </w:r>
      <w:r w:rsidRPr="000602E5">
        <w:rPr>
          <w:rFonts w:ascii="Arial" w:hAnsi="Arial" w:cs="Arial"/>
          <w:lang w:val="sv-SE"/>
        </w:rPr>
        <w:t xml:space="preserve"> </w:t>
      </w:r>
      <w:r w:rsidR="006E43AB">
        <w:rPr>
          <w:rFonts w:ascii="Arial" w:hAnsi="Arial" w:cs="Arial"/>
          <w:lang w:val="sv-SE"/>
        </w:rPr>
        <w:t>9</w:t>
      </w:r>
      <w:r>
        <w:rPr>
          <w:rFonts w:ascii="Arial" w:hAnsi="Arial" w:cs="Arial"/>
          <w:lang w:val="sv-SE"/>
        </w:rPr>
        <w:t xml:space="preserve"> </w:t>
      </w:r>
      <w:r w:rsidR="006E43AB">
        <w:rPr>
          <w:rFonts w:ascii="Arial" w:hAnsi="Arial" w:cs="Arial"/>
          <w:lang w:val="sv-SE"/>
        </w:rPr>
        <w:t>November</w:t>
      </w:r>
      <w:r>
        <w:rPr>
          <w:rFonts w:ascii="Arial" w:hAnsi="Arial" w:cs="Arial"/>
          <w:lang w:val="sv-SE"/>
        </w:rPr>
        <w:t xml:space="preserve"> 2023</w:t>
      </w:r>
    </w:p>
    <w:p w14:paraId="08B6E687" w14:textId="77777777" w:rsidR="006E43AB" w:rsidRPr="000602E5" w:rsidRDefault="006E43AB" w:rsidP="00803691">
      <w:pPr>
        <w:spacing w:after="0" w:line="240" w:lineRule="auto"/>
        <w:jc w:val="right"/>
        <w:rPr>
          <w:rFonts w:ascii="Arial" w:hAnsi="Arial" w:cs="Arial"/>
          <w:lang w:val="sv-SE"/>
        </w:rPr>
      </w:pPr>
    </w:p>
    <w:p w14:paraId="1C1F90AA" w14:textId="7C945D75" w:rsidR="00803691" w:rsidRPr="000602E5" w:rsidRDefault="00803691" w:rsidP="00803691">
      <w:pPr>
        <w:tabs>
          <w:tab w:val="left" w:pos="851"/>
          <w:tab w:val="left" w:pos="993"/>
        </w:tabs>
        <w:spacing w:after="0" w:line="240" w:lineRule="auto"/>
        <w:rPr>
          <w:rFonts w:ascii="Arial" w:hAnsi="Arial" w:cs="Arial"/>
          <w:b/>
          <w:lang w:val="en-US"/>
        </w:rPr>
      </w:pPr>
      <w:r w:rsidRPr="000602E5">
        <w:rPr>
          <w:rFonts w:ascii="Arial" w:hAnsi="Arial" w:cs="Arial"/>
          <w:bCs/>
        </w:rPr>
        <w:t>Hal</w:t>
      </w:r>
      <w:r w:rsidRPr="000602E5">
        <w:rPr>
          <w:rFonts w:ascii="Arial" w:hAnsi="Arial" w:cs="Arial"/>
          <w:bCs/>
        </w:rPr>
        <w:tab/>
        <w:t>:</w:t>
      </w:r>
      <w:r w:rsidRPr="000602E5">
        <w:rPr>
          <w:rFonts w:ascii="Arial" w:hAnsi="Arial" w:cs="Arial"/>
          <w:bCs/>
        </w:rPr>
        <w:tab/>
      </w:r>
      <w:r w:rsidR="006E43AB">
        <w:rPr>
          <w:rFonts w:ascii="Arial" w:hAnsi="Arial" w:cs="Arial"/>
          <w:b/>
          <w:lang w:val="en-US"/>
        </w:rPr>
        <w:t>Penjelasan Distribusi Minyak Goreng</w:t>
      </w:r>
      <w:r w:rsidRPr="000602E5">
        <w:rPr>
          <w:rFonts w:ascii="Arial" w:hAnsi="Arial" w:cs="Arial"/>
          <w:b/>
          <w:lang w:val="en-US"/>
        </w:rPr>
        <w:t xml:space="preserve"> </w:t>
      </w:r>
      <w:r w:rsidR="006E43AB">
        <w:rPr>
          <w:rFonts w:ascii="Arial" w:hAnsi="Arial" w:cs="Arial"/>
          <w:b/>
          <w:lang w:val="en-US"/>
        </w:rPr>
        <w:t>oleh UD Iroy</w:t>
      </w:r>
    </w:p>
    <w:p w14:paraId="01FD9271" w14:textId="77777777" w:rsidR="00803691" w:rsidRPr="000602E5" w:rsidRDefault="00803691" w:rsidP="00803691">
      <w:pPr>
        <w:spacing w:after="120" w:line="240" w:lineRule="auto"/>
        <w:ind w:left="856"/>
        <w:contextualSpacing/>
        <w:rPr>
          <w:rFonts w:ascii="Arial" w:hAnsi="Arial" w:cs="Arial"/>
        </w:rPr>
      </w:pPr>
    </w:p>
    <w:p w14:paraId="77E7B3DE" w14:textId="77777777" w:rsidR="00803691" w:rsidRPr="000602E5" w:rsidRDefault="00803691" w:rsidP="00803691">
      <w:pPr>
        <w:tabs>
          <w:tab w:val="left" w:pos="993"/>
        </w:tabs>
        <w:spacing w:after="120" w:line="240" w:lineRule="auto"/>
        <w:ind w:left="993"/>
        <w:contextualSpacing/>
        <w:rPr>
          <w:rFonts w:ascii="Arial" w:eastAsiaTheme="minorEastAsia" w:hAnsi="Arial" w:cs="Arial"/>
          <w:lang w:val="zh-CN" w:eastAsia="zh-CN"/>
        </w:rPr>
      </w:pPr>
      <w:r w:rsidRPr="000602E5">
        <w:rPr>
          <w:rFonts w:ascii="Arial" w:hAnsi="Arial" w:cs="Arial"/>
        </w:rPr>
        <w:t>Kepada Yth</w:t>
      </w:r>
      <w:r w:rsidRPr="000602E5">
        <w:rPr>
          <w:rFonts w:ascii="Arial" w:hAnsi="Arial" w:cs="Arial"/>
          <w:lang w:val="zh-CN"/>
        </w:rPr>
        <w:t>,</w:t>
      </w:r>
      <w:r w:rsidRPr="000602E5">
        <w:rPr>
          <w:rFonts w:ascii="Arial" w:hAnsi="Arial" w:cs="Arial"/>
          <w:lang w:val="zh-CN"/>
        </w:rPr>
        <w:tab/>
      </w:r>
    </w:p>
    <w:p w14:paraId="2CB815C0" w14:textId="77777777" w:rsidR="00803691" w:rsidRDefault="00803691" w:rsidP="00803691">
      <w:pPr>
        <w:tabs>
          <w:tab w:val="left" w:pos="993"/>
        </w:tabs>
        <w:spacing w:after="120" w:line="240" w:lineRule="auto"/>
        <w:ind w:left="993"/>
        <w:contextualSpacing/>
        <w:rPr>
          <w:rFonts w:ascii="Arial" w:eastAsiaTheme="minorEastAsia" w:hAnsi="Arial" w:cs="Arial"/>
          <w:b/>
          <w:bCs/>
          <w:lang w:val="en-US" w:eastAsia="zh-CN"/>
        </w:rPr>
      </w:pPr>
      <w:r>
        <w:rPr>
          <w:rFonts w:ascii="Arial" w:eastAsiaTheme="minorEastAsia" w:hAnsi="Arial" w:cs="Arial"/>
          <w:b/>
          <w:bCs/>
          <w:lang w:val="en-US" w:eastAsia="zh-CN"/>
        </w:rPr>
        <w:t>Bapak Hasyim Toriq</w:t>
      </w:r>
    </w:p>
    <w:p w14:paraId="17C84E3C" w14:textId="2D273CFE" w:rsidR="00803691" w:rsidRPr="000602E5" w:rsidRDefault="00803691" w:rsidP="00803691">
      <w:pPr>
        <w:tabs>
          <w:tab w:val="left" w:pos="993"/>
        </w:tabs>
        <w:spacing w:after="120" w:line="240" w:lineRule="auto"/>
        <w:ind w:left="993"/>
        <w:contextualSpacing/>
        <w:rPr>
          <w:rFonts w:ascii="Arial" w:eastAsiaTheme="minorEastAsia" w:hAnsi="Arial" w:cs="Arial"/>
          <w:b/>
          <w:bCs/>
          <w:lang w:val="en-US" w:eastAsia="zh-CN"/>
        </w:rPr>
      </w:pPr>
      <w:r>
        <w:rPr>
          <w:rFonts w:ascii="Arial" w:eastAsiaTheme="minorEastAsia" w:hAnsi="Arial" w:cs="Arial"/>
          <w:b/>
          <w:bCs/>
          <w:lang w:val="en-US" w:eastAsia="zh-CN"/>
        </w:rPr>
        <w:t>Direktur</w:t>
      </w:r>
      <w:r w:rsidRPr="000602E5">
        <w:rPr>
          <w:rFonts w:ascii="Arial" w:eastAsiaTheme="minorEastAsia" w:hAnsi="Arial" w:cs="Arial"/>
          <w:b/>
          <w:bCs/>
          <w:lang w:val="en-US" w:eastAsia="zh-CN"/>
        </w:rPr>
        <w:t xml:space="preserve"> </w:t>
      </w:r>
      <w:r>
        <w:rPr>
          <w:rFonts w:ascii="Arial" w:eastAsiaTheme="minorEastAsia" w:hAnsi="Arial" w:cs="Arial"/>
          <w:b/>
          <w:bCs/>
          <w:lang w:val="en-US" w:eastAsia="zh-CN"/>
        </w:rPr>
        <w:t>PT Industri Nabati Lestari</w:t>
      </w:r>
    </w:p>
    <w:p w14:paraId="7A6E1E46" w14:textId="77777777" w:rsidR="00803691" w:rsidRPr="000602E5" w:rsidRDefault="00803691" w:rsidP="00803691">
      <w:pPr>
        <w:tabs>
          <w:tab w:val="left" w:pos="993"/>
        </w:tabs>
        <w:spacing w:after="120" w:line="240" w:lineRule="auto"/>
        <w:ind w:left="993"/>
        <w:rPr>
          <w:rFonts w:ascii="Arial" w:eastAsiaTheme="minorEastAsia" w:hAnsi="Arial" w:cs="Arial"/>
          <w:b/>
          <w:bCs/>
          <w:lang w:val="en-US" w:eastAsia="zh-CN"/>
        </w:rPr>
      </w:pPr>
      <w:r w:rsidRPr="000602E5">
        <w:rPr>
          <w:rFonts w:ascii="Arial" w:hAnsi="Arial" w:cs="Arial"/>
          <w:lang w:eastAsia="zh-CN"/>
        </w:rPr>
        <w:t>d</w:t>
      </w:r>
      <w:r w:rsidRPr="000602E5">
        <w:rPr>
          <w:rFonts w:ascii="Arial" w:hAnsi="Arial" w:cs="Arial"/>
          <w:lang w:val="zh-CN" w:eastAsia="zh-CN"/>
        </w:rPr>
        <w:t>i-</w:t>
      </w:r>
    </w:p>
    <w:p w14:paraId="6D8C5265" w14:textId="77777777" w:rsidR="00803691" w:rsidRPr="000602E5" w:rsidRDefault="00803691" w:rsidP="00803691">
      <w:pPr>
        <w:tabs>
          <w:tab w:val="left" w:pos="993"/>
        </w:tabs>
        <w:spacing w:after="120" w:line="240" w:lineRule="auto"/>
        <w:ind w:left="993"/>
        <w:contextualSpacing/>
        <w:rPr>
          <w:rFonts w:ascii="Arial" w:eastAsiaTheme="minorEastAsia" w:hAnsi="Arial" w:cs="Arial"/>
          <w:lang w:val="zh-CN" w:eastAsia="zh-CN"/>
        </w:rPr>
      </w:pPr>
      <w:r w:rsidRPr="000602E5">
        <w:rPr>
          <w:rFonts w:ascii="Arial" w:eastAsiaTheme="minorEastAsia" w:hAnsi="Arial" w:cs="Arial"/>
          <w:lang w:val="zh-CN" w:eastAsia="zh-CN"/>
        </w:rPr>
        <w:tab/>
      </w:r>
      <w:r w:rsidRPr="000602E5">
        <w:rPr>
          <w:rFonts w:ascii="Arial" w:hAnsi="Arial" w:cs="Arial"/>
          <w:lang w:val="zh-CN" w:eastAsia="zh-CN"/>
        </w:rPr>
        <w:t>Tempat.</w:t>
      </w:r>
    </w:p>
    <w:p w14:paraId="3B41ED58" w14:textId="77777777" w:rsidR="00803691" w:rsidRPr="000602E5" w:rsidRDefault="00803691" w:rsidP="00803691">
      <w:pPr>
        <w:tabs>
          <w:tab w:val="left" w:pos="993"/>
        </w:tabs>
        <w:spacing w:after="120" w:line="240" w:lineRule="auto"/>
        <w:ind w:left="993"/>
        <w:contextualSpacing/>
        <w:rPr>
          <w:rFonts w:ascii="Arial" w:eastAsiaTheme="minorEastAsia" w:hAnsi="Arial" w:cs="Arial"/>
          <w:lang w:val="zh-CN" w:eastAsia="zh-CN"/>
        </w:rPr>
      </w:pPr>
    </w:p>
    <w:p w14:paraId="6B3B1E29" w14:textId="77777777" w:rsidR="00803691" w:rsidRPr="000602E5" w:rsidRDefault="00803691" w:rsidP="00803691">
      <w:pPr>
        <w:tabs>
          <w:tab w:val="left" w:pos="993"/>
        </w:tabs>
        <w:spacing w:after="120" w:line="240" w:lineRule="auto"/>
        <w:ind w:left="992"/>
        <w:rPr>
          <w:rFonts w:ascii="Arial" w:hAnsi="Arial" w:cs="Arial"/>
          <w:lang w:val="sv-SE" w:eastAsia="zh-CN"/>
        </w:rPr>
      </w:pPr>
      <w:r w:rsidRPr="000602E5">
        <w:rPr>
          <w:rFonts w:ascii="Arial" w:hAnsi="Arial" w:cs="Arial"/>
          <w:lang w:val="sv-SE" w:eastAsia="zh-CN"/>
        </w:rPr>
        <w:t>Dengan hormat,</w:t>
      </w:r>
    </w:p>
    <w:p w14:paraId="5600F8E3" w14:textId="4C7DA5B4" w:rsidR="00803691" w:rsidRDefault="00803691" w:rsidP="00803691">
      <w:pPr>
        <w:tabs>
          <w:tab w:val="left" w:pos="993"/>
        </w:tabs>
        <w:spacing w:after="120" w:line="240" w:lineRule="auto"/>
        <w:ind w:left="992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Berkaitan dengan </w:t>
      </w:r>
      <w:r>
        <w:rPr>
          <w:rFonts w:ascii="Arial" w:hAnsi="Arial" w:cs="Arial"/>
          <w:lang w:val="sv-SE"/>
        </w:rPr>
        <w:t>hasil verifikasi yang menyatakan bahwa sebanyak 133.800 Kilogram penyaluran dari UD Iroy selaku penyalur minyak goreng dari CV Febby</w:t>
      </w:r>
      <w:r w:rsidR="006E43AB">
        <w:rPr>
          <w:rFonts w:ascii="Arial" w:hAnsi="Arial" w:cs="Arial"/>
          <w:lang w:val="sv-SE"/>
        </w:rPr>
        <w:t xml:space="preserve"> dimana </w:t>
      </w:r>
      <w:r w:rsidR="006E43AB">
        <w:rPr>
          <w:rFonts w:ascii="Arial" w:hAnsi="Arial" w:cs="Arial"/>
          <w:lang w:val="sv-SE"/>
        </w:rPr>
        <w:t>hasil verifikasi lapangan</w:t>
      </w:r>
      <w:r>
        <w:rPr>
          <w:rFonts w:ascii="Arial" w:hAnsi="Arial" w:cs="Arial"/>
          <w:lang w:val="sv-SE"/>
        </w:rPr>
        <w:t xml:space="preserve"> tidak dapat diterima</w:t>
      </w:r>
      <w:r w:rsidR="006E43AB">
        <w:rPr>
          <w:rFonts w:ascii="Arial" w:hAnsi="Arial" w:cs="Arial"/>
          <w:lang w:val="sv-SE"/>
        </w:rPr>
        <w:t xml:space="preserve"> dan divalidasi</w:t>
      </w:r>
      <w:r>
        <w:rPr>
          <w:rFonts w:ascii="Arial" w:hAnsi="Arial" w:cs="Arial"/>
          <w:lang w:val="sv-SE"/>
        </w:rPr>
        <w:t xml:space="preserve"> oleh Sucofindo, dengan ini kami bermaksud menjelaskan keadaan yang terjadi bahwa.</w:t>
      </w:r>
    </w:p>
    <w:p w14:paraId="604AC787" w14:textId="4535946B" w:rsidR="00803691" w:rsidRDefault="00803691" w:rsidP="00803691">
      <w:pPr>
        <w:pStyle w:val="ListParagraph"/>
        <w:numPr>
          <w:ilvl w:val="0"/>
          <w:numId w:val="2"/>
        </w:numPr>
        <w:tabs>
          <w:tab w:val="left" w:pos="993"/>
        </w:tabs>
        <w:spacing w:after="120" w:line="24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Kami dapat memastikan bahwasanya minyak tersebut telah disalurkan kepada pengecer sesuai dengan data terlampir.</w:t>
      </w:r>
    </w:p>
    <w:p w14:paraId="4CD4A88F" w14:textId="593A8ECD" w:rsidR="00803691" w:rsidRPr="00803691" w:rsidRDefault="00803691" w:rsidP="00803691">
      <w:pPr>
        <w:pStyle w:val="ListParagraph"/>
        <w:numPr>
          <w:ilvl w:val="0"/>
          <w:numId w:val="2"/>
        </w:numPr>
        <w:tabs>
          <w:tab w:val="left" w:pos="993"/>
        </w:tabs>
        <w:spacing w:after="120" w:line="24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Kami mewakili UD Iroy memohon maaf atas kekeliruan dalam penginputan data  ke dalam Simirah yang seharusnya bukan UD Mandiri namun sesuai data yang kami sampaikan dalam poin 1.</w:t>
      </w:r>
    </w:p>
    <w:p w14:paraId="7E8A6315" w14:textId="5E71EDFB" w:rsidR="008D066C" w:rsidRDefault="00803691" w:rsidP="00803691">
      <w:pPr>
        <w:tabs>
          <w:tab w:val="left" w:pos="993"/>
        </w:tabs>
        <w:spacing w:after="120" w:line="240" w:lineRule="auto"/>
        <w:ind w:left="992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Sesuai penjelasan di atas, kami dapat membantu PT INL dalam menjelaskan permasalahan tersebut ke Kemenperin jika sewaktu waktu diminta. Demikian </w:t>
      </w:r>
      <w:r w:rsidRPr="000602E5">
        <w:rPr>
          <w:rFonts w:ascii="Arial" w:hAnsi="Arial" w:cs="Arial"/>
          <w:lang w:val="sv-SE"/>
        </w:rPr>
        <w:t>disampaikan, atas perhatian Bapak kami ucapkan terimakasih.</w:t>
      </w:r>
    </w:p>
    <w:p w14:paraId="3A2F735D" w14:textId="77777777" w:rsidR="00803691" w:rsidRDefault="00803691" w:rsidP="00803691">
      <w:pPr>
        <w:tabs>
          <w:tab w:val="left" w:pos="993"/>
        </w:tabs>
        <w:spacing w:after="120" w:line="240" w:lineRule="auto"/>
        <w:ind w:left="992"/>
        <w:jc w:val="both"/>
        <w:rPr>
          <w:rFonts w:ascii="Arial" w:hAnsi="Arial" w:cs="Arial"/>
          <w:lang w:val="sv-SE"/>
        </w:rPr>
      </w:pPr>
    </w:p>
    <w:p w14:paraId="73A7273B" w14:textId="3E4DCC07" w:rsidR="00803691" w:rsidRDefault="00803691" w:rsidP="00803691">
      <w:pPr>
        <w:tabs>
          <w:tab w:val="left" w:pos="993"/>
        </w:tabs>
        <w:spacing w:after="120" w:line="240" w:lineRule="auto"/>
        <w:ind w:left="992"/>
        <w:jc w:val="both"/>
        <w:rPr>
          <w:rFonts w:ascii="Arial" w:hAnsi="Arial" w:cs="Arial"/>
          <w:lang w:val="sv-SE"/>
        </w:rPr>
      </w:pPr>
      <w:r w:rsidRPr="000602E5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8FB43" wp14:editId="0CEC27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22600" cy="1665837"/>
                <wp:effectExtent l="0" t="0" r="635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665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ADF24" w14:textId="56A9644D" w:rsidR="00803691" w:rsidRPr="00DF64BE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sv-SE"/>
                              </w:rPr>
                              <w:t>CV. Febby</w:t>
                            </w:r>
                          </w:p>
                          <w:p w14:paraId="611930D9" w14:textId="77777777" w:rsidR="00803691" w:rsidRPr="008B43BF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E73E394" w14:textId="77777777" w:rsidR="00803691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EEE6A13" w14:textId="77777777" w:rsidR="00803691" w:rsidRPr="00703823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B68356A" w14:textId="77777777" w:rsidR="00803691" w:rsidRPr="00703823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7D60D87" w14:textId="77777777" w:rsidR="00803691" w:rsidRPr="00703823" w:rsidRDefault="00803691" w:rsidP="008036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9D1F526" w14:textId="430F75A8" w:rsidR="00803691" w:rsidRPr="00703823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Nama</w:t>
                            </w:r>
                          </w:p>
                          <w:p w14:paraId="26B66502" w14:textId="0A4B26C0" w:rsidR="00803691" w:rsidRPr="00703823" w:rsidRDefault="00803691" w:rsidP="008036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Jabatan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FB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238pt;height:1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" stroked="f">
                <v:textbox>
                  <w:txbxContent>
                    <w:p w14:paraId="29AADF24" w14:textId="56A9644D" w:rsidR="00803691" w:rsidRPr="00DF64BE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sv-SE"/>
                        </w:rPr>
                        <w:t>CV. Febby</w:t>
                      </w:r>
                    </w:p>
                    <w:p w14:paraId="611930D9" w14:textId="77777777" w:rsidR="00803691" w:rsidRPr="008B43BF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E73E394" w14:textId="77777777" w:rsidR="00803691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EEE6A13" w14:textId="77777777" w:rsidR="00803691" w:rsidRPr="00703823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B68356A" w14:textId="77777777" w:rsidR="00803691" w:rsidRPr="00703823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7D60D87" w14:textId="77777777" w:rsidR="00803691" w:rsidRPr="00703823" w:rsidRDefault="00803691" w:rsidP="00803691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9D1F526" w14:textId="430F75A8" w:rsidR="00803691" w:rsidRPr="00703823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Nama</w:t>
                      </w:r>
                    </w:p>
                    <w:p w14:paraId="26B66502" w14:textId="0A4B26C0" w:rsidR="00803691" w:rsidRPr="00703823" w:rsidRDefault="00803691" w:rsidP="008036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Jabatan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092E6B1" w14:textId="77777777" w:rsidR="00803691" w:rsidRDefault="00803691" w:rsidP="00803691">
      <w:pPr>
        <w:tabs>
          <w:tab w:val="left" w:pos="993"/>
        </w:tabs>
        <w:spacing w:after="120" w:line="240" w:lineRule="auto"/>
        <w:ind w:left="992"/>
        <w:jc w:val="both"/>
        <w:rPr>
          <w:rFonts w:ascii="Arial" w:hAnsi="Arial" w:cs="Arial"/>
          <w:lang w:val="sv-SE"/>
        </w:rPr>
      </w:pPr>
    </w:p>
    <w:p w14:paraId="5C248D8A" w14:textId="77777777" w:rsidR="00803691" w:rsidRDefault="00803691" w:rsidP="00803691">
      <w:pPr>
        <w:tabs>
          <w:tab w:val="left" w:pos="993"/>
        </w:tabs>
        <w:spacing w:after="120" w:line="240" w:lineRule="auto"/>
        <w:ind w:left="992"/>
        <w:jc w:val="both"/>
        <w:rPr>
          <w:rFonts w:ascii="Arial" w:hAnsi="Arial" w:cs="Arial"/>
          <w:lang w:val="sv-SE"/>
        </w:rPr>
      </w:pPr>
    </w:p>
    <w:p w14:paraId="7CDBEC96" w14:textId="77777777" w:rsidR="00803691" w:rsidRDefault="00803691" w:rsidP="00803691">
      <w:pPr>
        <w:tabs>
          <w:tab w:val="left" w:pos="993"/>
        </w:tabs>
        <w:spacing w:after="120" w:line="240" w:lineRule="auto"/>
        <w:ind w:left="992"/>
        <w:jc w:val="both"/>
      </w:pPr>
    </w:p>
    <w:p w14:paraId="5B2CF925" w14:textId="77777777" w:rsidR="001E347F" w:rsidRDefault="001E347F" w:rsidP="00803691">
      <w:pPr>
        <w:tabs>
          <w:tab w:val="left" w:pos="993"/>
        </w:tabs>
        <w:spacing w:after="120" w:line="240" w:lineRule="auto"/>
        <w:ind w:left="992"/>
        <w:jc w:val="both"/>
      </w:pPr>
    </w:p>
    <w:p w14:paraId="3DB4E4A5" w14:textId="77777777" w:rsidR="001E347F" w:rsidRDefault="001E347F" w:rsidP="00803691">
      <w:pPr>
        <w:tabs>
          <w:tab w:val="left" w:pos="993"/>
        </w:tabs>
        <w:spacing w:after="120" w:line="240" w:lineRule="auto"/>
        <w:ind w:left="992"/>
        <w:jc w:val="both"/>
      </w:pPr>
    </w:p>
    <w:p w14:paraId="2911FD68" w14:textId="77777777" w:rsidR="001E347F" w:rsidRDefault="001E347F" w:rsidP="00803691">
      <w:pPr>
        <w:tabs>
          <w:tab w:val="left" w:pos="993"/>
        </w:tabs>
        <w:spacing w:after="120" w:line="240" w:lineRule="auto"/>
        <w:ind w:left="992"/>
        <w:jc w:val="both"/>
      </w:pPr>
    </w:p>
    <w:p w14:paraId="71C57804" w14:textId="77777777" w:rsidR="001E347F" w:rsidRDefault="001E347F" w:rsidP="00803691">
      <w:pPr>
        <w:tabs>
          <w:tab w:val="left" w:pos="993"/>
        </w:tabs>
        <w:spacing w:after="120" w:line="240" w:lineRule="auto"/>
        <w:ind w:left="992"/>
        <w:jc w:val="both"/>
      </w:pPr>
    </w:p>
    <w:p w14:paraId="176D42DB" w14:textId="77777777" w:rsidR="001E347F" w:rsidRDefault="001E347F" w:rsidP="00803691">
      <w:pPr>
        <w:tabs>
          <w:tab w:val="left" w:pos="993"/>
        </w:tabs>
        <w:spacing w:after="120" w:line="240" w:lineRule="auto"/>
        <w:ind w:left="992"/>
        <w:jc w:val="both"/>
      </w:pPr>
    </w:p>
    <w:p w14:paraId="0A175F97" w14:textId="3C39AC1F" w:rsidR="001E347F" w:rsidRPr="006E43AB" w:rsidRDefault="001E347F" w:rsidP="006E43AB">
      <w:pPr>
        <w:tabs>
          <w:tab w:val="left" w:pos="993"/>
        </w:tabs>
        <w:spacing w:after="120" w:line="240" w:lineRule="auto"/>
        <w:jc w:val="both"/>
        <w:rPr>
          <w:b/>
          <w:bCs/>
          <w:lang w:val="en-US"/>
        </w:rPr>
      </w:pPr>
      <w:proofErr w:type="gramStart"/>
      <w:r w:rsidRPr="006E43AB">
        <w:rPr>
          <w:b/>
          <w:bCs/>
          <w:lang w:val="en-US"/>
        </w:rPr>
        <w:t>Tembusan :</w:t>
      </w:r>
      <w:proofErr w:type="gramEnd"/>
    </w:p>
    <w:p w14:paraId="5DC2F978" w14:textId="77777777" w:rsidR="006E43AB" w:rsidRDefault="006E43AB" w:rsidP="006E43AB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lang w:val="en-US"/>
        </w:rPr>
      </w:pPr>
      <w:r w:rsidRPr="006E43AB">
        <w:rPr>
          <w:lang w:val="en-US"/>
        </w:rPr>
        <w:t>Direktur Industri Makanan, Hasil Laut dan Perikanan</w:t>
      </w:r>
    </w:p>
    <w:p w14:paraId="352CA4BB" w14:textId="1ADE5080" w:rsidR="006E43AB" w:rsidRPr="006E43AB" w:rsidRDefault="006E43AB" w:rsidP="006E43AB">
      <w:pPr>
        <w:pStyle w:val="ListParagraph"/>
        <w:spacing w:after="120" w:line="240" w:lineRule="auto"/>
        <w:ind w:left="284"/>
        <w:jc w:val="both"/>
        <w:rPr>
          <w:lang w:val="en-US"/>
        </w:rPr>
      </w:pPr>
      <w:r w:rsidRPr="006E43AB">
        <w:rPr>
          <w:lang w:val="en-US"/>
        </w:rPr>
        <w:t>Kementrian Perindustrian Republik Indonesia</w:t>
      </w:r>
    </w:p>
    <w:sectPr w:rsidR="006E43AB" w:rsidRPr="006E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827"/>
    <w:multiLevelType w:val="hybridMultilevel"/>
    <w:tmpl w:val="0A5226F0"/>
    <w:lvl w:ilvl="0" w:tplc="E89C33A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41E36FAF"/>
    <w:multiLevelType w:val="hybridMultilevel"/>
    <w:tmpl w:val="C4069D78"/>
    <w:lvl w:ilvl="0" w:tplc="9082713E">
      <w:start w:val="105"/>
      <w:numFmt w:val="bullet"/>
      <w:lvlText w:val="-"/>
      <w:lvlJc w:val="left"/>
      <w:pPr>
        <w:ind w:left="1352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4B8910BD"/>
    <w:multiLevelType w:val="hybridMultilevel"/>
    <w:tmpl w:val="8F229550"/>
    <w:lvl w:ilvl="0" w:tplc="23EC9FBC">
      <w:start w:val="10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490B"/>
    <w:multiLevelType w:val="hybridMultilevel"/>
    <w:tmpl w:val="6C1C045A"/>
    <w:lvl w:ilvl="0" w:tplc="7FEE448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681200049">
    <w:abstractNumId w:val="3"/>
  </w:num>
  <w:num w:numId="2" w16cid:durableId="1449201046">
    <w:abstractNumId w:val="0"/>
  </w:num>
  <w:num w:numId="3" w16cid:durableId="1616788595">
    <w:abstractNumId w:val="1"/>
  </w:num>
  <w:num w:numId="4" w16cid:durableId="101915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91"/>
    <w:rsid w:val="001E347F"/>
    <w:rsid w:val="006E43AB"/>
    <w:rsid w:val="00803691"/>
    <w:rsid w:val="008D066C"/>
    <w:rsid w:val="00AF21F1"/>
    <w:rsid w:val="00F7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CE1D"/>
  <w15:chartTrackingRefBased/>
  <w15:docId w15:val="{39D98098-B2E9-418E-8F82-1223477C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691"/>
    <w:rPr>
      <w:rFonts w:ascii="Calibri" w:eastAsia="Calibri" w:hAnsi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369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691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 Rustika</dc:creator>
  <cp:keywords/>
  <dc:description/>
  <cp:lastModifiedBy>Novia Rustika</cp:lastModifiedBy>
  <cp:revision>2</cp:revision>
  <dcterms:created xsi:type="dcterms:W3CDTF">2023-11-09T09:32:00Z</dcterms:created>
  <dcterms:modified xsi:type="dcterms:W3CDTF">2023-11-09T09:53:00Z</dcterms:modified>
</cp:coreProperties>
</file>