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2613F" w14:textId="77777777" w:rsidR="00D0692E" w:rsidRPr="007917F5" w:rsidRDefault="00D0692E" w:rsidP="00D0692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b/>
          <w:sz w:val="28"/>
          <w:szCs w:val="28"/>
        </w:rPr>
        <w:t>8</w:t>
      </w:r>
    </w:p>
    <w:p w14:paraId="0EE99C1C" w14:textId="4CD9F998" w:rsidR="00D0692E" w:rsidRPr="007917F5" w:rsidRDefault="00D0692E" w:rsidP="00D0692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97766D">
        <w:rPr>
          <w:rFonts w:ascii="Times New Roman" w:hAnsi="Times New Roman" w:cs="Times New Roman"/>
          <w:sz w:val="28"/>
          <w:szCs w:val="28"/>
        </w:rPr>
        <w:t>Технические и управленческие вопросы сопровождения программного обеспечения компьютерных систем</w:t>
      </w:r>
    </w:p>
    <w:p w14:paraId="73B2953B" w14:textId="664C5646" w:rsidR="00D0692E" w:rsidRDefault="00D0692E" w:rsidP="00D0692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0692E">
        <w:rPr>
          <w:rFonts w:ascii="Times New Roman" w:hAnsi="Times New Roman" w:cs="Times New Roman"/>
          <w:b/>
          <w:bCs/>
          <w:sz w:val="28"/>
          <w:szCs w:val="28"/>
          <w:lang w:val="en-US"/>
        </w:rPr>
        <w:t>“</w:t>
      </w:r>
      <w:r w:rsidRPr="00D0692E">
        <w:rPr>
          <w:rFonts w:ascii="Times New Roman" w:hAnsi="Times New Roman" w:cs="Times New Roman"/>
          <w:b/>
          <w:bCs/>
          <w:sz w:val="28"/>
          <w:szCs w:val="28"/>
        </w:rPr>
        <w:t>АРМ администратор ресторана</w:t>
      </w:r>
      <w:r w:rsidRPr="00D0692E">
        <w:rPr>
          <w:rFonts w:ascii="Times New Roman" w:hAnsi="Times New Roman" w:cs="Times New Roman"/>
          <w:b/>
          <w:bCs/>
          <w:sz w:val="28"/>
          <w:szCs w:val="28"/>
          <w:lang w:val="en-US"/>
        </w:rPr>
        <w:t>”</w:t>
      </w:r>
    </w:p>
    <w:tbl>
      <w:tblPr>
        <w:tblStyle w:val="4"/>
        <w:tblW w:w="0" w:type="auto"/>
        <w:tblInd w:w="-431" w:type="dxa"/>
        <w:tblLook w:val="04A0" w:firstRow="1" w:lastRow="0" w:firstColumn="1" w:lastColumn="0" w:noHBand="0" w:noVBand="1"/>
      </w:tblPr>
      <w:tblGrid>
        <w:gridCol w:w="2978"/>
        <w:gridCol w:w="3603"/>
        <w:gridCol w:w="3195"/>
      </w:tblGrid>
      <w:tr w:rsidR="00D0692E" w:rsidRPr="0097766D" w14:paraId="05DBD1E0" w14:textId="77777777" w:rsidTr="00D0692E">
        <w:tc>
          <w:tcPr>
            <w:tcW w:w="2978" w:type="dxa"/>
            <w:vAlign w:val="center"/>
          </w:tcPr>
          <w:p w14:paraId="1D71146D" w14:textId="77777777" w:rsidR="00D0692E" w:rsidRPr="0097766D" w:rsidRDefault="00D0692E" w:rsidP="00D0692E">
            <w:pPr>
              <w:widowControl w:val="0"/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97766D">
              <w:rPr>
                <w:sz w:val="24"/>
                <w:szCs w:val="24"/>
              </w:rPr>
              <w:t>Управленческий вопрос</w:t>
            </w:r>
          </w:p>
        </w:tc>
        <w:tc>
          <w:tcPr>
            <w:tcW w:w="3603" w:type="dxa"/>
            <w:vAlign w:val="center"/>
          </w:tcPr>
          <w:p w14:paraId="16296C8C" w14:textId="77777777" w:rsidR="00D0692E" w:rsidRPr="0097766D" w:rsidRDefault="00D0692E" w:rsidP="00D0692E">
            <w:pPr>
              <w:widowControl w:val="0"/>
              <w:spacing w:line="360" w:lineRule="auto"/>
              <w:ind w:hanging="52"/>
              <w:contextualSpacing/>
              <w:jc w:val="center"/>
              <w:rPr>
                <w:sz w:val="24"/>
                <w:szCs w:val="24"/>
              </w:rPr>
            </w:pPr>
            <w:r w:rsidRPr="0097766D">
              <w:rPr>
                <w:sz w:val="24"/>
                <w:szCs w:val="24"/>
              </w:rPr>
              <w:t>Описание проблемы</w:t>
            </w:r>
          </w:p>
        </w:tc>
        <w:tc>
          <w:tcPr>
            <w:tcW w:w="3195" w:type="dxa"/>
            <w:vAlign w:val="center"/>
          </w:tcPr>
          <w:p w14:paraId="4E35ED42" w14:textId="6606D23D" w:rsidR="00D0692E" w:rsidRPr="0097766D" w:rsidRDefault="00D0692E" w:rsidP="00D0692E">
            <w:pPr>
              <w:widowControl w:val="0"/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97766D">
              <w:rPr>
                <w:sz w:val="24"/>
                <w:szCs w:val="24"/>
              </w:rPr>
              <w:t>Возможное решение</w:t>
            </w:r>
          </w:p>
        </w:tc>
      </w:tr>
      <w:tr w:rsidR="00D0692E" w:rsidRPr="0097766D" w14:paraId="01653FFA" w14:textId="77777777" w:rsidTr="00D0692E">
        <w:tc>
          <w:tcPr>
            <w:tcW w:w="2978" w:type="dxa"/>
            <w:vAlign w:val="center"/>
          </w:tcPr>
          <w:p w14:paraId="5D0F2A22" w14:textId="009EC637" w:rsidR="00D0692E" w:rsidRPr="009C4F48" w:rsidRDefault="009C4F48" w:rsidP="009C4F48">
            <w:pPr>
              <w:widowControl w:val="0"/>
              <w:spacing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Инвентаризация товаров</w:t>
            </w:r>
          </w:p>
        </w:tc>
        <w:tc>
          <w:tcPr>
            <w:tcW w:w="3603" w:type="dxa"/>
            <w:vAlign w:val="center"/>
          </w:tcPr>
          <w:p w14:paraId="29D03730" w14:textId="0398FB4F" w:rsidR="00D0692E" w:rsidRPr="0097766D" w:rsidRDefault="009C4F48" w:rsidP="009C4F48">
            <w:pPr>
              <w:widowControl w:val="0"/>
              <w:spacing w:line="240" w:lineRule="auto"/>
              <w:ind w:hanging="52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Трудности в учете товара</w:t>
            </w:r>
          </w:p>
        </w:tc>
        <w:tc>
          <w:tcPr>
            <w:tcW w:w="3195" w:type="dxa"/>
            <w:vAlign w:val="center"/>
          </w:tcPr>
          <w:p w14:paraId="33E2084D" w14:textId="761C4A4B" w:rsidR="00D0692E" w:rsidRPr="0097766D" w:rsidRDefault="009C4F48" w:rsidP="009C4F48">
            <w:pPr>
              <w:widowControl w:val="0"/>
              <w:spacing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Использование автоматизированной системы учета</w:t>
            </w:r>
          </w:p>
        </w:tc>
      </w:tr>
      <w:tr w:rsidR="009C4F48" w:rsidRPr="0097766D" w14:paraId="3CF004B2" w14:textId="77777777" w:rsidTr="00D0692E">
        <w:tc>
          <w:tcPr>
            <w:tcW w:w="2978" w:type="dxa"/>
            <w:vAlign w:val="center"/>
          </w:tcPr>
          <w:p w14:paraId="3FF70F21" w14:textId="22C57D8A" w:rsidR="009C4F48" w:rsidRDefault="009C4F48" w:rsidP="009C4F48">
            <w:pPr>
              <w:widowControl w:val="0"/>
              <w:spacing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Автоматизация заказов</w:t>
            </w:r>
          </w:p>
        </w:tc>
        <w:tc>
          <w:tcPr>
            <w:tcW w:w="3603" w:type="dxa"/>
            <w:vAlign w:val="center"/>
          </w:tcPr>
          <w:p w14:paraId="040C4E57" w14:textId="1B0C857D" w:rsidR="009C4F48" w:rsidRDefault="009C4F48" w:rsidP="009C4F48">
            <w:pPr>
              <w:widowControl w:val="0"/>
              <w:spacing w:line="240" w:lineRule="auto"/>
              <w:ind w:hanging="52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Ошибки и задержки при составлении заказов</w:t>
            </w:r>
          </w:p>
        </w:tc>
        <w:tc>
          <w:tcPr>
            <w:tcW w:w="3195" w:type="dxa"/>
            <w:vAlign w:val="center"/>
          </w:tcPr>
          <w:p w14:paraId="672621EA" w14:textId="1146B63C" w:rsidR="009C4F48" w:rsidRPr="009C4F48" w:rsidRDefault="009C4F48" w:rsidP="009C4F48">
            <w:pPr>
              <w:widowControl w:val="0"/>
              <w:spacing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Внедрение </w:t>
            </w:r>
            <w:r>
              <w:rPr>
                <w:sz w:val="24"/>
                <w:szCs w:val="24"/>
                <w:lang w:val="en-US"/>
              </w:rPr>
              <w:t>POS</w:t>
            </w:r>
            <w:r>
              <w:rPr>
                <w:sz w:val="24"/>
                <w:szCs w:val="24"/>
              </w:rPr>
              <w:t>-системы</w:t>
            </w:r>
          </w:p>
        </w:tc>
      </w:tr>
      <w:tr w:rsidR="009C4F48" w:rsidRPr="0097766D" w14:paraId="0A2CDE35" w14:textId="77777777" w:rsidTr="00D0692E">
        <w:tc>
          <w:tcPr>
            <w:tcW w:w="2978" w:type="dxa"/>
            <w:vAlign w:val="center"/>
          </w:tcPr>
          <w:p w14:paraId="5A8AFDA0" w14:textId="115A9598" w:rsidR="009C4F48" w:rsidRDefault="009C4F48" w:rsidP="009C4F48">
            <w:pPr>
              <w:widowControl w:val="0"/>
              <w:spacing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Управление рекламными акциями</w:t>
            </w:r>
          </w:p>
        </w:tc>
        <w:tc>
          <w:tcPr>
            <w:tcW w:w="3603" w:type="dxa"/>
            <w:vAlign w:val="center"/>
          </w:tcPr>
          <w:p w14:paraId="2130C908" w14:textId="44D0A8ED" w:rsidR="009C4F48" w:rsidRDefault="009C4F48" w:rsidP="009C4F48">
            <w:pPr>
              <w:widowControl w:val="0"/>
              <w:spacing w:line="240" w:lineRule="auto"/>
              <w:ind w:hanging="52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 эффективные </w:t>
            </w:r>
            <w:proofErr w:type="spellStart"/>
            <w:r>
              <w:rPr>
                <w:sz w:val="24"/>
                <w:szCs w:val="24"/>
              </w:rPr>
              <w:t>рекламакции</w:t>
            </w:r>
            <w:proofErr w:type="spellEnd"/>
          </w:p>
        </w:tc>
        <w:tc>
          <w:tcPr>
            <w:tcW w:w="3195" w:type="dxa"/>
            <w:vAlign w:val="center"/>
          </w:tcPr>
          <w:p w14:paraId="679CEC94" w14:textId="3912C629" w:rsidR="009C4F48" w:rsidRPr="009C4F48" w:rsidRDefault="009C4F48" w:rsidP="009C4F48">
            <w:pPr>
              <w:widowControl w:val="0"/>
              <w:spacing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Внедрение </w:t>
            </w:r>
            <w:r>
              <w:rPr>
                <w:sz w:val="24"/>
                <w:szCs w:val="24"/>
                <w:lang w:val="en-US"/>
              </w:rPr>
              <w:t>CRM</w:t>
            </w:r>
            <w:r w:rsidRPr="009C4F48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системы для анализа эффективности рекламы</w:t>
            </w:r>
          </w:p>
        </w:tc>
      </w:tr>
      <w:tr w:rsidR="009C4F48" w:rsidRPr="0097766D" w14:paraId="259D5C6A" w14:textId="77777777" w:rsidTr="00D0692E">
        <w:tc>
          <w:tcPr>
            <w:tcW w:w="2978" w:type="dxa"/>
            <w:vAlign w:val="center"/>
          </w:tcPr>
          <w:p w14:paraId="05D40DE5" w14:textId="68E81B16" w:rsidR="009C4F48" w:rsidRDefault="009C4F48" w:rsidP="009C4F48">
            <w:pPr>
              <w:widowControl w:val="0"/>
              <w:spacing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Расписание сотрудников</w:t>
            </w:r>
          </w:p>
        </w:tc>
        <w:tc>
          <w:tcPr>
            <w:tcW w:w="3603" w:type="dxa"/>
            <w:vAlign w:val="center"/>
          </w:tcPr>
          <w:p w14:paraId="3325B1D4" w14:textId="6EC91CE1" w:rsidR="009C4F48" w:rsidRDefault="009C4F48" w:rsidP="009C4F48">
            <w:pPr>
              <w:widowControl w:val="0"/>
              <w:spacing w:line="240" w:lineRule="auto"/>
              <w:ind w:hanging="52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эффективное распределение смен</w:t>
            </w:r>
          </w:p>
        </w:tc>
        <w:tc>
          <w:tcPr>
            <w:tcW w:w="3195" w:type="dxa"/>
            <w:vAlign w:val="center"/>
          </w:tcPr>
          <w:p w14:paraId="4823EF3A" w14:textId="1EAD95F4" w:rsidR="009C4F48" w:rsidRDefault="009C4F48" w:rsidP="009C4F48">
            <w:pPr>
              <w:widowControl w:val="0"/>
              <w:spacing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Внедрение программы управления </w:t>
            </w:r>
          </w:p>
        </w:tc>
      </w:tr>
      <w:tr w:rsidR="00DA4F6A" w:rsidRPr="0097766D" w14:paraId="21444DAC" w14:textId="77777777" w:rsidTr="00D0692E">
        <w:tc>
          <w:tcPr>
            <w:tcW w:w="2978" w:type="dxa"/>
            <w:vAlign w:val="center"/>
          </w:tcPr>
          <w:p w14:paraId="75778748" w14:textId="498692AC" w:rsidR="00DA4F6A" w:rsidRDefault="00DA4F6A" w:rsidP="009C4F48">
            <w:pPr>
              <w:widowControl w:val="0"/>
              <w:spacing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Финансовый мониторинг</w:t>
            </w:r>
          </w:p>
        </w:tc>
        <w:tc>
          <w:tcPr>
            <w:tcW w:w="3603" w:type="dxa"/>
            <w:vAlign w:val="center"/>
          </w:tcPr>
          <w:p w14:paraId="058DDB0F" w14:textId="351FAA8E" w:rsidR="00DA4F6A" w:rsidRDefault="00DA4F6A" w:rsidP="00DA4F6A">
            <w:pPr>
              <w:widowControl w:val="0"/>
              <w:spacing w:line="240" w:lineRule="auto"/>
              <w:ind w:hanging="52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Затруднения в отслеживании финансовых операций</w:t>
            </w:r>
          </w:p>
        </w:tc>
        <w:tc>
          <w:tcPr>
            <w:tcW w:w="3195" w:type="dxa"/>
            <w:vAlign w:val="center"/>
          </w:tcPr>
          <w:p w14:paraId="2E197257" w14:textId="23AA4FE2" w:rsidR="00DA4F6A" w:rsidRDefault="00DA4F6A" w:rsidP="009C4F48">
            <w:pPr>
              <w:widowControl w:val="0"/>
              <w:spacing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Внедрение бухгалтерского софта</w:t>
            </w:r>
          </w:p>
        </w:tc>
      </w:tr>
    </w:tbl>
    <w:p w14:paraId="1996A0F6" w14:textId="51F99845" w:rsidR="00D0692E" w:rsidRDefault="00D0692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536F6C" w14:textId="1A95D81C" w:rsidR="000E045B" w:rsidRDefault="000E045B" w:rsidP="000E045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“Adobe Photoshop”</w:t>
      </w:r>
    </w:p>
    <w:tbl>
      <w:tblPr>
        <w:tblStyle w:val="a3"/>
        <w:tblW w:w="0" w:type="auto"/>
        <w:tblInd w:w="-431" w:type="dxa"/>
        <w:tblLook w:val="04A0" w:firstRow="1" w:lastRow="0" w:firstColumn="1" w:lastColumn="0" w:noHBand="0" w:noVBand="1"/>
      </w:tblPr>
      <w:tblGrid>
        <w:gridCol w:w="2978"/>
        <w:gridCol w:w="3544"/>
        <w:gridCol w:w="3254"/>
      </w:tblGrid>
      <w:tr w:rsidR="000E045B" w14:paraId="1E4E4710" w14:textId="77777777" w:rsidTr="000E045B">
        <w:tc>
          <w:tcPr>
            <w:tcW w:w="2978" w:type="dxa"/>
            <w:vAlign w:val="center"/>
          </w:tcPr>
          <w:p w14:paraId="431EA9C5" w14:textId="1153BD66" w:rsidR="000E045B" w:rsidRPr="000E045B" w:rsidRDefault="000E045B" w:rsidP="000E04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045B">
              <w:rPr>
                <w:rFonts w:ascii="Times New Roman" w:hAnsi="Times New Roman" w:cs="Times New Roman"/>
                <w:sz w:val="24"/>
                <w:szCs w:val="24"/>
              </w:rPr>
              <w:t>Управленческий вопрос</w:t>
            </w:r>
          </w:p>
        </w:tc>
        <w:tc>
          <w:tcPr>
            <w:tcW w:w="3544" w:type="dxa"/>
            <w:vAlign w:val="center"/>
          </w:tcPr>
          <w:p w14:paraId="0A63BE91" w14:textId="2C80567E" w:rsidR="000E045B" w:rsidRPr="000E045B" w:rsidRDefault="000E045B" w:rsidP="000E04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045B">
              <w:rPr>
                <w:rFonts w:ascii="Times New Roman" w:hAnsi="Times New Roman" w:cs="Times New Roman"/>
                <w:sz w:val="24"/>
                <w:szCs w:val="24"/>
              </w:rPr>
              <w:t>Описание проблемы</w:t>
            </w:r>
          </w:p>
        </w:tc>
        <w:tc>
          <w:tcPr>
            <w:tcW w:w="3254" w:type="dxa"/>
            <w:vAlign w:val="center"/>
          </w:tcPr>
          <w:p w14:paraId="2F92658B" w14:textId="350811C2" w:rsidR="000E045B" w:rsidRPr="000E045B" w:rsidRDefault="000E045B" w:rsidP="000E04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045B">
              <w:rPr>
                <w:rFonts w:ascii="Times New Roman" w:hAnsi="Times New Roman" w:cs="Times New Roman"/>
                <w:sz w:val="24"/>
                <w:szCs w:val="24"/>
              </w:rPr>
              <w:t>Возможное решение</w:t>
            </w:r>
          </w:p>
        </w:tc>
      </w:tr>
      <w:tr w:rsidR="000E045B" w:rsidRPr="000E045B" w14:paraId="28DB2A5B" w14:textId="77777777" w:rsidTr="000E045B">
        <w:tc>
          <w:tcPr>
            <w:tcW w:w="2978" w:type="dxa"/>
          </w:tcPr>
          <w:p w14:paraId="3C08E1D1" w14:textId="39C8EDCB" w:rsidR="000E045B" w:rsidRPr="000E045B" w:rsidRDefault="000E045B" w:rsidP="000E04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45B">
              <w:rPr>
                <w:rFonts w:ascii="Times New Roman" w:hAnsi="Times New Roman" w:cs="Times New Roman"/>
                <w:sz w:val="24"/>
                <w:szCs w:val="24"/>
              </w:rPr>
              <w:t>Обновления программы</w:t>
            </w:r>
          </w:p>
        </w:tc>
        <w:tc>
          <w:tcPr>
            <w:tcW w:w="3544" w:type="dxa"/>
          </w:tcPr>
          <w:p w14:paraId="3BCBE0D3" w14:textId="21612CC2" w:rsidR="000E045B" w:rsidRPr="000E045B" w:rsidRDefault="000E045B" w:rsidP="000E04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Затруднения с установкой последних версий</w:t>
            </w:r>
          </w:p>
        </w:tc>
        <w:tc>
          <w:tcPr>
            <w:tcW w:w="3254" w:type="dxa"/>
          </w:tcPr>
          <w:p w14:paraId="177CC696" w14:textId="10327EC8" w:rsidR="000E045B" w:rsidRPr="000E045B" w:rsidRDefault="000E045B" w:rsidP="000E04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Внедрение автоматической системы обновлений</w:t>
            </w:r>
          </w:p>
        </w:tc>
      </w:tr>
      <w:tr w:rsidR="000E045B" w:rsidRPr="000E045B" w14:paraId="714A6887" w14:textId="77777777" w:rsidTr="000E045B">
        <w:tc>
          <w:tcPr>
            <w:tcW w:w="2978" w:type="dxa"/>
          </w:tcPr>
          <w:p w14:paraId="7E4CD639" w14:textId="75893EF9" w:rsidR="000E045B" w:rsidRPr="000E045B" w:rsidRDefault="000E045B" w:rsidP="000E04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Лицензирование ПО</w:t>
            </w:r>
          </w:p>
        </w:tc>
        <w:tc>
          <w:tcPr>
            <w:tcW w:w="3544" w:type="dxa"/>
          </w:tcPr>
          <w:p w14:paraId="64C34BC1" w14:textId="4539AD4C" w:rsidR="000E045B" w:rsidRDefault="000E045B" w:rsidP="000E04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Неэффективное управления лицензиями и защитой программы</w:t>
            </w:r>
          </w:p>
        </w:tc>
        <w:tc>
          <w:tcPr>
            <w:tcW w:w="3254" w:type="dxa"/>
          </w:tcPr>
          <w:p w14:paraId="333E1F7A" w14:textId="096052AA" w:rsidR="000E045B" w:rsidRPr="000E045B" w:rsidRDefault="000E045B" w:rsidP="000E04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Внедрение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-технологии (проверки лицензии)</w:t>
            </w:r>
          </w:p>
        </w:tc>
      </w:tr>
      <w:tr w:rsidR="000E045B" w:rsidRPr="000E045B" w14:paraId="69E752D8" w14:textId="77777777" w:rsidTr="000E045B">
        <w:tc>
          <w:tcPr>
            <w:tcW w:w="2978" w:type="dxa"/>
          </w:tcPr>
          <w:p w14:paraId="41AAAD4D" w14:textId="38116D64" w:rsidR="000E045B" w:rsidRDefault="000E045B" w:rsidP="000E04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Интерфейс и удобство использования</w:t>
            </w:r>
          </w:p>
        </w:tc>
        <w:tc>
          <w:tcPr>
            <w:tcW w:w="3544" w:type="dxa"/>
          </w:tcPr>
          <w:p w14:paraId="4BC745F4" w14:textId="7DFF6AA4" w:rsidR="000E045B" w:rsidRDefault="000E045B" w:rsidP="000E04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Сложность в освоении интерфейса</w:t>
            </w:r>
          </w:p>
        </w:tc>
        <w:tc>
          <w:tcPr>
            <w:tcW w:w="3254" w:type="dxa"/>
          </w:tcPr>
          <w:p w14:paraId="36D37975" w14:textId="7A863790" w:rsidR="000E045B" w:rsidRDefault="000E045B" w:rsidP="000E04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Проведения тестирования и сбор обратной связи</w:t>
            </w:r>
          </w:p>
        </w:tc>
      </w:tr>
      <w:tr w:rsidR="000E045B" w:rsidRPr="000E045B" w14:paraId="5DAD5D70" w14:textId="77777777" w:rsidTr="000E045B">
        <w:tc>
          <w:tcPr>
            <w:tcW w:w="2978" w:type="dxa"/>
          </w:tcPr>
          <w:p w14:paraId="0597CEFB" w14:textId="54D9B73E" w:rsidR="000E045B" w:rsidRDefault="000E045B" w:rsidP="000E04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Производительность </w:t>
            </w:r>
          </w:p>
        </w:tc>
        <w:tc>
          <w:tcPr>
            <w:tcW w:w="3544" w:type="dxa"/>
          </w:tcPr>
          <w:p w14:paraId="2BEC2610" w14:textId="53140D15" w:rsidR="000E045B" w:rsidRDefault="000E045B" w:rsidP="000E04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Замедлении работы программы при работе с большими файлами</w:t>
            </w:r>
          </w:p>
        </w:tc>
        <w:tc>
          <w:tcPr>
            <w:tcW w:w="3254" w:type="dxa"/>
          </w:tcPr>
          <w:p w14:paraId="1D7CF41A" w14:textId="31970A4F" w:rsidR="000E045B" w:rsidRDefault="000E045B" w:rsidP="000E04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Оптимизация кода, улучшение алгоритмов обработки данных</w:t>
            </w:r>
          </w:p>
        </w:tc>
      </w:tr>
      <w:tr w:rsidR="000E045B" w:rsidRPr="000E045B" w14:paraId="5B773ACF" w14:textId="77777777" w:rsidTr="000E045B">
        <w:tc>
          <w:tcPr>
            <w:tcW w:w="2978" w:type="dxa"/>
          </w:tcPr>
          <w:p w14:paraId="649DEC59" w14:textId="2BDDB1FF" w:rsidR="000E045B" w:rsidRDefault="000E045B" w:rsidP="000E04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Совместная работа</w:t>
            </w:r>
          </w:p>
        </w:tc>
        <w:tc>
          <w:tcPr>
            <w:tcW w:w="3544" w:type="dxa"/>
          </w:tcPr>
          <w:p w14:paraId="19810ABF" w14:textId="2FCD7C3A" w:rsidR="000E045B" w:rsidRDefault="000E045B" w:rsidP="000E04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Проблемы при работе над проектом в коллективе </w:t>
            </w:r>
          </w:p>
        </w:tc>
        <w:tc>
          <w:tcPr>
            <w:tcW w:w="3254" w:type="dxa"/>
          </w:tcPr>
          <w:p w14:paraId="0685F0E5" w14:textId="12EF7A68" w:rsidR="000E045B" w:rsidRDefault="000E045B" w:rsidP="000E04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Интеграция облачных сервисов</w:t>
            </w:r>
          </w:p>
        </w:tc>
      </w:tr>
    </w:tbl>
    <w:p w14:paraId="01907854" w14:textId="0837B45D" w:rsidR="000E045B" w:rsidRDefault="000E045B" w:rsidP="000E045B">
      <w:pPr>
        <w:rPr>
          <w:rFonts w:ascii="Times New Roman" w:hAnsi="Times New Roman" w:cs="Times New Roman"/>
          <w:sz w:val="28"/>
          <w:szCs w:val="28"/>
        </w:rPr>
      </w:pPr>
    </w:p>
    <w:p w14:paraId="5C0EF953" w14:textId="457FBF11" w:rsidR="000E045B" w:rsidRDefault="000E045B" w:rsidP="000E045B">
      <w:pPr>
        <w:rPr>
          <w:rFonts w:ascii="Times New Roman" w:hAnsi="Times New Roman" w:cs="Times New Roman"/>
          <w:sz w:val="28"/>
          <w:szCs w:val="28"/>
        </w:rPr>
      </w:pPr>
    </w:p>
    <w:p w14:paraId="50D1C7D1" w14:textId="1AEB7232" w:rsidR="000E045B" w:rsidRDefault="000E045B" w:rsidP="000E045B">
      <w:pPr>
        <w:rPr>
          <w:rFonts w:ascii="Times New Roman" w:hAnsi="Times New Roman" w:cs="Times New Roman"/>
          <w:sz w:val="28"/>
          <w:szCs w:val="28"/>
        </w:rPr>
      </w:pPr>
    </w:p>
    <w:p w14:paraId="5588B6C3" w14:textId="77777777" w:rsidR="000E045B" w:rsidRPr="000E045B" w:rsidRDefault="000E045B" w:rsidP="000E045B">
      <w:pPr>
        <w:rPr>
          <w:rFonts w:ascii="Times New Roman" w:hAnsi="Times New Roman" w:cs="Times New Roman"/>
          <w:sz w:val="28"/>
          <w:szCs w:val="28"/>
        </w:rPr>
      </w:pPr>
    </w:p>
    <w:p w14:paraId="179E3D93" w14:textId="69C6F1CF" w:rsidR="000940BB" w:rsidRDefault="000940B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Вывод: </w:t>
      </w:r>
    </w:p>
    <w:p w14:paraId="10379088" w14:textId="78D8456E" w:rsidR="000940BB" w:rsidRDefault="000940BB">
      <w:pPr>
        <w:rPr>
          <w:rFonts w:ascii="Times New Roman" w:hAnsi="Times New Roman" w:cs="Times New Roman"/>
          <w:sz w:val="28"/>
          <w:szCs w:val="28"/>
        </w:rPr>
      </w:pPr>
      <w:r w:rsidRPr="000940BB">
        <w:rPr>
          <w:rFonts w:ascii="Times New Roman" w:hAnsi="Times New Roman" w:cs="Times New Roman"/>
          <w:sz w:val="28"/>
          <w:szCs w:val="28"/>
        </w:rPr>
        <w:t>В таблице представлены ключевые управленческие вопросы, связанные с администрированием ресторана, сопровождаемые описанием проблем и возможными решениями. Эффективное внедрение технологических решений, таких как POS и CRM системы, может значительно улучшить управление заказами, персоналом, финансами и взаимоотношениями с клиентами, способствуя более эффективной и устойчивой работе ресторанного бизнеса.</w:t>
      </w:r>
    </w:p>
    <w:p w14:paraId="1BEC9110" w14:textId="77777777" w:rsidR="000E045B" w:rsidRPr="000940BB" w:rsidRDefault="000E045B">
      <w:pPr>
        <w:rPr>
          <w:rFonts w:ascii="Times New Roman" w:hAnsi="Times New Roman" w:cs="Times New Roman"/>
          <w:sz w:val="28"/>
          <w:szCs w:val="28"/>
        </w:rPr>
      </w:pPr>
    </w:p>
    <w:p w14:paraId="428D4B73" w14:textId="501080A3" w:rsidR="00D0692E" w:rsidRDefault="00D0692E">
      <w:pPr>
        <w:rPr>
          <w:rFonts w:ascii="Times New Roman" w:hAnsi="Times New Roman" w:cs="Times New Roman"/>
          <w:sz w:val="28"/>
          <w:szCs w:val="28"/>
        </w:rPr>
      </w:pPr>
      <w:r w:rsidRPr="00D0692E"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  <w:r w:rsidRPr="00D0692E">
        <w:rPr>
          <w:rFonts w:ascii="Times New Roman" w:hAnsi="Times New Roman" w:cs="Times New Roman"/>
          <w:sz w:val="28"/>
          <w:szCs w:val="28"/>
        </w:rPr>
        <w:t>:</w:t>
      </w:r>
    </w:p>
    <w:p w14:paraId="35D86479" w14:textId="77777777" w:rsidR="00D0692E" w:rsidRPr="00D0692E" w:rsidRDefault="00D0692E" w:rsidP="00D0692E">
      <w:pPr>
        <w:rPr>
          <w:rFonts w:ascii="Times New Roman" w:hAnsi="Times New Roman" w:cs="Times New Roman"/>
          <w:sz w:val="28"/>
          <w:szCs w:val="28"/>
        </w:rPr>
      </w:pPr>
      <w:r w:rsidRPr="00D0692E">
        <w:rPr>
          <w:rFonts w:ascii="Times New Roman" w:hAnsi="Times New Roman" w:cs="Times New Roman"/>
          <w:sz w:val="28"/>
          <w:szCs w:val="28"/>
        </w:rPr>
        <w:t>1. Технические вопросы сопровождения включают устранение багов, обновление функционала, обеспечение безопасности и оптимизацию производительности.</w:t>
      </w:r>
    </w:p>
    <w:p w14:paraId="49935305" w14:textId="77777777" w:rsidR="00D0692E" w:rsidRPr="00D0692E" w:rsidRDefault="00D0692E" w:rsidP="00D0692E">
      <w:pPr>
        <w:rPr>
          <w:rFonts w:ascii="Times New Roman" w:hAnsi="Times New Roman" w:cs="Times New Roman"/>
          <w:sz w:val="28"/>
          <w:szCs w:val="28"/>
        </w:rPr>
      </w:pPr>
      <w:r w:rsidRPr="00D0692E">
        <w:rPr>
          <w:rFonts w:ascii="Times New Roman" w:hAnsi="Times New Roman" w:cs="Times New Roman"/>
          <w:sz w:val="28"/>
          <w:szCs w:val="28"/>
        </w:rPr>
        <w:t>2. Проблема ограниченного понимания может привести к неполному восприятию требований заказчика или системы, что затрудняет успешное сопровождение.</w:t>
      </w:r>
    </w:p>
    <w:p w14:paraId="33E4B139" w14:textId="77777777" w:rsidR="00D0692E" w:rsidRPr="00D0692E" w:rsidRDefault="00D0692E" w:rsidP="00D0692E">
      <w:pPr>
        <w:rPr>
          <w:rFonts w:ascii="Times New Roman" w:hAnsi="Times New Roman" w:cs="Times New Roman"/>
          <w:sz w:val="28"/>
          <w:szCs w:val="28"/>
        </w:rPr>
      </w:pPr>
      <w:r w:rsidRPr="00D0692E">
        <w:rPr>
          <w:rFonts w:ascii="Times New Roman" w:hAnsi="Times New Roman" w:cs="Times New Roman"/>
          <w:sz w:val="28"/>
          <w:szCs w:val="28"/>
        </w:rPr>
        <w:t>3. В парном тестировании могут возникнуть сложности с согласованием расписания и обменом информацией между парами тестировщиков.</w:t>
      </w:r>
    </w:p>
    <w:p w14:paraId="676F9958" w14:textId="77777777" w:rsidR="00D0692E" w:rsidRPr="00D0692E" w:rsidRDefault="00D0692E" w:rsidP="00D0692E">
      <w:pPr>
        <w:rPr>
          <w:rFonts w:ascii="Times New Roman" w:hAnsi="Times New Roman" w:cs="Times New Roman"/>
          <w:sz w:val="28"/>
          <w:szCs w:val="28"/>
        </w:rPr>
      </w:pPr>
      <w:r w:rsidRPr="00D0692E">
        <w:rPr>
          <w:rFonts w:ascii="Times New Roman" w:hAnsi="Times New Roman" w:cs="Times New Roman"/>
          <w:sz w:val="28"/>
          <w:szCs w:val="28"/>
        </w:rPr>
        <w:t>4. Анализ влияния необходим для оценки последствий изменений в программном обеспечении и принятия информированных решений.</w:t>
      </w:r>
    </w:p>
    <w:p w14:paraId="3F5AA34E" w14:textId="437987CA" w:rsidR="00D0692E" w:rsidRPr="00D0692E" w:rsidRDefault="00D0692E" w:rsidP="00D0692E">
      <w:pPr>
        <w:rPr>
          <w:rFonts w:ascii="Times New Roman" w:hAnsi="Times New Roman" w:cs="Times New Roman"/>
          <w:sz w:val="28"/>
          <w:szCs w:val="28"/>
        </w:rPr>
      </w:pPr>
      <w:r w:rsidRPr="00D0692E">
        <w:rPr>
          <w:rFonts w:ascii="Times New Roman" w:hAnsi="Times New Roman" w:cs="Times New Roman"/>
          <w:sz w:val="28"/>
          <w:szCs w:val="28"/>
        </w:rPr>
        <w:t>5. Сопровождаемость ПО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D0692E">
        <w:rPr>
          <w:rFonts w:ascii="Times New Roman" w:hAnsi="Times New Roman" w:cs="Times New Roman"/>
          <w:sz w:val="28"/>
          <w:szCs w:val="28"/>
        </w:rPr>
        <w:t>это способность программы быть легко модифицированной и адаптированной для новых требований без значительных затрат.</w:t>
      </w:r>
    </w:p>
    <w:p w14:paraId="1337B51D" w14:textId="77777777" w:rsidR="00D0692E" w:rsidRPr="00D0692E" w:rsidRDefault="00D0692E" w:rsidP="00D0692E">
      <w:pPr>
        <w:rPr>
          <w:rFonts w:ascii="Times New Roman" w:hAnsi="Times New Roman" w:cs="Times New Roman"/>
          <w:sz w:val="28"/>
          <w:szCs w:val="28"/>
        </w:rPr>
      </w:pPr>
      <w:r w:rsidRPr="00D0692E">
        <w:rPr>
          <w:rFonts w:ascii="Times New Roman" w:hAnsi="Times New Roman" w:cs="Times New Roman"/>
          <w:sz w:val="28"/>
          <w:szCs w:val="28"/>
        </w:rPr>
        <w:t>6. Управленческие вопросы сопровождения ПО включают бюджетирование, планирование ресурсов и контроль процесса разработки.</w:t>
      </w:r>
    </w:p>
    <w:p w14:paraId="5B2BE1D7" w14:textId="77777777" w:rsidR="00D0692E" w:rsidRPr="00D0692E" w:rsidRDefault="00D0692E" w:rsidP="00D0692E">
      <w:pPr>
        <w:rPr>
          <w:rFonts w:ascii="Times New Roman" w:hAnsi="Times New Roman" w:cs="Times New Roman"/>
          <w:sz w:val="28"/>
          <w:szCs w:val="28"/>
        </w:rPr>
      </w:pPr>
      <w:r w:rsidRPr="00D0692E">
        <w:rPr>
          <w:rFonts w:ascii="Times New Roman" w:hAnsi="Times New Roman" w:cs="Times New Roman"/>
          <w:sz w:val="28"/>
          <w:szCs w:val="28"/>
        </w:rPr>
        <w:t>7. Согласование с организационными целями важно для того, чтобы сопровождение ПО соответствовало стратегии и целям компании.</w:t>
      </w:r>
    </w:p>
    <w:p w14:paraId="3D83D9CF" w14:textId="77777777" w:rsidR="00D0692E" w:rsidRPr="00D0692E" w:rsidRDefault="00D0692E" w:rsidP="00D0692E">
      <w:pPr>
        <w:rPr>
          <w:rFonts w:ascii="Times New Roman" w:hAnsi="Times New Roman" w:cs="Times New Roman"/>
          <w:sz w:val="28"/>
          <w:szCs w:val="28"/>
        </w:rPr>
      </w:pPr>
      <w:r w:rsidRPr="00D0692E">
        <w:rPr>
          <w:rFonts w:ascii="Times New Roman" w:hAnsi="Times New Roman" w:cs="Times New Roman"/>
          <w:sz w:val="28"/>
          <w:szCs w:val="28"/>
        </w:rPr>
        <w:t>8. Проблемы кадрового обеспечения могут включать недостаток квалификации сотрудников или их недостаточное количество для выполнения задач.</w:t>
      </w:r>
    </w:p>
    <w:p w14:paraId="0647B8D6" w14:textId="77777777" w:rsidR="00D0692E" w:rsidRPr="00D0692E" w:rsidRDefault="00D0692E" w:rsidP="00D0692E">
      <w:pPr>
        <w:rPr>
          <w:rFonts w:ascii="Times New Roman" w:hAnsi="Times New Roman" w:cs="Times New Roman"/>
          <w:sz w:val="28"/>
          <w:szCs w:val="28"/>
        </w:rPr>
      </w:pPr>
      <w:r w:rsidRPr="00D0692E">
        <w:rPr>
          <w:rFonts w:ascii="Times New Roman" w:hAnsi="Times New Roman" w:cs="Times New Roman"/>
          <w:sz w:val="28"/>
          <w:szCs w:val="28"/>
        </w:rPr>
        <w:lastRenderedPageBreak/>
        <w:t>9. Проблема процесса сопровождения может возникнуть из-за неопределенных процедур, отсутствия стандартов или неэффективной коммуникации.</w:t>
      </w:r>
    </w:p>
    <w:p w14:paraId="088AAD08" w14:textId="77777777" w:rsidR="00D0692E" w:rsidRPr="00D0692E" w:rsidRDefault="00D0692E" w:rsidP="00D0692E">
      <w:pPr>
        <w:rPr>
          <w:rFonts w:ascii="Times New Roman" w:hAnsi="Times New Roman" w:cs="Times New Roman"/>
          <w:sz w:val="28"/>
          <w:szCs w:val="28"/>
        </w:rPr>
      </w:pPr>
      <w:r w:rsidRPr="00D0692E">
        <w:rPr>
          <w:rFonts w:ascii="Times New Roman" w:hAnsi="Times New Roman" w:cs="Times New Roman"/>
          <w:sz w:val="28"/>
          <w:szCs w:val="28"/>
        </w:rPr>
        <w:t>10. Организационные аспекты сопровождения включают в себя структуру команды, распределение обязанностей и взаимодействие с другими отделами.</w:t>
      </w:r>
    </w:p>
    <w:p w14:paraId="6EF36FCD" w14:textId="02E5CD77" w:rsidR="00D0692E" w:rsidRPr="00D0692E" w:rsidRDefault="00D0692E" w:rsidP="00D0692E">
      <w:pPr>
        <w:rPr>
          <w:rFonts w:ascii="Times New Roman" w:hAnsi="Times New Roman" w:cs="Times New Roman"/>
          <w:sz w:val="28"/>
          <w:szCs w:val="28"/>
        </w:rPr>
      </w:pPr>
      <w:r w:rsidRPr="00D0692E">
        <w:rPr>
          <w:rFonts w:ascii="Times New Roman" w:hAnsi="Times New Roman" w:cs="Times New Roman"/>
          <w:sz w:val="28"/>
          <w:szCs w:val="28"/>
        </w:rPr>
        <w:t>11. Аутсорсинг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D0692E">
        <w:rPr>
          <w:rFonts w:ascii="Times New Roman" w:hAnsi="Times New Roman" w:cs="Times New Roman"/>
          <w:sz w:val="28"/>
          <w:szCs w:val="28"/>
        </w:rPr>
        <w:t>это передача определенных функций или задач третьей стороне; используется для снижения затрат, увеличения эффективности или получения экспертных услуг.</w:t>
      </w:r>
    </w:p>
    <w:sectPr w:rsidR="00D0692E" w:rsidRPr="00D069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1F"/>
    <w:rsid w:val="000940BB"/>
    <w:rsid w:val="000E045B"/>
    <w:rsid w:val="00162F1F"/>
    <w:rsid w:val="008B31C6"/>
    <w:rsid w:val="009C4F48"/>
    <w:rsid w:val="00C85FE6"/>
    <w:rsid w:val="00C9478B"/>
    <w:rsid w:val="00D0692E"/>
    <w:rsid w:val="00DA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25E7D"/>
  <w15:chartTrackingRefBased/>
  <w15:docId w15:val="{70556F2B-D3E3-4249-B982-A7A7243E9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692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4">
    <w:name w:val="Сетка таблицы4"/>
    <w:basedOn w:val="a1"/>
    <w:next w:val="a3"/>
    <w:uiPriority w:val="59"/>
    <w:rsid w:val="00D069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D06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2023-11-27T12:32:00Z</dcterms:created>
  <dcterms:modified xsi:type="dcterms:W3CDTF">2023-11-27T14:09:00Z</dcterms:modified>
</cp:coreProperties>
</file>