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26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r>
        <w:t xml:space="preserve"> </w:t>
      </w: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BodyText"/>
      </w:pPr>
      <w:r>
        <w:rPr>
          <w:b/>
          <w:bCs/>
        </w:rPr>
        <w:t xml:space="preserve">Historische Dunea-reeks, bronbericht 26 oktober 2026.</w:t>
      </w:r>
      <w:r>
        <w:t xml:space="preserve"> </w:t>
      </w:r>
      <w:r>
        <w:t xml:space="preserve">Harrie Van der</w:t>
      </w:r>
      <w:r>
        <w:t xml:space="preserve"> </w:t>
      </w:r>
      <w:r>
        <w:t xml:space="preserve">Hagen meldt dat Dunea gebiedsdekkende luchtfoto's van heel Meijendel beheert.</w:t>
      </w:r>
      <w:r>
        <w:t xml:space="preserve"> </w:t>
      </w:r>
      <w:r>
        <w:t xml:space="preserve">Hij noemt zwart-witopnamen uit 1938, 1944, 1962 en 1966, meestal op ongeveer</w:t>
      </w:r>
      <w:r>
        <w:t xml:space="preserve"> </w:t>
      </w:r>
      <w:r>
        <w:t xml:space="preserve">1:18.000, en kleureninfraroodopnamen uit 1975, 1980, 1985, 1990, 1995, 2001,</w:t>
      </w:r>
      <w:r>
        <w:t xml:space="preserve"> </w:t>
      </w:r>
      <w:r>
        <w:t xml:space="preserve">2009, 2016 en 2023, op ongeveer 1:2.500. In één doorgestuurde versie staat</w:t>
      </w:r>
      <w:r>
        <w:t xml:space="preserve"> </w:t>
      </w:r>
      <w:r>
        <w:rPr>
          <w:rStyle w:val="VerbatimChar"/>
        </w:rPr>
        <w:t xml:space="preserve">1895</w:t>
      </w:r>
      <w:r>
        <w:t xml:space="preserve">; dit is in Tons weergave gecorrigeerd naar het chronologisch passende</w:t>
      </w:r>
      <w:r>
        <w:t xml:space="preserve"> </w:t>
      </w:r>
      <w:r>
        <w:t xml:space="preserve">1985. Harrie is niet meer zeker van de laatste twee jaren. De exacte jaren,</w:t>
      </w:r>
      <w:r>
        <w:t xml:space="preserve"> </w:t>
      </w:r>
      <w:r>
        <w:t xml:space="preserve">vluchten, dekking, bestanden en schaal moeten daarom eerst door Dunea worden</w:t>
      </w:r>
      <w:r>
        <w:t xml:space="preserve"> </w:t>
      </w:r>
      <w:r>
        <w:t xml:space="preserve">bevestigd. De bestanden zijn niet ontvangen en blijven kandidaatbron.</w:t>
      </w:r>
    </w:p>
    <w:p>
      <w:pPr>
        <w:pStyle w:val="BodyText"/>
      </w:pPr>
      <w:r>
        <w:t xml:space="preserve">Volgens Harrie bestaat voor de meeste jaren een interpretatie op basis van het</w:t>
      </w:r>
      <w:r>
        <w:t xml:space="preserve"> </w:t>
      </w:r>
      <w:r>
        <w:t xml:space="preserve">proefschrift van Dan Assendorp. Die indeling was niet passend voor de gebruikte</w:t>
      </w:r>
      <w:r>
        <w:t xml:space="preserve"> </w:t>
      </w:r>
      <w:r>
        <w:t xml:space="preserve">broedvogelgroepen en is daarom voor het onderzoek van Schmidt-Tauscher, Häger</w:t>
      </w:r>
      <w:r>
        <w:t xml:space="preserve"> </w:t>
      </w:r>
      <w:r>
        <w:t xml:space="preserve">en Van der Hagen opnieuw geïnterpreteerd. Voor zijn eigen proefschrift gebruikte</w:t>
      </w:r>
      <w:r>
        <w:t xml:space="preserve"> </w:t>
      </w:r>
      <w:r>
        <w:t xml:space="preserve">Harrie 1975, 1990, 2001 en 2009. De oudere zwart-witbeelden zijn niet zonder</w:t>
      </w:r>
      <w:r>
        <w:t xml:space="preserve"> </w:t>
      </w:r>
      <w:r>
        <w:t xml:space="preserve">meer vergelijkbaar met de fijnschaliger kleureninfraroodreeks; vooral het beeld</w:t>
      </w:r>
      <w:r>
        <w:t xml:space="preserve"> </w:t>
      </w:r>
      <w:r>
        <w:t xml:space="preserve">uit 1938 bevat door de lage zonnestand schaduwen die op bos kunnen lijken.</w:t>
      </w:r>
    </w:p>
    <w:p>
      <w:pPr>
        <w:pStyle w:val="BodyText"/>
      </w:pPr>
      <w:r>
        <w:t xml:space="preserve">Dunea is bronhouder. Harrie heeft geen bevoegdheid de bestanden beschikbaar te</w:t>
      </w:r>
      <w:r>
        <w:t xml:space="preserve"> </w:t>
      </w:r>
      <w:r>
        <w:t xml:space="preserve">stellen en verwijst voor een besluit naar Maarten Werink. Het idee voor een</w:t>
      </w:r>
      <w:r>
        <w:t xml:space="preserve"> </w:t>
      </w:r>
      <w:r>
        <w:t xml:space="preserve">gezamenlijke proef via een stage is eerder alleen terloops door Harrie aan Ton</w:t>
      </w:r>
      <w:r>
        <w:t xml:space="preserve"> </w:t>
      </w:r>
      <w:r>
        <w:t xml:space="preserve">genoemd; het was geen voorstel of toezegging van Maarten. Maarten wordt daarom</w:t>
      </w:r>
      <w:r>
        <w:t xml:space="preserve"> </w:t>
      </w:r>
      <w:r>
        <w:t xml:space="preserve">zonder veronderstelde voorkennis rechtstreeks gevraagd welke bestaande</w:t>
      </w:r>
      <w:r>
        <w:t xml:space="preserve"> </w:t>
      </w:r>
      <w:r>
        <w:t xml:space="preserve">fotobeelden, interpretaties en bronmetadata Dunea voor het onderzoek</w:t>
      </w:r>
      <w:r>
        <w:t xml:space="preserve"> </w:t>
      </w:r>
      <w:r>
        <w:t xml:space="preserve">beschikbaar kan stellen en onder welke voorwaarden.</w:t>
      </w:r>
    </w:p>
    <w:p>
      <w:pPr>
        <w:pStyle w:val="BodyText"/>
      </w:pPr>
      <w:r>
        <w:t xml:space="preserve">De reeks kan de twee kaartmomenten 2001 en 2022 aanvullen, maar levert niet</w:t>
      </w:r>
      <w:r>
        <w:t xml:space="preserve"> </w:t>
      </w:r>
      <w:r>
        <w:t xml:space="preserve">automatisch een voorspellend model. Harrie wijst erop dat ontwikkeling in het</w:t>
      </w:r>
      <w:r>
        <w:t xml:space="preserve"> </w:t>
      </w:r>
      <w:r>
        <w:t xml:space="preserve">droge duin sterk kan reageren op afzonderlijke gebeurtenissen en menselijk</w:t>
      </w:r>
      <w:r>
        <w:t xml:space="preserve"> </w:t>
      </w:r>
      <w:r>
        <w:t xml:space="preserve">ingrijpen. Hij noemt onder meer het wegvallen van konijnen na myxomatose, de</w:t>
      </w:r>
      <w:r>
        <w:t xml:space="preserve"> </w:t>
      </w:r>
      <w:r>
        <w:t xml:space="preserve">aanplant van bomen en struiken en van helm tot 1990, begrazing vanaf 1990 en het</w:t>
      </w:r>
      <w:r>
        <w:t xml:space="preserve"> </w:t>
      </w:r>
      <w:r>
        <w:t xml:space="preserve">latere opnieuw openmaken van het duin. Voor voorspelling moeten zulke</w:t>
      </w:r>
      <w:r>
        <w:t xml:space="preserve"> </w:t>
      </w:r>
      <w:r>
        <w:t xml:space="preserve">gebeurtenissen en ingrepen, voor zover zij per plaats en jaar kunnen worden</w:t>
      </w:r>
      <w:r>
        <w:t xml:space="preserve"> </w:t>
      </w:r>
      <w:r>
        <w:t xml:space="preserve">onderbouwd, naast vegetatie, PQ en vogels worden opgenomen. De historische</w:t>
      </w:r>
      <w:r>
        <w:t xml:space="preserve"> </w:t>
      </w:r>
      <w:r>
        <w:t xml:space="preserve">fotoreeks kan dus vooral vaststellen</w:t>
      </w:r>
      <w:r>
        <w:t xml:space="preserve"> </w:t>
      </w:r>
      <w:r>
        <w:rPr>
          <w:i/>
          <w:iCs/>
        </w:rPr>
        <w:t xml:space="preserve">wanneer en waar</w:t>
      </w:r>
      <w:r>
        <w:t xml:space="preserve"> </w:t>
      </w:r>
      <w:r>
        <w:t xml:space="preserve">structuur veranderde;</w:t>
      </w:r>
      <w:r>
        <w:t xml:space="preserve"> </w:t>
      </w:r>
      <w:r>
        <w:t xml:space="preserve">zij verklaart niet zelfstandig waardoor dat gebeurde.</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Sandra Schmidt-Tauscher heeft op 20 oktober 2026 bevestigd dat</w:t>
      </w:r>
      <w:r>
        <w:t xml:space="preserve"> </w:t>
      </w:r>
      <w:r>
        <w:t xml:space="preserve">ook de oorspronkelijke trainingspixels niet meer beschikbaar zijn. Zij heeft</w:t>
      </w:r>
      <w:r>
        <w:t xml:space="preserve"> </w:t>
      </w:r>
      <w:r>
        <w:t xml:space="preserve">wel de gebruikte instellingen van de Semi-Automatic Classification Plugin</w:t>
      </w:r>
      <w:r>
        <w:t xml:space="preserve"> </w:t>
      </w:r>
      <w:r>
        <w:t xml:space="preserve">vastgelegd: een Random Forest met 10 beslisbomen en 5.000 trainingspixels. In</w:t>
      </w:r>
      <w:r>
        <w:t xml:space="preserve"> </w:t>
      </w:r>
      <w:r>
        <w:t xml:space="preserve">hun eigen proeven nam de classificatienauwkeurigheid af bij hogere aantallen</w:t>
      </w:r>
      <w:r>
        <w:t xml:space="preserve"> </w:t>
      </w:r>
      <w:r>
        <w:t xml:space="preserve">bomen of trainingspixels. Dit vult de methodebeschrijving aan, maar zonder de</w:t>
      </w:r>
      <w:r>
        <w:t xml:space="preserve"> </w:t>
      </w:r>
      <w:r>
        <w:t xml:space="preserve">gebruikte trainingspixels en validatiepunten kan de classificatie niet exact</w:t>
      </w:r>
      <w:r>
        <w:t xml:space="preserve"> </w:t>
      </w:r>
      <w:r>
        <w:t xml:space="preserve">worden gereproduceerd of op pixelniveau onafhankelijk worden gecontroleerd.</w:t>
      </w:r>
      <w:r>
        <w:t xml:space="preserve"> </w:t>
      </w:r>
      <w:r>
        <w:t xml:space="preserve">Achim meldt bovendien dat vergelijking over meer dan twee beeldjaren ook met</w:t>
      </w:r>
      <w:r>
        <w:t xml:space="preserve"> </w:t>
      </w:r>
      <w:r>
        <w:t xml:space="preserve">textuurmaten moeilijk bleef. De bron meet geen vegetatiehoogte, voedsel,</w:t>
      </w:r>
      <w:r>
        <w:t xml:space="preserve"> </w:t>
      </w:r>
      <w:r>
        <w:t xml:space="preserve">nestgelegenheid of andere habitatkwaliteit.</w:t>
      </w:r>
    </w:p>
    <w:p>
      <w:pPr>
        <w:pStyle w:val="BodyText"/>
      </w:pPr>
      <w:r>
        <w:t xml:space="preserve">Achim Häger en Sandra Schmidt-Tauscher hebben op 20 oktober 2026 beiden</w:t>
      </w:r>
      <w:r>
        <w:t xml:space="preserve"> </w:t>
      </w:r>
      <w:r>
        <w:t xml:space="preserve">schriftelijk ingestemd met gebruik van de twee classificatierasters voor verder</w:t>
      </w:r>
      <w:r>
        <w:t xml:space="preserve"> </w:t>
      </w:r>
      <w:r>
        <w:t xml:space="preserve">onderzoek. De rasters en afgeleide resultaten mogen daarmee in de</w:t>
      </w:r>
      <w:r>
        <w:t xml:space="preserve"> </w:t>
      </w:r>
      <w:r>
        <w:t xml:space="preserve">broedvogel–vegetatieanalyse en de daaruit voortkomende onderzoeksrapportage</w:t>
      </w:r>
      <w:r>
        <w:t xml:space="preserve"> </w:t>
      </w:r>
      <w:r>
        <w:t xml:space="preserve">worden gebruikt. Er is geen open licentie of afzonderlijke toestemming voor</w:t>
      </w:r>
      <w:r>
        <w:t xml:space="preserve"> </w:t>
      </w:r>
      <w:r>
        <w:t xml:space="preserve">openbare verspreiding van de oorspronkelijke GeoTIFFs vastgelegd; die</w:t>
      </w:r>
      <w:r>
        <w:t xml:space="preserve"> </w:t>
      </w:r>
      <w:r>
        <w:t xml:space="preserve">bronbestanden worden daarom niet zelfstandig gepubliceerd.</w:t>
      </w:r>
    </w:p>
    <w:p>
      <w:pPr>
        <w:pStyle w:val="BodyText"/>
      </w:pPr>
      <w:r>
        <w:rPr>
          <w:b/>
          <w:bCs/>
        </w:rPr>
        <w:t xml:space="preserve">KWR-onderzoek:</w:t>
      </w:r>
      <w:r>
        <w:t xml:space="preserve"> </w:t>
      </w:r>
      <w:r>
        <w:t xml:space="preserve">rapporten wijzen op aanvullende vegetatie-, bodem- en</w:t>
      </w:r>
      <w:r>
        <w:t xml:space="preserve"> </w:t>
      </w:r>
      <w:r>
        <w:t xml:space="preserve">hydrologische gegevens. Harrie Van der Hagen meldt op 26 oktober 2026 dat het</w:t>
      </w:r>
      <w:r>
        <w:t xml:space="preserve"> </w:t>
      </w:r>
      <w:r>
        <w:t xml:space="preserve">vroegere Kiwa vanaf ongeveer 2000 het proefmodel MODAK verder ontwikkelde tot</w:t>
      </w:r>
      <w:r>
        <w:t xml:space="preserve"> </w:t>
      </w:r>
      <w:r>
        <w:t xml:space="preserve">PROBE, mede op basis van HYVEG uit 1992. PROBE werd volgens hem bruikbaar voor</w:t>
      </w:r>
      <w:r>
        <w:t xml:space="preserve"> </w:t>
      </w:r>
      <w:r>
        <w:t xml:space="preserve">vochtafhankelijke vegetatietypen. Een rond 2023 door Dunea en KWR beproefde</w:t>
      </w:r>
      <w:r>
        <w:t xml:space="preserve"> </w:t>
      </w:r>
      <w:r>
        <w:t xml:space="preserve">uitbreiding naar droge duinvegetatie had volgens Harrie weinig voorspellende</w:t>
      </w:r>
      <w:r>
        <w:t xml:space="preserve"> </w:t>
      </w:r>
      <w:r>
        <w:t xml:space="preserve">waarde. Dit is relevante ervaringskennis, maar zonder het achterliggende</w:t>
      </w:r>
      <w:r>
        <w:t xml:space="preserve"> </w:t>
      </w:r>
      <w:r>
        <w:t xml:space="preserve">rapport, gegevens, modelopzet en toetsingsresultaten nog geen zelfstandige</w:t>
      </w:r>
      <w:r>
        <w:t xml:space="preserve"> </w:t>
      </w:r>
      <w:r>
        <w:t xml:space="preserve">analyse-uitkomst voor Meijendel. Een afzonderlijke digitale gegevenslevering</w:t>
      </w:r>
      <w:r>
        <w:t xml:space="preserve"> </w:t>
      </w:r>
      <w:r>
        <w:t xml:space="preserve">of projectrapportage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102" Target="bronnen/MEIJENDEL_BRONNEN.md" TargetMode="External" /><Relationship Type="http://schemas.openxmlformats.org/officeDocument/2006/relationships/hyperlink" Id="rId103" Target="bronnen/audits/MEIJENDEL_BRONNEN_AUDIT.md" TargetMode="External" /><Relationship Type="http://schemas.openxmlformats.org/officeDocument/2006/relationships/hyperlink" Id="rId101" Target="bronnen/audits/NDFF_PROTOCOLAUDIT.md" TargetMode="External" /><Relationship Type="http://schemas.openxmlformats.org/officeDocument/2006/relationships/hyperlink" Id="rId100" Target="bronnen/bronvergelijkingen/NDFF_STAGINGDATASET.md" TargetMode="External" /><Relationship Type="http://schemas.openxmlformats.org/officeDocument/2006/relationships/hyperlink" Id="rId104" Target="bronnen/importbesluiten/DUINVALLEI_VEGETATIE.md" TargetMode="External" /><Relationship Type="http://schemas.openxmlformats.org/officeDocument/2006/relationships/hyperlink" Id="rId105" Target="bronnen/importbesluiten/MEIJENDEL_RUIMTELIJKE_LAGEN.md" TargetMode="External" /><Relationship Type="http://schemas.openxmlformats.org/officeDocument/2006/relationships/hyperlink" Id="rId106"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5" Target="https://doi.org/10.1007/s10531-025-03175-x" TargetMode="External" /><Relationship Type="http://schemas.openxmlformats.org/officeDocument/2006/relationships/hyperlink" Id="rId79"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1" Target="https://doi.org/10.17026/DANS-28X-UT8Q" TargetMode="External" /><Relationship Type="http://schemas.openxmlformats.org/officeDocument/2006/relationships/hyperlink" Id="rId77" Target="https://doi.org/10.5061/dryad.8cz8w9gnc" TargetMode="External" /><Relationship Type="http://schemas.openxmlformats.org/officeDocument/2006/relationships/hyperlink" Id="rId59" Target="https://doi.org/10.5281/zenodo.21796880" TargetMode="External" /><Relationship Type="http://schemas.openxmlformats.org/officeDocument/2006/relationships/hyperlink" Id="rId75" Target="https://doi.org/10.6084/m9.figshare.25425601.v1" TargetMode="External" /><Relationship Type="http://schemas.openxmlformats.org/officeDocument/2006/relationships/hyperlink" Id="rId108" Target="https://dwc.tdwg.org/terms/" TargetMode="External" /><Relationship Type="http://schemas.openxmlformats.org/officeDocument/2006/relationships/hyperlink" Id="rId89" Target="https://edepot.wur.nl/183358" TargetMode="External" /><Relationship Type="http://schemas.openxmlformats.org/officeDocument/2006/relationships/hyperlink" Id="rId87" Target="https://edepot.wur.nl/393293" TargetMode="External" /><Relationship Type="http://schemas.openxmlformats.org/officeDocument/2006/relationships/hyperlink" Id="rId88" Target="https://pas.ecologischeautoriteit.nl/files/ea/5004/011152-5004-cultuursporen-in-het-duin.pdf" TargetMode="External" /><Relationship Type="http://schemas.openxmlformats.org/officeDocument/2006/relationships/hyperlink" Id="rId72" Target="https://repository.naturalis.nl/pub/317221" TargetMode="External" /><Relationship Type="http://schemas.openxmlformats.org/officeDocument/2006/relationships/hyperlink" Id="rId70" Target="https://repository.naturalis.nl/pub/317242" TargetMode="External" /><Relationship Type="http://schemas.openxmlformats.org/officeDocument/2006/relationships/hyperlink" Id="rId109" Target="https://tcs.tdwg.org/terms/" TargetMode="External" /><Relationship Type="http://schemas.openxmlformats.org/officeDocument/2006/relationships/hyperlink" Id="rId84" Target="https://www.ahn.nl/dataroom" TargetMode="External" /><Relationship Type="http://schemas.openxmlformats.org/officeDocument/2006/relationships/hyperlink" Id="rId56"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102" Target="bronnen/MEIJENDEL_BRONNEN.md" TargetMode="External" /><Relationship Type="http://schemas.openxmlformats.org/officeDocument/2006/relationships/hyperlink" Id="rId103" Target="bronnen/audits/MEIJENDEL_BRONNEN_AUDIT.md" TargetMode="External" /><Relationship Type="http://schemas.openxmlformats.org/officeDocument/2006/relationships/hyperlink" Id="rId101" Target="bronnen/audits/NDFF_PROTOCOLAUDIT.md" TargetMode="External" /><Relationship Type="http://schemas.openxmlformats.org/officeDocument/2006/relationships/hyperlink" Id="rId100" Target="bronnen/bronvergelijkingen/NDFF_STAGINGDATASET.md" TargetMode="External" /><Relationship Type="http://schemas.openxmlformats.org/officeDocument/2006/relationships/hyperlink" Id="rId104" Target="bronnen/importbesluiten/DUINVALLEI_VEGETATIE.md" TargetMode="External" /><Relationship Type="http://schemas.openxmlformats.org/officeDocument/2006/relationships/hyperlink" Id="rId105" Target="bronnen/importbesluiten/MEIJENDEL_RUIMTELIJKE_LAGEN.md" TargetMode="External" /><Relationship Type="http://schemas.openxmlformats.org/officeDocument/2006/relationships/hyperlink" Id="rId106"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5" Target="https://doi.org/10.1007/s10531-025-03175-x" TargetMode="External" /><Relationship Type="http://schemas.openxmlformats.org/officeDocument/2006/relationships/hyperlink" Id="rId79"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1" Target="https://doi.org/10.17026/DANS-28X-UT8Q" TargetMode="External" /><Relationship Type="http://schemas.openxmlformats.org/officeDocument/2006/relationships/hyperlink" Id="rId77" Target="https://doi.org/10.5061/dryad.8cz8w9gnc" TargetMode="External" /><Relationship Type="http://schemas.openxmlformats.org/officeDocument/2006/relationships/hyperlink" Id="rId59" Target="https://doi.org/10.5281/zenodo.21796880" TargetMode="External" /><Relationship Type="http://schemas.openxmlformats.org/officeDocument/2006/relationships/hyperlink" Id="rId75" Target="https://doi.org/10.6084/m9.figshare.25425601.v1" TargetMode="External" /><Relationship Type="http://schemas.openxmlformats.org/officeDocument/2006/relationships/hyperlink" Id="rId108" Target="https://dwc.tdwg.org/terms/" TargetMode="External" /><Relationship Type="http://schemas.openxmlformats.org/officeDocument/2006/relationships/hyperlink" Id="rId89" Target="https://edepot.wur.nl/183358" TargetMode="External" /><Relationship Type="http://schemas.openxmlformats.org/officeDocument/2006/relationships/hyperlink" Id="rId87" Target="https://edepot.wur.nl/393293" TargetMode="External" /><Relationship Type="http://schemas.openxmlformats.org/officeDocument/2006/relationships/hyperlink" Id="rId88" Target="https://pas.ecologischeautoriteit.nl/files/ea/5004/011152-5004-cultuursporen-in-het-duin.pdf" TargetMode="External" /><Relationship Type="http://schemas.openxmlformats.org/officeDocument/2006/relationships/hyperlink" Id="rId72" Target="https://repository.naturalis.nl/pub/317221" TargetMode="External" /><Relationship Type="http://schemas.openxmlformats.org/officeDocument/2006/relationships/hyperlink" Id="rId70" Target="https://repository.naturalis.nl/pub/317242" TargetMode="External" /><Relationship Type="http://schemas.openxmlformats.org/officeDocument/2006/relationships/hyperlink" Id="rId109" Target="https://tcs.tdwg.org/terms/" TargetMode="External" /><Relationship Type="http://schemas.openxmlformats.org/officeDocument/2006/relationships/hyperlink" Id="rId84" Target="https://www.ahn.nl/dataroom" TargetMode="External" /><Relationship Type="http://schemas.openxmlformats.org/officeDocument/2006/relationships/hyperlink" Id="rId56"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2026-10-26T09:10:47Z</dcterms:created>
  <dcterms:modified xsi:type="dcterms:W3CDTF">2026-10-26T09:10:47Z</dcterms:modified>
</cp:coreProperties>
</file>

<file path=docProps/custom.xml><?xml version="1.0" encoding="utf-8"?>
<Properties xmlns="http://schemas.openxmlformats.org/officeDocument/2006/custom-properties" xmlns:vt="http://schemas.openxmlformats.org/officeDocument/2006/docPropsVTypes"/>
</file>