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Meijendel ingedeeld naar soortgroepen</w:t>
      </w:r>
    </w:p>
    <w:p>
      <w:pPr/>
      <w:r>
        <w:rPr>
          <w:rFonts w:ascii="Arial" w:hAnsi="Arial"/>
        </w:rPr>
        <w:t>Tabelinventaris en voorstel voor herinrichting. Stand van de controles: 26 september 2026. Dit is een herschreven ontwerp, geen uitgevoerde migratie. De levende lokale database, applicatiecode en bronstatussen zijn niet gewijzigd.</w:t>
      </w:r>
    </w:p>
    <w:p>
      <w:pPr>
        <w:pStyle w:val="Heading1"/>
      </w:pPr>
      <w:r>
        <w:t>Hoofdkeuze</w:t>
      </w:r>
    </w:p>
    <w:p>
      <w:pPr/>
      <w:r>
        <w:rPr>
          <w:rFonts w:ascii="Arial" w:hAnsi="Arial"/>
        </w:rPr>
        <w:t xml:space="preserve">De hoofdindeling wordt de soortgroep. Libelleninformatie hoort herkenbaar onder </w:t>
      </w:r>
      <w:r>
        <w:rPr>
          <w:rFonts w:ascii="Arial" w:hAnsi="Arial"/>
          <w:color w:val="333333"/>
        </w:rPr>
        <w:t>libellen_*</w:t>
      </w:r>
      <w:r>
        <w:rPr>
          <w:rFonts w:ascii="Arial" w:hAnsi="Arial"/>
        </w:rPr>
        <w:t xml:space="preserve">, keverinformatie onder </w:t>
      </w:r>
      <w:r>
        <w:rPr>
          <w:rFonts w:ascii="Arial" w:hAnsi="Arial"/>
          <w:color w:val="333333"/>
        </w:rPr>
        <w:t>kevers_*</w:t>
      </w:r>
      <w:r>
        <w:rPr>
          <w:rFonts w:ascii="Arial" w:hAnsi="Arial"/>
        </w:rPr>
        <w:t>, enzovoort. De organisatie die gegevens levert en het moment waarop bestanden gezamenlijk zijn geïmporteerd, bepalen niet langer de indeling. Rechtstreekse leveringen moeten dezelfde tabelfamilies kunnen aanvullen als de informatie die via NDFF is ontvangen.</w:t>
      </w:r>
    </w:p>
    <w:p>
      <w:pPr/>
      <w:r>
        <w:rPr>
          <w:rFonts w:ascii="Arial" w:hAnsi="Arial"/>
        </w:rPr>
        <w:t>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r>
        <w:rPr>
          <w:rFonts w:ascii="Arial" w:hAnsi="Arial"/>
        </w:rPr>
        <w:t xml:space="preserve">Vogels blijven volledig onaangetast. </w:t>
      </w:r>
      <w:r>
        <w:rPr>
          <w:rFonts w:ascii="Arial" w:hAnsi="Arial"/>
          <w:color w:val="333333"/>
        </w:rPr>
        <w:t>pq_*</w:t>
      </w:r>
      <w:r>
        <w:rPr>
          <w:rFonts w:ascii="Arial" w:hAnsi="Arial"/>
        </w:rPr>
        <w:t xml:space="preserve"> blijft de gezamenlijke structuur voor PQ-informatie: de provinciale reeks én passende PQ-gegevens die nu elders zijn opgeslagen. PQ-resultaten worden dus niet verdeeld over bijvoorbeeld </w:t>
      </w:r>
      <w:r>
        <w:rPr>
          <w:rFonts w:ascii="Arial" w:hAnsi="Arial"/>
          <w:color w:val="333333"/>
        </w:rPr>
        <w:t>vaatplanten_waarneming</w:t>
      </w:r>
      <w:r>
        <w:rPr>
          <w:rFonts w:ascii="Arial" w:hAnsi="Arial"/>
        </w:rPr>
        <w:t xml:space="preserve"> en </w:t>
      </w:r>
      <w:r>
        <w:rPr>
          <w:rFonts w:ascii="Arial" w:hAnsi="Arial"/>
          <w:color w:val="333333"/>
        </w:rPr>
        <w:t>mossen_waarneming</w:t>
      </w:r>
      <w:r>
        <w:rPr>
          <w:rFonts w:ascii="Arial" w:hAnsi="Arial"/>
        </w:rPr>
        <w:t>.</w:t>
      </w:r>
    </w:p>
    <w:p>
      <w:pPr/>
      <w:r>
        <w:rPr>
          <w:rFonts w:ascii="Arial" w:hAnsi="Arial"/>
        </w:rPr>
        <w:t xml:space="preserve">Ook het eerder afgesproken behoud van </w:t>
      </w:r>
      <w:r>
        <w:rPr>
          <w:rFonts w:ascii="Arial" w:hAnsi="Arial"/>
          <w:color w:val="333333"/>
        </w:rPr>
        <w:t>vangblik*</w:t>
      </w:r>
      <w:r>
        <w:rPr>
          <w:rFonts w:ascii="Arial" w:hAnsi="Arial"/>
        </w:rPr>
        <w:t xml:space="preserve"> blijft gelden. De vangst en het bijbehorende event blijven daar bijeen. Een fysieke koppeltabel onder de soortgroep, bijvoorbeeld </w:t>
      </w:r>
      <w:r>
        <w:rPr>
          <w:rFonts w:ascii="Arial" w:hAnsi="Arial"/>
          <w:color w:val="333333"/>
        </w:rPr>
        <w:t>kevers_vangblik_koppeling</w:t>
      </w:r>
      <w:r>
        <w:rPr>
          <w:rFonts w:ascii="Arial" w:hAnsi="Arial"/>
        </w:rPr>
        <w:t xml:space="preserve">, maakt die informatie vanuit de groep herkenbaar zonder de vangst dubbel op te slaan. Hetzelfde kan voor PQ, bijvoorbeeld </w:t>
      </w:r>
      <w:r>
        <w:rPr>
          <w:rFonts w:ascii="Arial" w:hAnsi="Arial"/>
          <w:color w:val="333333"/>
        </w:rPr>
        <w:t>vaatplanten_pq_koppeling</w:t>
      </w:r>
      <w:r>
        <w:rPr>
          <w:rFonts w:ascii="Arial" w:hAnsi="Arial"/>
        </w:rPr>
        <w:t>. Dit zijn relaties naar de bestaande resultaten, geen nieuwe views.</w:t>
      </w:r>
    </w:p>
    <w:p>
      <w:pPr/>
      <w:r>
        <w:rPr>
          <w:rFonts w:ascii="Arial" w:hAnsi="Arial"/>
        </w:rPr>
        <w:t xml:space="preserve">Het eerdere voorstel om alleen </w:t>
      </w:r>
      <w:r>
        <w:rPr>
          <w:rFonts w:ascii="Arial" w:hAnsi="Arial"/>
          <w:color w:val="333333"/>
        </w:rPr>
        <w:t>ndff_</w:t>
      </w:r>
      <w:r>
        <w:rPr>
          <w:rFonts w:ascii="Arial" w:hAnsi="Arial"/>
        </w:rPr>
        <w:t xml:space="preserve"> te schrappen en </w:t>
      </w:r>
      <w:r>
        <w:rPr>
          <w:rFonts w:ascii="Arial" w:hAnsi="Arial"/>
          <w:color w:val="333333"/>
        </w:rPr>
        <w:t>externe_ecologie_*</w:t>
      </w:r>
      <w:r>
        <w:rPr>
          <w:rFonts w:ascii="Arial" w:hAnsi="Arial"/>
        </w:rPr>
        <w:t xml:space="preserve"> in </w:t>
      </w:r>
      <w:r>
        <w:rPr>
          <w:rFonts w:ascii="Arial" w:hAnsi="Arial"/>
          <w:color w:val="333333"/>
        </w:rPr>
        <w:t>ecologie_*</w:t>
      </w:r>
      <w:r>
        <w:rPr>
          <w:rFonts w:ascii="Arial" w:hAnsi="Arial"/>
        </w:rPr>
        <w:t xml:space="preserve"> te veranderen, vervalt. Dat zou de verspreide opslag grotendeels laten bestaan. De nieuwe richting vraagt naast hernoemen ook gerichte verdeling van gegevens en aanpassing van sleutels en importprocedures.</w:t>
      </w:r>
    </w:p>
    <w:p>
      <w:pPr>
        <w:pStyle w:val="Heading1"/>
        <w:pageBreakBefore/>
      </w:pPr>
      <w:r>
        <w:t>Welke soortgroepen ik adviseer</w:t>
      </w:r>
    </w:p>
    <w:p>
      <w:pPr/>
      <w:r>
        <w:rPr>
          <w:rFonts w:ascii="Arial" w:hAnsi="Arial"/>
        </w:rPr>
        <w:t xml:space="preserve">Onderstaande tabel geeft de voorgestelde voorvoegsels en de huidige NDFF-basis. De aantallen zijn soortgroeplidmaatschappen, gecontroleerd via </w:t>
      </w:r>
      <w:r>
        <w:rPr>
          <w:rFonts w:ascii="Arial" w:hAnsi="Arial"/>
          <w:color w:val="333333"/>
        </w:rPr>
        <w:t>ndff_open_soortgroep_koppeling</w:t>
      </w:r>
      <w:r>
        <w:rPr>
          <w:rFonts w:ascii="Arial" w:hAnsi="Arial"/>
        </w:rPr>
        <w:t xml:space="preserve"> en </w:t>
      </w:r>
      <w:r>
        <w:rPr>
          <w:rFonts w:ascii="Arial" w:hAnsi="Arial"/>
          <w:color w:val="333333"/>
        </w:rPr>
        <w:t>ndff_open_waarneming</w:t>
      </w:r>
      <w:r>
        <w:rPr>
          <w:rFonts w:ascii="Arial" w:hAnsi="Arial"/>
        </w:rPr>
        <w:t>. Het zijn geen totalen over alle bronnen en geen aantallen onafhankelijke metingen. De periode is het werkelijk opgeslagen minimum- en maximumjaar.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100" w:type="dxa"/>
          <w:right w:w="100" w:type="dxa"/>
        </w:tblCellMar>
      </w:tblPr>
      <w:tblGrid>
        <w:gridCol w:w="5112"/>
        <w:gridCol w:w="2376"/>
        <w:gridCol w:w="2448"/>
      </w:tblGrid>
      <w:tr>
        <w:trPr>
          <w:cantSplit/>
          <w:tblHeader/>
        </w:trPr>
        <w:tc>
          <w:tcPr>
            <w:tcW w:type="dxa" w:w="5112"/>
            <w:vAlign w:val="center"/>
            <w:shd w:fill="E7EEF3"/>
          </w:tcPr>
          <w:p>
            <w:pPr>
              <w:keepNext/>
              <w:spacing w:before="0" w:after="0" w:line="259" w:lineRule="auto"/>
            </w:pPr>
            <w:r>
              <w:rPr>
                <w:rFonts w:ascii="Arial" w:hAnsi="Arial"/>
                <w:b/>
                <w:sz w:val="21"/>
              </w:rPr>
              <w:t>Voorgestelde tabelfamilie</w:t>
            </w:r>
          </w:p>
        </w:tc>
        <w:tc>
          <w:tcPr>
            <w:tcW w:type="dxa" w:w="2376"/>
            <w:vAlign w:val="center"/>
            <w:shd w:fill="E7EEF3"/>
          </w:tcPr>
          <w:p>
            <w:pPr>
              <w:keepNext/>
              <w:spacing w:before="0" w:after="0" w:line="259" w:lineRule="auto"/>
            </w:pPr>
            <w:r>
              <w:rPr>
                <w:rFonts w:ascii="Arial" w:hAnsi="Arial"/>
                <w:b/>
                <w:sz w:val="21"/>
              </w:rPr>
              <w:t>Records in NDFF-basis</w:t>
            </w:r>
          </w:p>
        </w:tc>
        <w:tc>
          <w:tcPr>
            <w:tcW w:type="dxa" w:w="2448"/>
            <w:vAlign w:val="center"/>
            <w:shd w:fill="E7EEF3"/>
          </w:tcPr>
          <w:p>
            <w:pPr>
              <w:keepNext/>
              <w:spacing w:before="0" w:after="0" w:line="259" w:lineRule="auto"/>
            </w:pPr>
            <w:r>
              <w:rPr>
                <w:rFonts w:ascii="Arial" w:hAnsi="Arial"/>
                <w:b/>
                <w:sz w:val="21"/>
              </w:rPr>
              <w:t>Opgeslagen jaren</w:t>
            </w:r>
          </w:p>
        </w:tc>
      </w:tr>
      <w:tr>
        <w:trPr>
          <w:cantSplit/>
        </w:trPr>
        <w:tc>
          <w:tcPr>
            <w:tcW w:type="dxa" w:w="5112"/>
            <w:vAlign w:val="center"/>
          </w:tcPr>
          <w:p>
            <w:pPr>
              <w:keepNext w:val="0"/>
              <w:spacing w:before="0" w:after="0" w:line="259" w:lineRule="auto"/>
            </w:pPr>
            <w:r>
              <w:rPr>
                <w:rFonts w:ascii="Arial" w:hAnsi="Arial"/>
                <w:color w:val="333333"/>
                <w:sz w:val="21"/>
              </w:rPr>
              <w:t>amfibieen_*</w:t>
            </w:r>
          </w:p>
        </w:tc>
        <w:tc>
          <w:tcPr>
            <w:tcW w:type="dxa" w:w="2376"/>
            <w:vAlign w:val="center"/>
          </w:tcPr>
          <w:p>
            <w:pPr>
              <w:keepNext w:val="0"/>
              <w:spacing w:before="0" w:after="0" w:line="259" w:lineRule="auto"/>
              <w:jc w:val="right"/>
            </w:pPr>
            <w:r>
              <w:rPr>
                <w:rFonts w:ascii="Arial" w:hAnsi="Arial"/>
                <w:sz w:val="21"/>
              </w:rPr>
              <w:t>12.982</w:t>
            </w:r>
          </w:p>
        </w:tc>
        <w:tc>
          <w:tcPr>
            <w:tcW w:type="dxa" w:w="2448"/>
            <w:vAlign w:val="center"/>
          </w:tcPr>
          <w:p>
            <w:pPr>
              <w:keepNext w:val="0"/>
              <w:spacing w:before="0" w:after="0" w:line="259" w:lineRule="auto"/>
            </w:pPr>
            <w:r>
              <w:rPr>
                <w:rFonts w:ascii="Arial" w:hAnsi="Arial"/>
                <w:sz w:val="21"/>
              </w:rPr>
              <w:t>1951–2025</w:t>
            </w:r>
          </w:p>
        </w:tc>
      </w:tr>
      <w:tr>
        <w:trPr>
          <w:cantSplit/>
        </w:trPr>
        <w:tc>
          <w:tcPr>
            <w:tcW w:type="dxa" w:w="5112"/>
            <w:vAlign w:val="center"/>
          </w:tcPr>
          <w:p>
            <w:pPr>
              <w:keepNext w:val="0"/>
              <w:spacing w:before="0" w:after="0" w:line="259" w:lineRule="auto"/>
            </w:pPr>
            <w:r>
              <w:rPr>
                <w:rFonts w:ascii="Arial" w:hAnsi="Arial"/>
                <w:color w:val="333333"/>
                <w:sz w:val="21"/>
              </w:rPr>
              <w:t>dagvlinders_*</w:t>
            </w:r>
          </w:p>
        </w:tc>
        <w:tc>
          <w:tcPr>
            <w:tcW w:type="dxa" w:w="2376"/>
            <w:vAlign w:val="center"/>
          </w:tcPr>
          <w:p>
            <w:pPr>
              <w:keepNext w:val="0"/>
              <w:spacing w:before="0" w:after="0" w:line="259" w:lineRule="auto"/>
              <w:jc w:val="right"/>
            </w:pPr>
            <w:r>
              <w:rPr>
                <w:rFonts w:ascii="Arial" w:hAnsi="Arial"/>
                <w:sz w:val="21"/>
              </w:rPr>
              <w:t>129.238</w:t>
            </w:r>
          </w:p>
        </w:tc>
        <w:tc>
          <w:tcPr>
            <w:tcW w:type="dxa" w:w="2448"/>
            <w:vAlign w:val="center"/>
          </w:tcPr>
          <w:p>
            <w:pPr>
              <w:keepNext w:val="0"/>
              <w:spacing w:before="0" w:after="0" w:line="259" w:lineRule="auto"/>
            </w:pPr>
            <w:r>
              <w:rPr>
                <w:rFonts w:ascii="Arial" w:hAnsi="Arial"/>
                <w:sz w:val="21"/>
              </w:rPr>
              <w:t>1700–2025</w:t>
            </w:r>
          </w:p>
        </w:tc>
      </w:tr>
      <w:tr>
        <w:trPr>
          <w:cantSplit/>
        </w:trPr>
        <w:tc>
          <w:tcPr>
            <w:tcW w:type="dxa" w:w="5112"/>
            <w:vAlign w:val="center"/>
          </w:tcPr>
          <w:p>
            <w:pPr>
              <w:keepNext w:val="0"/>
              <w:spacing w:before="0" w:after="0" w:line="259" w:lineRule="auto"/>
            </w:pPr>
            <w:r>
              <w:rPr>
                <w:rFonts w:ascii="Arial" w:hAnsi="Arial"/>
                <w:color w:val="333333"/>
                <w:sz w:val="21"/>
              </w:rPr>
              <w:t>eencelligen_*</w:t>
            </w:r>
          </w:p>
        </w:tc>
        <w:tc>
          <w:tcPr>
            <w:tcW w:type="dxa" w:w="2376"/>
            <w:vAlign w:val="center"/>
          </w:tcPr>
          <w:p>
            <w:pPr>
              <w:keepNext w:val="0"/>
              <w:spacing w:before="0" w:after="0" w:line="259" w:lineRule="auto"/>
              <w:jc w:val="right"/>
            </w:pPr>
            <w:r>
              <w:rPr>
                <w:rFonts w:ascii="Arial" w:hAnsi="Arial"/>
                <w:sz w:val="21"/>
              </w:rPr>
              <w:t>156</w:t>
            </w:r>
          </w:p>
        </w:tc>
        <w:tc>
          <w:tcPr>
            <w:tcW w:type="dxa" w:w="2448"/>
            <w:vAlign w:val="center"/>
          </w:tcPr>
          <w:p>
            <w:pPr>
              <w:keepNext w:val="0"/>
              <w:spacing w:before="0" w:after="0" w:line="259" w:lineRule="auto"/>
            </w:pPr>
            <w:r>
              <w:rPr>
                <w:rFonts w:ascii="Arial" w:hAnsi="Arial"/>
                <w:sz w:val="21"/>
              </w:rPr>
              <w:t>2006–2025</w:t>
            </w:r>
          </w:p>
        </w:tc>
      </w:tr>
      <w:tr>
        <w:trPr>
          <w:cantSplit/>
        </w:trPr>
        <w:tc>
          <w:tcPr>
            <w:tcW w:type="dxa" w:w="5112"/>
            <w:vAlign w:val="center"/>
          </w:tcPr>
          <w:p>
            <w:pPr>
              <w:keepNext w:val="0"/>
              <w:spacing w:before="0" w:after="0" w:line="259" w:lineRule="auto"/>
            </w:pPr>
            <w:r>
              <w:rPr>
                <w:rFonts w:ascii="Arial" w:hAnsi="Arial"/>
                <w:color w:val="333333"/>
                <w:sz w:val="21"/>
              </w:rPr>
              <w:t>geleedpotigen_overig_*</w:t>
            </w:r>
          </w:p>
        </w:tc>
        <w:tc>
          <w:tcPr>
            <w:tcW w:type="dxa" w:w="2376"/>
            <w:vAlign w:val="center"/>
          </w:tcPr>
          <w:p>
            <w:pPr>
              <w:keepNext w:val="0"/>
              <w:spacing w:before="0" w:after="0" w:line="259" w:lineRule="auto"/>
              <w:jc w:val="right"/>
            </w:pPr>
            <w:r>
              <w:rPr>
                <w:rFonts w:ascii="Arial" w:hAnsi="Arial"/>
                <w:sz w:val="21"/>
              </w:rPr>
              <w:t>426</w:t>
            </w:r>
          </w:p>
        </w:tc>
        <w:tc>
          <w:tcPr>
            <w:tcW w:type="dxa" w:w="2448"/>
            <w:vAlign w:val="center"/>
          </w:tcPr>
          <w:p>
            <w:pPr>
              <w:keepNext w:val="0"/>
              <w:spacing w:before="0" w:after="0" w:line="259" w:lineRule="auto"/>
            </w:pPr>
            <w:r>
              <w:rPr>
                <w:rFonts w:ascii="Arial" w:hAnsi="Arial"/>
                <w:sz w:val="21"/>
              </w:rPr>
              <w:t>2006–2025</w:t>
            </w:r>
          </w:p>
        </w:tc>
      </w:tr>
      <w:tr>
        <w:trPr>
          <w:cantSplit/>
        </w:trPr>
        <w:tc>
          <w:tcPr>
            <w:tcW w:type="dxa" w:w="5112"/>
            <w:vAlign w:val="center"/>
          </w:tcPr>
          <w:p>
            <w:pPr>
              <w:keepNext w:val="0"/>
              <w:spacing w:before="0" w:after="0" w:line="259" w:lineRule="auto"/>
            </w:pPr>
            <w:r>
              <w:rPr>
                <w:rFonts w:ascii="Arial" w:hAnsi="Arial"/>
                <w:color w:val="333333"/>
                <w:sz w:val="21"/>
              </w:rPr>
              <w:t>insecten_overig_*</w:t>
            </w:r>
          </w:p>
        </w:tc>
        <w:tc>
          <w:tcPr>
            <w:tcW w:type="dxa" w:w="2376"/>
            <w:vAlign w:val="center"/>
          </w:tcPr>
          <w:p>
            <w:pPr>
              <w:keepNext w:val="0"/>
              <w:spacing w:before="0" w:after="0" w:line="259" w:lineRule="auto"/>
              <w:jc w:val="right"/>
            </w:pPr>
            <w:r>
              <w:rPr>
                <w:rFonts w:ascii="Arial" w:hAnsi="Arial"/>
                <w:sz w:val="21"/>
              </w:rPr>
              <w:t>1.888</w:t>
            </w:r>
          </w:p>
        </w:tc>
        <w:tc>
          <w:tcPr>
            <w:tcW w:type="dxa" w:w="2448"/>
            <w:vAlign w:val="center"/>
          </w:tcPr>
          <w:p>
            <w:pPr>
              <w:keepNext w:val="0"/>
              <w:spacing w:before="0" w:after="0" w:line="259" w:lineRule="auto"/>
            </w:pPr>
            <w:r>
              <w:rPr>
                <w:rFonts w:ascii="Arial" w:hAnsi="Arial"/>
                <w:sz w:val="21"/>
              </w:rPr>
              <w:t>1955–2025</w:t>
            </w:r>
          </w:p>
        </w:tc>
      </w:tr>
      <w:tr>
        <w:trPr>
          <w:cantSplit/>
        </w:trPr>
        <w:tc>
          <w:tcPr>
            <w:tcW w:type="dxa" w:w="5112"/>
            <w:vAlign w:val="center"/>
          </w:tcPr>
          <w:p>
            <w:pPr>
              <w:keepNext w:val="0"/>
              <w:spacing w:before="0" w:after="0" w:line="259" w:lineRule="auto"/>
            </w:pPr>
            <w:r>
              <w:rPr>
                <w:rFonts w:ascii="Arial" w:hAnsi="Arial"/>
                <w:color w:val="333333"/>
                <w:sz w:val="21"/>
              </w:rPr>
              <w:t>kevers_*</w:t>
            </w:r>
          </w:p>
        </w:tc>
        <w:tc>
          <w:tcPr>
            <w:tcW w:type="dxa" w:w="2376"/>
            <w:vAlign w:val="center"/>
          </w:tcPr>
          <w:p>
            <w:pPr>
              <w:keepNext w:val="0"/>
              <w:spacing w:before="0" w:after="0" w:line="259" w:lineRule="auto"/>
              <w:jc w:val="right"/>
            </w:pPr>
            <w:r>
              <w:rPr>
                <w:rFonts w:ascii="Arial" w:hAnsi="Arial"/>
                <w:sz w:val="21"/>
              </w:rPr>
              <w:t>8.079</w:t>
            </w:r>
          </w:p>
        </w:tc>
        <w:tc>
          <w:tcPr>
            <w:tcW w:type="dxa" w:w="2448"/>
            <w:vAlign w:val="center"/>
          </w:tcPr>
          <w:p>
            <w:pPr>
              <w:keepNext w:val="0"/>
              <w:spacing w:before="0" w:after="0" w:line="259" w:lineRule="auto"/>
            </w:pPr>
            <w:r>
              <w:rPr>
                <w:rFonts w:ascii="Arial" w:hAnsi="Arial"/>
                <w:sz w:val="21"/>
              </w:rPr>
              <w:t>1992–2025</w:t>
            </w:r>
          </w:p>
        </w:tc>
      </w:tr>
      <w:tr>
        <w:trPr>
          <w:cantSplit/>
        </w:trPr>
        <w:tc>
          <w:tcPr>
            <w:tcW w:type="dxa" w:w="5112"/>
            <w:vAlign w:val="center"/>
          </w:tcPr>
          <w:p>
            <w:pPr>
              <w:keepNext w:val="0"/>
              <w:spacing w:before="0" w:after="0" w:line="259" w:lineRule="auto"/>
            </w:pPr>
            <w:r>
              <w:rPr>
                <w:rFonts w:ascii="Arial" w:hAnsi="Arial"/>
                <w:color w:val="333333"/>
                <w:sz w:val="21"/>
              </w:rPr>
              <w:t>korstmossen_*</w:t>
            </w:r>
          </w:p>
        </w:tc>
        <w:tc>
          <w:tcPr>
            <w:tcW w:type="dxa" w:w="2376"/>
            <w:vAlign w:val="center"/>
          </w:tcPr>
          <w:p>
            <w:pPr>
              <w:keepNext w:val="0"/>
              <w:spacing w:before="0" w:after="0" w:line="259" w:lineRule="auto"/>
              <w:jc w:val="right"/>
            </w:pPr>
            <w:r>
              <w:rPr>
                <w:rFonts w:ascii="Arial" w:hAnsi="Arial"/>
                <w:sz w:val="21"/>
              </w:rPr>
              <w:t>28.643</w:t>
            </w:r>
          </w:p>
        </w:tc>
        <w:tc>
          <w:tcPr>
            <w:tcW w:type="dxa" w:w="2448"/>
            <w:vAlign w:val="center"/>
          </w:tcPr>
          <w:p>
            <w:pPr>
              <w:keepNext w:val="0"/>
              <w:spacing w:before="0" w:after="0" w:line="259" w:lineRule="auto"/>
            </w:pPr>
            <w:r>
              <w:rPr>
                <w:rFonts w:ascii="Arial" w:hAnsi="Arial"/>
                <w:sz w:val="21"/>
              </w:rPr>
              <w:t>1936–2025</w:t>
            </w:r>
          </w:p>
        </w:tc>
      </w:tr>
      <w:tr>
        <w:trPr>
          <w:cantSplit/>
        </w:trPr>
        <w:tc>
          <w:tcPr>
            <w:tcW w:type="dxa" w:w="5112"/>
            <w:vAlign w:val="center"/>
          </w:tcPr>
          <w:p>
            <w:pPr>
              <w:keepNext w:val="0"/>
              <w:spacing w:before="0" w:after="0" w:line="259" w:lineRule="auto"/>
            </w:pPr>
            <w:r>
              <w:rPr>
                <w:rFonts w:ascii="Arial" w:hAnsi="Arial"/>
                <w:color w:val="333333"/>
                <w:sz w:val="21"/>
              </w:rPr>
              <w:t>kranswieren_wieren_algen_*</w:t>
            </w:r>
          </w:p>
        </w:tc>
        <w:tc>
          <w:tcPr>
            <w:tcW w:type="dxa" w:w="2376"/>
            <w:vAlign w:val="center"/>
          </w:tcPr>
          <w:p>
            <w:pPr>
              <w:keepNext w:val="0"/>
              <w:spacing w:before="0" w:after="0" w:line="259" w:lineRule="auto"/>
              <w:jc w:val="right"/>
            </w:pPr>
            <w:r>
              <w:rPr>
                <w:rFonts w:ascii="Arial" w:hAnsi="Arial"/>
                <w:sz w:val="21"/>
              </w:rPr>
              <w:t>555</w:t>
            </w:r>
          </w:p>
        </w:tc>
        <w:tc>
          <w:tcPr>
            <w:tcW w:type="dxa" w:w="2448"/>
            <w:vAlign w:val="center"/>
          </w:tcPr>
          <w:p>
            <w:pPr>
              <w:keepNext w:val="0"/>
              <w:spacing w:before="0" w:after="0" w:line="259" w:lineRule="auto"/>
            </w:pPr>
            <w:r>
              <w:rPr>
                <w:rFonts w:ascii="Arial" w:hAnsi="Arial"/>
                <w:sz w:val="21"/>
              </w:rPr>
              <w:t>1974–2025</w:t>
            </w:r>
          </w:p>
        </w:tc>
      </w:tr>
      <w:tr>
        <w:trPr>
          <w:cantSplit/>
        </w:trPr>
        <w:tc>
          <w:tcPr>
            <w:tcW w:type="dxa" w:w="5112"/>
            <w:vAlign w:val="center"/>
          </w:tcPr>
          <w:p>
            <w:pPr>
              <w:keepNext w:val="0"/>
              <w:spacing w:before="0" w:after="0" w:line="259" w:lineRule="auto"/>
            </w:pPr>
            <w:r>
              <w:rPr>
                <w:rFonts w:ascii="Arial" w:hAnsi="Arial"/>
                <w:color w:val="333333"/>
                <w:sz w:val="21"/>
              </w:rPr>
              <w:t>kreeftachtigen_*</w:t>
            </w:r>
          </w:p>
        </w:tc>
        <w:tc>
          <w:tcPr>
            <w:tcW w:type="dxa" w:w="2376"/>
            <w:vAlign w:val="center"/>
          </w:tcPr>
          <w:p>
            <w:pPr>
              <w:keepNext w:val="0"/>
              <w:spacing w:before="0" w:after="0" w:line="259" w:lineRule="auto"/>
              <w:jc w:val="right"/>
            </w:pPr>
            <w:r>
              <w:rPr>
                <w:rFonts w:ascii="Arial" w:hAnsi="Arial"/>
                <w:sz w:val="21"/>
              </w:rPr>
              <w:t>2.052</w:t>
            </w:r>
          </w:p>
        </w:tc>
        <w:tc>
          <w:tcPr>
            <w:tcW w:type="dxa" w:w="2448"/>
            <w:vAlign w:val="center"/>
          </w:tcPr>
          <w:p>
            <w:pPr>
              <w:keepNext w:val="0"/>
              <w:spacing w:before="0" w:after="0" w:line="259" w:lineRule="auto"/>
            </w:pPr>
            <w:r>
              <w:rPr>
                <w:rFonts w:ascii="Arial" w:hAnsi="Arial"/>
                <w:sz w:val="21"/>
              </w:rPr>
              <w:t>1971–2025</w:t>
            </w:r>
          </w:p>
        </w:tc>
      </w:tr>
      <w:tr>
        <w:trPr>
          <w:cantSplit/>
        </w:trPr>
        <w:tc>
          <w:tcPr>
            <w:tcW w:type="dxa" w:w="5112"/>
            <w:vAlign w:val="center"/>
          </w:tcPr>
          <w:p>
            <w:pPr>
              <w:keepNext w:val="0"/>
              <w:spacing w:before="0" w:after="0" w:line="259" w:lineRule="auto"/>
            </w:pPr>
            <w:r>
              <w:rPr>
                <w:rFonts w:ascii="Arial" w:hAnsi="Arial"/>
                <w:color w:val="333333"/>
                <w:sz w:val="21"/>
              </w:rPr>
              <w:t>libellen_*</w:t>
            </w:r>
          </w:p>
        </w:tc>
        <w:tc>
          <w:tcPr>
            <w:tcW w:type="dxa" w:w="2376"/>
            <w:vAlign w:val="center"/>
          </w:tcPr>
          <w:p>
            <w:pPr>
              <w:keepNext w:val="0"/>
              <w:spacing w:before="0" w:after="0" w:line="259" w:lineRule="auto"/>
              <w:jc w:val="right"/>
            </w:pPr>
            <w:r>
              <w:rPr>
                <w:rFonts w:ascii="Arial" w:hAnsi="Arial"/>
                <w:sz w:val="21"/>
              </w:rPr>
              <w:t>32.325</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microvlinders_*</w:t>
            </w:r>
          </w:p>
        </w:tc>
        <w:tc>
          <w:tcPr>
            <w:tcW w:type="dxa" w:w="2376"/>
            <w:vAlign w:val="center"/>
          </w:tcPr>
          <w:p>
            <w:pPr>
              <w:keepNext w:val="0"/>
              <w:spacing w:before="0" w:after="0" w:line="259" w:lineRule="auto"/>
              <w:jc w:val="right"/>
            </w:pPr>
            <w:r>
              <w:rPr>
                <w:rFonts w:ascii="Arial" w:hAnsi="Arial"/>
                <w:sz w:val="21"/>
              </w:rPr>
              <w:t>22.849</w:t>
            </w:r>
          </w:p>
        </w:tc>
        <w:tc>
          <w:tcPr>
            <w:tcW w:type="dxa" w:w="2448"/>
            <w:vAlign w:val="center"/>
          </w:tcPr>
          <w:p>
            <w:pPr>
              <w:keepNext w:val="0"/>
              <w:spacing w:before="0" w:after="0" w:line="259" w:lineRule="auto"/>
            </w:pPr>
            <w:r>
              <w:rPr>
                <w:rFonts w:ascii="Arial" w:hAnsi="Arial"/>
                <w:sz w:val="21"/>
              </w:rPr>
              <w:t>1850–2025</w:t>
            </w:r>
          </w:p>
        </w:tc>
      </w:tr>
      <w:tr>
        <w:trPr>
          <w:cantSplit/>
        </w:trPr>
        <w:tc>
          <w:tcPr>
            <w:tcW w:type="dxa" w:w="5112"/>
            <w:vAlign w:val="center"/>
          </w:tcPr>
          <w:p>
            <w:pPr>
              <w:keepNext w:val="0"/>
              <w:spacing w:before="0" w:after="0" w:line="259" w:lineRule="auto"/>
            </w:pPr>
            <w:r>
              <w:rPr>
                <w:rFonts w:ascii="Arial" w:hAnsi="Arial"/>
                <w:color w:val="333333"/>
                <w:sz w:val="21"/>
              </w:rPr>
              <w:t>mossen_*</w:t>
            </w:r>
          </w:p>
        </w:tc>
        <w:tc>
          <w:tcPr>
            <w:tcW w:type="dxa" w:w="2376"/>
            <w:vAlign w:val="center"/>
          </w:tcPr>
          <w:p>
            <w:pPr>
              <w:keepNext w:val="0"/>
              <w:spacing w:before="0" w:after="0" w:line="259" w:lineRule="auto"/>
              <w:jc w:val="right"/>
            </w:pPr>
            <w:r>
              <w:rPr>
                <w:rFonts w:ascii="Arial" w:hAnsi="Arial"/>
                <w:sz w:val="21"/>
              </w:rPr>
              <w:t>32.353</w:t>
            </w:r>
          </w:p>
        </w:tc>
        <w:tc>
          <w:tcPr>
            <w:tcW w:type="dxa" w:w="2448"/>
            <w:vAlign w:val="center"/>
          </w:tcPr>
          <w:p>
            <w:pPr>
              <w:keepNext w:val="0"/>
              <w:spacing w:before="0" w:after="0" w:line="259" w:lineRule="auto"/>
            </w:pPr>
            <w:r>
              <w:rPr>
                <w:rFonts w:ascii="Arial" w:hAnsi="Arial"/>
                <w:sz w:val="21"/>
              </w:rPr>
              <w:t>1940–2025</w:t>
            </w:r>
          </w:p>
        </w:tc>
      </w:tr>
      <w:tr>
        <w:trPr>
          <w:cantSplit/>
        </w:trPr>
        <w:tc>
          <w:tcPr>
            <w:tcW w:type="dxa" w:w="5112"/>
            <w:vAlign w:val="center"/>
          </w:tcPr>
          <w:p>
            <w:pPr>
              <w:keepNext w:val="0"/>
              <w:spacing w:before="0" w:after="0" w:line="259" w:lineRule="auto"/>
            </w:pPr>
            <w:r>
              <w:rPr>
                <w:rFonts w:ascii="Arial" w:hAnsi="Arial"/>
                <w:color w:val="333333"/>
                <w:sz w:val="21"/>
              </w:rPr>
              <w:t>nachtvlinders_*</w:t>
            </w:r>
          </w:p>
        </w:tc>
        <w:tc>
          <w:tcPr>
            <w:tcW w:type="dxa" w:w="2376"/>
            <w:vAlign w:val="center"/>
          </w:tcPr>
          <w:p>
            <w:pPr>
              <w:keepNext w:val="0"/>
              <w:spacing w:before="0" w:after="0" w:line="259" w:lineRule="auto"/>
              <w:jc w:val="right"/>
            </w:pPr>
            <w:r>
              <w:rPr>
                <w:rFonts w:ascii="Arial" w:hAnsi="Arial"/>
                <w:sz w:val="21"/>
              </w:rPr>
              <w:t>72.978</w:t>
            </w:r>
          </w:p>
        </w:tc>
        <w:tc>
          <w:tcPr>
            <w:tcW w:type="dxa" w:w="2448"/>
            <w:vAlign w:val="center"/>
          </w:tcPr>
          <w:p>
            <w:pPr>
              <w:keepNext w:val="0"/>
              <w:spacing w:before="0" w:after="0" w:line="259" w:lineRule="auto"/>
            </w:pPr>
            <w:r>
              <w:rPr>
                <w:rFonts w:ascii="Arial" w:hAnsi="Arial"/>
                <w:sz w:val="21"/>
              </w:rPr>
              <w:t>1850–2025</w:t>
            </w:r>
          </w:p>
        </w:tc>
      </w:tr>
      <w:tr>
        <w:trPr>
          <w:cantSplit/>
        </w:trPr>
        <w:tc>
          <w:tcPr>
            <w:tcW w:type="dxa" w:w="5112"/>
            <w:vAlign w:val="center"/>
          </w:tcPr>
          <w:p>
            <w:pPr>
              <w:keepNext w:val="0"/>
              <w:spacing w:before="0" w:after="0" w:line="259" w:lineRule="auto"/>
            </w:pPr>
            <w:r>
              <w:rPr>
                <w:rFonts w:ascii="Arial" w:hAnsi="Arial"/>
                <w:color w:val="333333"/>
                <w:sz w:val="21"/>
              </w:rPr>
              <w:t>ongewervelden_overig_*</w:t>
            </w:r>
          </w:p>
        </w:tc>
        <w:tc>
          <w:tcPr>
            <w:tcW w:type="dxa" w:w="2376"/>
            <w:vAlign w:val="center"/>
          </w:tcPr>
          <w:p>
            <w:pPr>
              <w:keepNext w:val="0"/>
              <w:spacing w:before="0" w:after="0" w:line="259" w:lineRule="auto"/>
              <w:jc w:val="right"/>
            </w:pPr>
            <w:r>
              <w:rPr>
                <w:rFonts w:ascii="Arial" w:hAnsi="Arial"/>
                <w:sz w:val="21"/>
              </w:rPr>
              <w:t>1.760</w:t>
            </w:r>
          </w:p>
        </w:tc>
        <w:tc>
          <w:tcPr>
            <w:tcW w:type="dxa" w:w="2448"/>
            <w:vAlign w:val="center"/>
          </w:tcPr>
          <w:p>
            <w:pPr>
              <w:keepNext w:val="0"/>
              <w:spacing w:before="0" w:after="0" w:line="259" w:lineRule="auto"/>
            </w:pPr>
            <w:r>
              <w:rPr>
                <w:rFonts w:ascii="Arial" w:hAnsi="Arial"/>
                <w:sz w:val="21"/>
              </w:rPr>
              <w:t>2004–2025</w:t>
            </w:r>
          </w:p>
        </w:tc>
      </w:tr>
      <w:tr>
        <w:trPr>
          <w:cantSplit/>
        </w:trPr>
        <w:tc>
          <w:tcPr>
            <w:tcW w:type="dxa" w:w="5112"/>
            <w:vAlign w:val="center"/>
          </w:tcPr>
          <w:p>
            <w:pPr>
              <w:keepNext w:val="0"/>
              <w:spacing w:before="0" w:after="0" w:line="259" w:lineRule="auto"/>
            </w:pPr>
            <w:r>
              <w:rPr>
                <w:rFonts w:ascii="Arial" w:hAnsi="Arial"/>
                <w:color w:val="333333"/>
                <w:sz w:val="21"/>
              </w:rPr>
              <w:t>reptielen_*</w:t>
            </w:r>
          </w:p>
        </w:tc>
        <w:tc>
          <w:tcPr>
            <w:tcW w:type="dxa" w:w="2376"/>
            <w:vAlign w:val="center"/>
          </w:tcPr>
          <w:p>
            <w:pPr>
              <w:keepNext w:val="0"/>
              <w:spacing w:before="0" w:after="0" w:line="259" w:lineRule="auto"/>
              <w:jc w:val="right"/>
            </w:pPr>
            <w:r>
              <w:rPr>
                <w:rFonts w:ascii="Arial" w:hAnsi="Arial"/>
                <w:sz w:val="21"/>
              </w:rPr>
              <w:t>3.347</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schimmels_*</w:t>
            </w:r>
          </w:p>
        </w:tc>
        <w:tc>
          <w:tcPr>
            <w:tcW w:type="dxa" w:w="2376"/>
            <w:vAlign w:val="center"/>
          </w:tcPr>
          <w:p>
            <w:pPr>
              <w:keepNext w:val="0"/>
              <w:spacing w:before="0" w:after="0" w:line="259" w:lineRule="auto"/>
              <w:jc w:val="right"/>
            </w:pPr>
            <w:r>
              <w:rPr>
                <w:rFonts w:ascii="Arial" w:hAnsi="Arial"/>
                <w:sz w:val="21"/>
              </w:rPr>
              <w:t>77.724</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snavelinsecten_*</w:t>
            </w:r>
          </w:p>
        </w:tc>
        <w:tc>
          <w:tcPr>
            <w:tcW w:type="dxa" w:w="2376"/>
            <w:vAlign w:val="center"/>
          </w:tcPr>
          <w:p>
            <w:pPr>
              <w:keepNext w:val="0"/>
              <w:spacing w:before="0" w:after="0" w:line="259" w:lineRule="auto"/>
              <w:jc w:val="right"/>
            </w:pPr>
            <w:r>
              <w:rPr>
                <w:rFonts w:ascii="Arial" w:hAnsi="Arial"/>
                <w:sz w:val="21"/>
              </w:rPr>
              <w:t>7.819</w:t>
            </w:r>
          </w:p>
        </w:tc>
        <w:tc>
          <w:tcPr>
            <w:tcW w:type="dxa" w:w="2448"/>
            <w:vAlign w:val="center"/>
          </w:tcPr>
          <w:p>
            <w:pPr>
              <w:keepNext w:val="0"/>
              <w:spacing w:before="0" w:after="0" w:line="259" w:lineRule="auto"/>
            </w:pPr>
            <w:r>
              <w:rPr>
                <w:rFonts w:ascii="Arial" w:hAnsi="Arial"/>
                <w:sz w:val="21"/>
              </w:rPr>
              <w:t>1991–2025</w:t>
            </w:r>
          </w:p>
        </w:tc>
      </w:tr>
      <w:tr>
        <w:trPr>
          <w:cantSplit/>
        </w:trPr>
        <w:tc>
          <w:tcPr>
            <w:tcW w:type="dxa" w:w="5112"/>
            <w:vAlign w:val="center"/>
          </w:tcPr>
          <w:p>
            <w:pPr>
              <w:keepNext w:val="0"/>
              <w:spacing w:before="0" w:after="0" w:line="259" w:lineRule="auto"/>
            </w:pPr>
            <w:r>
              <w:rPr>
                <w:rFonts w:ascii="Arial" w:hAnsi="Arial"/>
                <w:color w:val="333333"/>
                <w:sz w:val="21"/>
              </w:rPr>
              <w:t>spinachtigen_*</w:t>
            </w:r>
          </w:p>
        </w:tc>
        <w:tc>
          <w:tcPr>
            <w:tcW w:type="dxa" w:w="2376"/>
            <w:vAlign w:val="center"/>
          </w:tcPr>
          <w:p>
            <w:pPr>
              <w:keepNext w:val="0"/>
              <w:spacing w:before="0" w:after="0" w:line="259" w:lineRule="auto"/>
              <w:jc w:val="right"/>
            </w:pPr>
            <w:r>
              <w:rPr>
                <w:rFonts w:ascii="Arial" w:hAnsi="Arial"/>
                <w:sz w:val="21"/>
              </w:rPr>
              <w:t>2.480</w:t>
            </w:r>
          </w:p>
        </w:tc>
        <w:tc>
          <w:tcPr>
            <w:tcW w:type="dxa" w:w="2448"/>
            <w:vAlign w:val="center"/>
          </w:tcPr>
          <w:p>
            <w:pPr>
              <w:keepNext w:val="0"/>
              <w:spacing w:before="0" w:after="0" w:line="259" w:lineRule="auto"/>
            </w:pPr>
            <w:r>
              <w:rPr>
                <w:rFonts w:ascii="Arial" w:hAnsi="Arial"/>
                <w:sz w:val="21"/>
              </w:rPr>
              <w:t>1992–2025</w:t>
            </w:r>
          </w:p>
        </w:tc>
      </w:tr>
      <w:tr>
        <w:trPr>
          <w:cantSplit/>
        </w:trPr>
        <w:tc>
          <w:tcPr>
            <w:tcW w:type="dxa" w:w="5112"/>
            <w:vAlign w:val="center"/>
          </w:tcPr>
          <w:p>
            <w:pPr>
              <w:keepNext w:val="0"/>
              <w:spacing w:before="0" w:after="0" w:line="259" w:lineRule="auto"/>
            </w:pPr>
            <w:r>
              <w:rPr>
                <w:rFonts w:ascii="Arial" w:hAnsi="Arial"/>
                <w:color w:val="333333"/>
                <w:sz w:val="21"/>
              </w:rPr>
              <w:t>sprinkhanen_en_krekels_*</w:t>
            </w:r>
          </w:p>
        </w:tc>
        <w:tc>
          <w:tcPr>
            <w:tcW w:type="dxa" w:w="2376"/>
            <w:vAlign w:val="center"/>
          </w:tcPr>
          <w:p>
            <w:pPr>
              <w:keepNext w:val="0"/>
              <w:spacing w:before="0" w:after="0" w:line="259" w:lineRule="auto"/>
              <w:jc w:val="right"/>
            </w:pPr>
            <w:r>
              <w:rPr>
                <w:rFonts w:ascii="Arial" w:hAnsi="Arial"/>
                <w:sz w:val="21"/>
              </w:rPr>
              <w:t>9.163</w:t>
            </w:r>
          </w:p>
        </w:tc>
        <w:tc>
          <w:tcPr>
            <w:tcW w:type="dxa" w:w="2448"/>
            <w:vAlign w:val="center"/>
          </w:tcPr>
          <w:p>
            <w:pPr>
              <w:keepNext w:val="0"/>
              <w:spacing w:before="0" w:after="0" w:line="259" w:lineRule="auto"/>
            </w:pPr>
            <w:r>
              <w:rPr>
                <w:rFonts w:ascii="Arial" w:hAnsi="Arial"/>
                <w:sz w:val="21"/>
              </w:rPr>
              <w:t>1951–2025</w:t>
            </w:r>
          </w:p>
        </w:tc>
      </w:tr>
      <w:tr>
        <w:trPr>
          <w:cantSplit/>
        </w:trPr>
        <w:tc>
          <w:tcPr>
            <w:tcW w:type="dxa" w:w="5112"/>
            <w:vAlign w:val="center"/>
          </w:tcPr>
          <w:p>
            <w:pPr>
              <w:keepNext w:val="0"/>
              <w:spacing w:before="0" w:after="0" w:line="259" w:lineRule="auto"/>
            </w:pPr>
            <w:r>
              <w:rPr>
                <w:rFonts w:ascii="Arial" w:hAnsi="Arial"/>
                <w:color w:val="333333"/>
                <w:sz w:val="21"/>
              </w:rPr>
              <w:t>vaatplanten_*</w:t>
            </w:r>
          </w:p>
        </w:tc>
        <w:tc>
          <w:tcPr>
            <w:tcW w:type="dxa" w:w="2376"/>
            <w:vAlign w:val="center"/>
          </w:tcPr>
          <w:p>
            <w:pPr>
              <w:keepNext w:val="0"/>
              <w:spacing w:before="0" w:after="0" w:line="259" w:lineRule="auto"/>
              <w:jc w:val="right"/>
            </w:pPr>
            <w:r>
              <w:rPr>
                <w:rFonts w:ascii="Arial" w:hAnsi="Arial"/>
                <w:sz w:val="21"/>
              </w:rPr>
              <w:t>277.812</w:t>
            </w:r>
          </w:p>
        </w:tc>
        <w:tc>
          <w:tcPr>
            <w:tcW w:type="dxa" w:w="2448"/>
            <w:vAlign w:val="center"/>
          </w:tcPr>
          <w:p>
            <w:pPr>
              <w:keepNext w:val="0"/>
              <w:spacing w:before="0" w:after="0" w:line="259" w:lineRule="auto"/>
            </w:pPr>
            <w:r>
              <w:rPr>
                <w:rFonts w:ascii="Arial" w:hAnsi="Arial"/>
                <w:sz w:val="21"/>
              </w:rPr>
              <w:t>1895–2025</w:t>
            </w:r>
          </w:p>
        </w:tc>
      </w:tr>
      <w:tr>
        <w:trPr>
          <w:cantSplit/>
        </w:trPr>
        <w:tc>
          <w:tcPr>
            <w:tcW w:type="dxa" w:w="5112"/>
            <w:vAlign w:val="center"/>
          </w:tcPr>
          <w:p>
            <w:pPr>
              <w:keepNext w:val="0"/>
              <w:spacing w:before="0" w:after="0" w:line="259" w:lineRule="auto"/>
            </w:pPr>
            <w:r>
              <w:rPr>
                <w:rFonts w:ascii="Arial" w:hAnsi="Arial"/>
                <w:color w:val="333333"/>
                <w:sz w:val="21"/>
              </w:rPr>
              <w:t>vissen_*</w:t>
            </w:r>
          </w:p>
        </w:tc>
        <w:tc>
          <w:tcPr>
            <w:tcW w:type="dxa" w:w="2376"/>
            <w:vAlign w:val="center"/>
          </w:tcPr>
          <w:p>
            <w:pPr>
              <w:keepNext w:val="0"/>
              <w:spacing w:before="0" w:after="0" w:line="259" w:lineRule="auto"/>
              <w:jc w:val="right"/>
            </w:pPr>
            <w:r>
              <w:rPr>
                <w:rFonts w:ascii="Arial" w:hAnsi="Arial"/>
                <w:sz w:val="21"/>
              </w:rPr>
              <w:t>1.280</w:t>
            </w:r>
          </w:p>
        </w:tc>
        <w:tc>
          <w:tcPr>
            <w:tcW w:type="dxa" w:w="2448"/>
            <w:vAlign w:val="center"/>
          </w:tcPr>
          <w:p>
            <w:pPr>
              <w:keepNext w:val="0"/>
              <w:spacing w:before="0" w:after="0" w:line="259" w:lineRule="auto"/>
            </w:pPr>
            <w:r>
              <w:rPr>
                <w:rFonts w:ascii="Arial" w:hAnsi="Arial"/>
                <w:sz w:val="21"/>
              </w:rPr>
              <w:t>1981–2025</w:t>
            </w:r>
          </w:p>
        </w:tc>
      </w:tr>
      <w:tr>
        <w:trPr>
          <w:cantSplit/>
        </w:trPr>
        <w:tc>
          <w:tcPr>
            <w:tcW w:type="dxa" w:w="5112"/>
            <w:vAlign w:val="center"/>
          </w:tcPr>
          <w:p>
            <w:pPr>
              <w:keepNext w:val="0"/>
              <w:spacing w:before="0" w:after="0" w:line="259" w:lineRule="auto"/>
            </w:pPr>
            <w:r>
              <w:rPr>
                <w:rFonts w:ascii="Arial" w:hAnsi="Arial"/>
                <w:color w:val="333333"/>
                <w:sz w:val="21"/>
              </w:rPr>
              <w:t>vleermuizen_*</w:t>
            </w:r>
          </w:p>
        </w:tc>
        <w:tc>
          <w:tcPr>
            <w:tcW w:type="dxa" w:w="2376"/>
            <w:vAlign w:val="center"/>
          </w:tcPr>
          <w:p>
            <w:pPr>
              <w:keepNext w:val="0"/>
              <w:spacing w:before="0" w:after="0" w:line="259" w:lineRule="auto"/>
              <w:jc w:val="right"/>
            </w:pPr>
            <w:r>
              <w:rPr>
                <w:rFonts w:ascii="Arial" w:hAnsi="Arial"/>
                <w:sz w:val="21"/>
              </w:rPr>
              <w:t>9.912</w:t>
            </w:r>
          </w:p>
        </w:tc>
        <w:tc>
          <w:tcPr>
            <w:tcW w:type="dxa" w:w="2448"/>
            <w:vAlign w:val="center"/>
          </w:tcPr>
          <w:p>
            <w:pPr>
              <w:keepNext w:val="0"/>
              <w:spacing w:before="0" w:after="0" w:line="259" w:lineRule="auto"/>
            </w:pPr>
            <w:r>
              <w:rPr>
                <w:rFonts w:ascii="Arial" w:hAnsi="Arial"/>
                <w:sz w:val="21"/>
              </w:rPr>
              <w:t>1968–2025</w:t>
            </w:r>
          </w:p>
        </w:tc>
      </w:tr>
      <w:tr>
        <w:trPr>
          <w:cantSplit/>
        </w:trPr>
        <w:tc>
          <w:tcPr>
            <w:tcW w:type="dxa" w:w="5112"/>
            <w:vAlign w:val="center"/>
          </w:tcPr>
          <w:p>
            <w:pPr>
              <w:keepNext w:val="0"/>
              <w:spacing w:before="0" w:after="0" w:line="259" w:lineRule="auto"/>
            </w:pPr>
            <w:r>
              <w:rPr>
                <w:rFonts w:ascii="Arial" w:hAnsi="Arial"/>
                <w:color w:val="333333"/>
                <w:sz w:val="21"/>
              </w:rPr>
              <w:t>vliegen_en_muggen_*</w:t>
            </w:r>
          </w:p>
        </w:tc>
        <w:tc>
          <w:tcPr>
            <w:tcW w:type="dxa" w:w="2376"/>
            <w:vAlign w:val="center"/>
          </w:tcPr>
          <w:p>
            <w:pPr>
              <w:keepNext w:val="0"/>
              <w:spacing w:before="0" w:after="0" w:line="259" w:lineRule="auto"/>
              <w:jc w:val="right"/>
            </w:pPr>
            <w:r>
              <w:rPr>
                <w:rFonts w:ascii="Arial" w:hAnsi="Arial"/>
                <w:sz w:val="21"/>
              </w:rPr>
              <w:t>10.495</w:t>
            </w:r>
          </w:p>
        </w:tc>
        <w:tc>
          <w:tcPr>
            <w:tcW w:type="dxa" w:w="2448"/>
            <w:vAlign w:val="center"/>
          </w:tcPr>
          <w:p>
            <w:pPr>
              <w:keepNext w:val="0"/>
              <w:spacing w:before="0" w:after="0" w:line="259" w:lineRule="auto"/>
            </w:pPr>
            <w:r>
              <w:rPr>
                <w:rFonts w:ascii="Arial" w:hAnsi="Arial"/>
                <w:sz w:val="21"/>
              </w:rPr>
              <w:t>1986–2025</w:t>
            </w:r>
          </w:p>
        </w:tc>
      </w:tr>
      <w:tr>
        <w:trPr>
          <w:cantSplit/>
        </w:trPr>
        <w:tc>
          <w:tcPr>
            <w:tcW w:type="dxa" w:w="5112"/>
            <w:vAlign w:val="center"/>
          </w:tcPr>
          <w:p>
            <w:pPr>
              <w:keepNext w:val="0"/>
              <w:spacing w:before="0" w:after="0" w:line="259" w:lineRule="auto"/>
            </w:pPr>
            <w:r>
              <w:rPr>
                <w:rFonts w:ascii="Arial" w:hAnsi="Arial"/>
                <w:color w:val="333333"/>
                <w:sz w:val="21"/>
              </w:rPr>
              <w:t>vliesvleugeligen_*</w:t>
            </w:r>
          </w:p>
        </w:tc>
        <w:tc>
          <w:tcPr>
            <w:tcW w:type="dxa" w:w="2376"/>
            <w:vAlign w:val="center"/>
          </w:tcPr>
          <w:p>
            <w:pPr>
              <w:keepNext w:val="0"/>
              <w:spacing w:before="0" w:after="0" w:line="259" w:lineRule="auto"/>
              <w:jc w:val="right"/>
            </w:pPr>
            <w:r>
              <w:rPr>
                <w:rFonts w:ascii="Arial" w:hAnsi="Arial"/>
                <w:sz w:val="21"/>
              </w:rPr>
              <w:t>12.365</w:t>
            </w:r>
          </w:p>
        </w:tc>
        <w:tc>
          <w:tcPr>
            <w:tcW w:type="dxa" w:w="2448"/>
            <w:vAlign w:val="center"/>
          </w:tcPr>
          <w:p>
            <w:pPr>
              <w:keepNext w:val="0"/>
              <w:spacing w:before="0" w:after="0" w:line="259" w:lineRule="auto"/>
            </w:pPr>
            <w:r>
              <w:rPr>
                <w:rFonts w:ascii="Arial" w:hAnsi="Arial"/>
                <w:sz w:val="21"/>
              </w:rPr>
              <w:t>1952–2025</w:t>
            </w:r>
          </w:p>
        </w:tc>
      </w:tr>
      <w:tr>
        <w:trPr>
          <w:cantSplit/>
        </w:trPr>
        <w:tc>
          <w:tcPr>
            <w:tcW w:type="dxa" w:w="5112"/>
            <w:vAlign w:val="center"/>
          </w:tcPr>
          <w:p>
            <w:pPr>
              <w:keepNext w:val="0"/>
              <w:spacing w:before="0" w:after="0" w:line="259" w:lineRule="auto"/>
            </w:pPr>
            <w:r>
              <w:rPr>
                <w:rFonts w:ascii="Arial" w:hAnsi="Arial"/>
                <w:color w:val="333333"/>
                <w:sz w:val="21"/>
              </w:rPr>
              <w:t>weekdieren_*</w:t>
            </w:r>
          </w:p>
        </w:tc>
        <w:tc>
          <w:tcPr>
            <w:tcW w:type="dxa" w:w="2376"/>
            <w:vAlign w:val="center"/>
          </w:tcPr>
          <w:p>
            <w:pPr>
              <w:keepNext w:val="0"/>
              <w:spacing w:before="0" w:after="0" w:line="259" w:lineRule="auto"/>
              <w:jc w:val="right"/>
            </w:pPr>
            <w:r>
              <w:rPr>
                <w:rFonts w:ascii="Arial" w:hAnsi="Arial"/>
                <w:sz w:val="21"/>
              </w:rPr>
              <w:t>13.043</w:t>
            </w:r>
          </w:p>
        </w:tc>
        <w:tc>
          <w:tcPr>
            <w:tcW w:type="dxa" w:w="2448"/>
            <w:vAlign w:val="center"/>
          </w:tcPr>
          <w:p>
            <w:pPr>
              <w:keepNext w:val="0"/>
              <w:spacing w:before="0" w:after="0" w:line="259" w:lineRule="auto"/>
            </w:pPr>
            <w:r>
              <w:rPr>
                <w:rFonts w:ascii="Arial" w:hAnsi="Arial"/>
                <w:sz w:val="21"/>
              </w:rPr>
              <w:t>1950–2025</w:t>
            </w:r>
          </w:p>
        </w:tc>
      </w:tr>
      <w:tr>
        <w:trPr>
          <w:cantSplit/>
        </w:trPr>
        <w:tc>
          <w:tcPr>
            <w:tcW w:type="dxa" w:w="5112"/>
            <w:vAlign w:val="center"/>
          </w:tcPr>
          <w:p>
            <w:pPr>
              <w:keepNext w:val="0"/>
              <w:spacing w:before="0" w:after="0" w:line="259" w:lineRule="auto"/>
            </w:pPr>
            <w:r>
              <w:rPr>
                <w:rFonts w:ascii="Arial" w:hAnsi="Arial"/>
                <w:color w:val="333333"/>
                <w:sz w:val="21"/>
              </w:rPr>
              <w:t>zoogdieren_overig_*</w:t>
            </w:r>
          </w:p>
        </w:tc>
        <w:tc>
          <w:tcPr>
            <w:tcW w:type="dxa" w:w="2376"/>
            <w:vAlign w:val="center"/>
          </w:tcPr>
          <w:p>
            <w:pPr>
              <w:keepNext w:val="0"/>
              <w:spacing w:before="0" w:after="0" w:line="259" w:lineRule="auto"/>
              <w:jc w:val="right"/>
            </w:pPr>
            <w:r>
              <w:rPr>
                <w:rFonts w:ascii="Arial" w:hAnsi="Arial"/>
                <w:sz w:val="21"/>
              </w:rPr>
              <w:t>39.339</w:t>
            </w:r>
          </w:p>
        </w:tc>
        <w:tc>
          <w:tcPr>
            <w:tcW w:type="dxa" w:w="2448"/>
            <w:vAlign w:val="center"/>
          </w:tcPr>
          <w:p>
            <w:pPr>
              <w:keepNext w:val="0"/>
              <w:spacing w:before="0" w:after="0" w:line="259" w:lineRule="auto"/>
            </w:pPr>
            <w:r>
              <w:rPr>
                <w:rFonts w:ascii="Arial" w:hAnsi="Arial"/>
                <w:sz w:val="21"/>
              </w:rPr>
              <w:t>1950–2025</w:t>
            </w:r>
          </w:p>
        </w:tc>
      </w:tr>
    </w:tbl>
    <w:p>
      <w:pPr>
        <w:spacing w:after="40" w:line="240" w:lineRule="auto"/>
      </w:pPr>
      <w:r>
        <w:rPr>
          <w:sz w:val="6"/>
        </w:rPr>
      </w:r>
    </w:p>
    <w:p>
      <w:pPr/>
      <w:r>
        <w:rPr>
          <w:rFonts w:ascii="Arial" w:hAnsi="Arial"/>
        </w:rPr>
        <w:t xml:space="preserve">Dagvlinders, microvlinders en nachtvlinders blijven afzonderlijk herkenbaar. Ook vleermuizen blijven apart; </w:t>
      </w:r>
      <w:r>
        <w:rPr>
          <w:rFonts w:ascii="Arial" w:hAnsi="Arial"/>
          <w:color w:val="333333"/>
        </w:rPr>
        <w:t>zoogdieren_overig_*</w:t>
      </w:r>
      <w:r>
        <w:rPr>
          <w:rFonts w:ascii="Arial" w:hAnsi="Arial"/>
        </w:rPr>
        <w:t xml:space="preserve"> omvat de overige zoogdieren. Bijen, wespen en mieren vallen voorlopig onder </w:t>
      </w:r>
      <w:r>
        <w:rPr>
          <w:rFonts w:ascii="Arial" w:hAnsi="Arial"/>
          <w:color w:val="333333"/>
        </w:rPr>
        <w:t>vliesvleugeligen_*</w:t>
      </w:r>
      <w:r>
        <w:rPr>
          <w:rFonts w:ascii="Arial" w:hAnsi="Arial"/>
        </w:rPr>
        <w:t xml:space="preserve">. De drie families met </w:t>
      </w:r>
      <w:r>
        <w:rPr>
          <w:rFonts w:ascii="Arial" w:hAnsi="Arial"/>
          <w:color w:val="333333"/>
        </w:rPr>
        <w:t>overig</w:t>
      </w:r>
      <w:r>
        <w:rPr>
          <w:rFonts w:ascii="Arial" w:hAnsi="Arial"/>
        </w:rPr>
        <w:t xml:space="preserve"> voorkomen dat aanwezige gegevens zonder passende fijnere indeling worden weggedrukt. Dit is een praktische gegevensindeling, geen nieuwe taxonomische classificatie.</w:t>
      </w:r>
    </w:p>
    <w:p>
      <w:pPr/>
      <w:r>
        <w:rPr>
          <w:rFonts w:ascii="Arial" w:hAnsi="Arial"/>
        </w:rPr>
        <w:t>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r>
        <w:rPr>
          <w:rFonts w:ascii="Arial" w:hAnsi="Arial"/>
        </w:rPr>
        <w:t>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1"/>
      </w:pPr>
      <w:r>
        <w:t>Hoe de tabelfamilies eruit kunnen zien</w:t>
      </w:r>
    </w:p>
    <w:p>
      <w:pPr/>
      <w:r>
        <w:rPr>
          <w:rFonts w:ascii="Arial" w:hAnsi="Arial"/>
          <w:color w:val="333333"/>
        </w:rPr>
        <w:t>libellen_waarneming</w:t>
      </w:r>
      <w:r>
        <w:rPr>
          <w:rFonts w:ascii="Arial" w:hAnsi="Arial"/>
        </w:rPr>
        <w:t xml:space="preserve"> wordt een echte, bronoverstijgende waarnemingstabel, met biologische gegevens en verwijzingen naar taxon, bron en eventueel bezoek. De huidige tabel </w:t>
      </w:r>
      <w:r>
        <w:rPr>
          <w:rFonts w:ascii="Arial" w:hAnsi="Arial"/>
          <w:color w:val="333333"/>
        </w:rPr>
        <w:t>ndff_libellen</w:t>
      </w:r>
      <w:r>
        <w:rPr>
          <w:rFonts w:ascii="Arial" w:hAnsi="Arial"/>
        </w:rPr>
        <w:t xml:space="preserve"> bevat alleen een </w:t>
      </w:r>
      <w:r>
        <w:rPr>
          <w:rFonts w:ascii="Arial" w:hAnsi="Arial"/>
          <w:color w:val="333333"/>
        </w:rPr>
        <w:t>waarneming_id</w:t>
      </w:r>
      <w:r>
        <w:rPr>
          <w:rFonts w:ascii="Arial" w:hAnsi="Arial"/>
        </w:rPr>
        <w:t>; die enkelkolomsindex hernoemen zou niet volstaan.</w:t>
      </w:r>
    </w:p>
    <w:p>
      <w:pPr/>
      <w:r>
        <w:rPr>
          <w:rFonts w:ascii="Arial" w:hAnsi="Arial"/>
        </w:rPr>
        <w:t>Voor libellen ligt deze familie voor de hand:</w:t>
      </w:r>
    </w:p>
    <w:p>
      <w:pPr>
        <w:pStyle w:val="ListBullet"/>
      </w:pPr>
      <w:r>
        <w:rPr>
          <w:rFonts w:ascii="Arial" w:hAnsi="Arial"/>
          <w:color w:val="333333"/>
        </w:rPr>
        <w:t>libellen_taxon</w:t>
      </w:r>
      <w:r>
        <w:rPr>
          <w:rFonts w:ascii="Arial" w:hAnsi="Arial"/>
        </w:rPr>
        <w:t xml:space="preserve"> voor de bij deze groep gebruikte taxonreferenties;</w:t>
      </w:r>
    </w:p>
    <w:p>
      <w:pPr>
        <w:pStyle w:val="ListBullet"/>
      </w:pPr>
      <w:r>
        <w:rPr>
          <w:rFonts w:ascii="Arial" w:hAnsi="Arial"/>
          <w:color w:val="333333"/>
        </w:rPr>
        <w:t>libellen_waarneming</w:t>
      </w:r>
      <w:r>
        <w:rPr>
          <w:rFonts w:ascii="Arial" w:hAnsi="Arial"/>
        </w:rPr>
        <w:t xml:space="preserve"> voor de waarnemingen uit alle toegelaten bronnen;</w:t>
      </w:r>
    </w:p>
    <w:p>
      <w:pPr>
        <w:pStyle w:val="ListBullet"/>
      </w:pPr>
      <w:r>
        <w:rPr>
          <w:rFonts w:ascii="Arial" w:hAnsi="Arial"/>
          <w:color w:val="333333"/>
        </w:rPr>
        <w:t>libellen_routefamilie</w:t>
      </w:r>
      <w:r>
        <w:rPr>
          <w:rFonts w:ascii="Arial" w:hAnsi="Arial"/>
        </w:rPr>
        <w:t xml:space="preserve"> en </w:t>
      </w:r>
      <w:r>
        <w:rPr>
          <w:rFonts w:ascii="Arial" w:hAnsi="Arial"/>
          <w:color w:val="333333"/>
        </w:rPr>
        <w:t>libellen_routegeometrie</w:t>
      </w:r>
      <w:r>
        <w:rPr>
          <w:rFonts w:ascii="Arial" w:hAnsi="Arial"/>
        </w:rPr>
        <w:t xml:space="preserve"> voor routes en hun geometrieversies;</w:t>
      </w:r>
    </w:p>
    <w:p>
      <w:pPr>
        <w:pStyle w:val="ListBullet"/>
      </w:pPr>
      <w:r>
        <w:rPr>
          <w:rFonts w:ascii="Arial" w:hAnsi="Arial"/>
          <w:color w:val="333333"/>
        </w:rPr>
        <w:t>libellen_bezoek</w:t>
      </w:r>
      <w:r>
        <w:rPr>
          <w:rFonts w:ascii="Arial" w:hAnsi="Arial"/>
        </w:rPr>
        <w:t xml:space="preserve"> en </w:t>
      </w:r>
      <w:r>
        <w:rPr>
          <w:rFonts w:ascii="Arial" w:hAnsi="Arial"/>
          <w:color w:val="333333"/>
        </w:rPr>
        <w:t>libellen_bezoek_taxon</w:t>
      </w:r>
      <w:r>
        <w:rPr>
          <w:rFonts w:ascii="Arial" w:hAnsi="Arial"/>
        </w:rPr>
        <w:t xml:space="preserve"> voor bezoeken en het bijbehorende taxonbereik;</w:t>
      </w:r>
    </w:p>
    <w:p>
      <w:pPr>
        <w:pStyle w:val="ListBullet"/>
      </w:pPr>
      <w:r>
        <w:rPr>
          <w:rFonts w:ascii="Arial" w:hAnsi="Arial"/>
          <w:color w:val="333333"/>
        </w:rPr>
        <w:t>libellen_bronkoppeling</w:t>
      </w:r>
      <w:r>
        <w:rPr>
          <w:rFonts w:ascii="Arial" w:hAnsi="Arial"/>
        </w:rPr>
        <w:t xml:space="preserve"> voor oorspronkelijke bron-ID's en hun relatie met de gemeenschappelijke objecten.</w:t>
      </w:r>
    </w:p>
    <w:p>
      <w:pPr/>
      <w:r>
        <w:rPr>
          <w:rFonts w:ascii="Arial" w:hAnsi="Arial"/>
        </w:rPr>
        <w:t xml:space="preserve">Andere groepen volgen dezelfde naamregel. Maak alleen de tabellen die de gegevens vergen. Collectiestukken blijven herkenbaar, bijvoorbeeld onder </w:t>
      </w:r>
      <w:r>
        <w:rPr>
          <w:rFonts w:ascii="Arial" w:hAnsi="Arial"/>
          <w:color w:val="333333"/>
        </w:rPr>
        <w:t>kevers_collectiestuk</w:t>
      </w:r>
      <w:r>
        <w:rPr>
          <w:rFonts w:ascii="Arial" w:hAnsi="Arial"/>
        </w:rPr>
        <w:t xml:space="preserve">; bedekkingswaarden blijven onderscheiden van aantallen dieren. Methode kan achter de groepsnaam staan, zoals </w:t>
      </w:r>
      <w:r>
        <w:rPr>
          <w:rFonts w:ascii="Arial" w:hAnsi="Arial"/>
          <w:color w:val="333333"/>
        </w:rPr>
        <w:t>schimmels_zeereep_bezoek</w:t>
      </w:r>
      <w:r>
        <w:rPr>
          <w:rFonts w:ascii="Arial" w:hAnsi="Arial"/>
        </w:rPr>
        <w:t xml:space="preserve"> of </w:t>
      </w:r>
      <w:r>
        <w:rPr>
          <w:rFonts w:ascii="Arial" w:hAnsi="Arial"/>
          <w:color w:val="333333"/>
        </w:rPr>
        <w:t>vaatplanten_florbase_inventarisatie</w:t>
      </w:r>
      <w:r>
        <w:rPr>
          <w:rFonts w:ascii="Arial" w:hAnsi="Arial"/>
        </w:rPr>
        <w:t>.</w:t>
      </w:r>
    </w:p>
    <w:p>
      <w:pPr/>
      <w:r>
        <w:rPr>
          <w:rFonts w:ascii="Arial" w:hAnsi="Arial"/>
        </w:rPr>
        <w:t xml:space="preserve">Gemeenschappelijke ondersteuning mag gemeenschappelijk blijven: bronregistratie, gecontroleerde taxonvertaling en een register voor gedeelde metingen of gemengde bezoeken. Voorgestelde namen zijn </w:t>
      </w:r>
      <w:r>
        <w:rPr>
          <w:rFonts w:ascii="Arial" w:hAnsi="Arial"/>
          <w:color w:val="333333"/>
        </w:rPr>
        <w:t>bron_dataset</w:t>
      </w:r>
      <w:r>
        <w:rPr>
          <w:rFonts w:ascii="Arial" w:hAnsi="Arial"/>
        </w:rPr>
        <w:t xml:space="preserve">, </w:t>
      </w:r>
      <w:r>
        <w:rPr>
          <w:rFonts w:ascii="Arial" w:hAnsi="Arial"/>
          <w:color w:val="333333"/>
        </w:rPr>
        <w:t>bron_record</w:t>
      </w:r>
      <w:r>
        <w:rPr>
          <w:rFonts w:ascii="Arial" w:hAnsi="Arial"/>
        </w:rPr>
        <w:t xml:space="preserve">, </w:t>
      </w:r>
      <w:r>
        <w:rPr>
          <w:rFonts w:ascii="Arial" w:hAnsi="Arial"/>
          <w:color w:val="333333"/>
        </w:rPr>
        <w:t>taxon_bronkoppeling</w:t>
      </w:r>
      <w:r>
        <w:rPr>
          <w:rFonts w:ascii="Arial" w:hAnsi="Arial"/>
        </w:rPr>
        <w:t xml:space="preserve"> en </w:t>
      </w:r>
      <w:r>
        <w:rPr>
          <w:rFonts w:ascii="Arial" w:hAnsi="Arial"/>
          <w:color w:val="333333"/>
        </w:rPr>
        <w:t>meting_register</w:t>
      </w:r>
      <w:r>
        <w:rPr>
          <w:rFonts w:ascii="Arial" w:hAnsi="Arial"/>
        </w:rPr>
        <w:t>. Hergebruik en verbreed bestaande registraties waar dat kan. Die ondersteuning wordt geen nieuwe centrale biologische verzameltabel waarin alle resultaten opnieuw verdwijnen.</w:t>
      </w:r>
    </w:p>
    <w:p>
      <w:pPr/>
      <w:r>
        <w:rPr>
          <w:rFonts w:ascii="Arial" w:hAnsi="Arial"/>
        </w:rPr>
        <w:t xml:space="preserve">Een stabiel meet-ID in </w:t>
      </w:r>
      <w:r>
        <w:rPr>
          <w:rFonts w:ascii="Arial" w:hAnsi="Arial"/>
          <w:color w:val="333333"/>
        </w:rPr>
        <w:t>meting_register</w:t>
      </w:r>
      <w:r>
        <w:rPr>
          <w:rFonts w:ascii="Arial" w:hAnsi="Arial"/>
        </w:rPr>
        <w:t xml:space="preserve"> 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r>
        <w:rPr>
          <w:rFonts w:ascii="Arial" w:hAnsi="Arial"/>
        </w:rPr>
        <w:t>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1"/>
      </w:pPr>
      <w:r>
        <w:t>Waar de huidige informatie naartoe gaat</w:t>
      </w:r>
    </w:p>
    <w:p>
      <w:pPr>
        <w:pStyle w:val="Heading2"/>
      </w:pPr>
      <w:r>
        <w:t>Herkenbare meetstructuren</w:t>
      </w:r>
    </w:p>
    <w:p>
      <w:pPr/>
      <w:r>
        <w:rPr>
          <w:rFonts w:ascii="Arial" w:hAnsi="Arial"/>
        </w:rPr>
        <w:t xml:space="preserve">Het hernoemen van een al afgebakende meetfamilie is het eenvoudigste deel. Gebruik consequent de meervoudige groepsnaam, niet afwisselend </w:t>
      </w:r>
      <w:r>
        <w:rPr>
          <w:rFonts w:ascii="Arial" w:hAnsi="Arial"/>
          <w:color w:val="333333"/>
        </w:rPr>
        <w:t>libel_</w:t>
      </w:r>
      <w:r>
        <w:rPr>
          <w:rFonts w:ascii="Arial" w:hAnsi="Arial"/>
        </w:rPr>
        <w:t xml:space="preserve"> en </w:t>
      </w:r>
      <w:r>
        <w:rPr>
          <w:rFonts w:ascii="Arial" w:hAnsi="Arial"/>
          <w:color w:val="333333"/>
        </w:rPr>
        <w:t>libellen_</w:t>
      </w:r>
      <w:r>
        <w:rPr>
          <w:rFonts w:ascii="Arial" w:hAnsi="Arial"/>
        </w:rP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248"/>
        <w:gridCol w:w="5688"/>
      </w:tblGrid>
      <w:tr>
        <w:trPr>
          <w:cantSplit/>
          <w:tblHeader/>
        </w:trPr>
        <w:tc>
          <w:tcPr>
            <w:tcW w:type="dxa" w:w="4248"/>
            <w:vAlign w:val="center"/>
            <w:shd w:fill="E7EEF3"/>
          </w:tcPr>
          <w:p>
            <w:pPr>
              <w:keepNext/>
              <w:spacing w:before="0" w:after="0" w:line="259" w:lineRule="auto"/>
            </w:pPr>
            <w:r>
              <w:rPr>
                <w:rFonts w:ascii="Arial" w:hAnsi="Arial"/>
                <w:b/>
                <w:sz w:val="21"/>
              </w:rPr>
              <w:t>Huidige familie</w:t>
            </w:r>
          </w:p>
        </w:tc>
        <w:tc>
          <w:tcPr>
            <w:tcW w:type="dxa" w:w="5688"/>
            <w:vAlign w:val="center"/>
            <w:shd w:fill="E7EEF3"/>
          </w:tcPr>
          <w:p>
            <w:pPr>
              <w:keepNext/>
              <w:spacing w:before="0" w:after="0" w:line="259" w:lineRule="auto"/>
            </w:pPr>
            <w:r>
              <w:rPr>
                <w:rFonts w:ascii="Arial" w:hAnsi="Arial"/>
                <w:b/>
                <w:sz w:val="21"/>
              </w:rPr>
              <w:t>Voorgestelde richting</w:t>
            </w:r>
          </w:p>
        </w:tc>
      </w:tr>
      <w:tr>
        <w:trPr>
          <w:cantSplit/>
        </w:trPr>
        <w:tc>
          <w:tcPr>
            <w:tcW w:type="dxa" w:w="4248"/>
            <w:vAlign w:val="center"/>
          </w:tcPr>
          <w:p>
            <w:pPr>
              <w:keepNext w:val="0"/>
              <w:spacing w:before="0" w:after="0" w:line="259" w:lineRule="auto"/>
            </w:pPr>
            <w:r>
              <w:rPr>
                <w:rFonts w:ascii="Arial" w:hAnsi="Arial"/>
                <w:color w:val="333333"/>
                <w:sz w:val="21"/>
              </w:rPr>
              <w:t>ndff_libel_*</w:t>
            </w:r>
          </w:p>
        </w:tc>
        <w:tc>
          <w:tcPr>
            <w:tcW w:type="dxa" w:w="5688"/>
            <w:vAlign w:val="center"/>
          </w:tcPr>
          <w:p>
            <w:pPr>
              <w:keepNext w:val="0"/>
              <w:spacing w:before="0" w:after="0" w:line="259" w:lineRule="auto"/>
            </w:pPr>
            <w:r>
              <w:rPr>
                <w:rFonts w:ascii="Arial" w:hAnsi="Arial"/>
                <w:color w:val="333333"/>
                <w:sz w:val="21"/>
              </w:rPr>
              <w:t>libellen_*</w:t>
            </w:r>
          </w:p>
        </w:tc>
      </w:tr>
      <w:tr>
        <w:trPr>
          <w:cantSplit/>
        </w:trPr>
        <w:tc>
          <w:tcPr>
            <w:tcW w:type="dxa" w:w="4248"/>
            <w:vAlign w:val="center"/>
          </w:tcPr>
          <w:p>
            <w:pPr>
              <w:keepNext w:val="0"/>
              <w:spacing w:before="0" w:after="0" w:line="259" w:lineRule="auto"/>
            </w:pPr>
            <w:r>
              <w:rPr>
                <w:rFonts w:ascii="Arial" w:hAnsi="Arial"/>
                <w:color w:val="333333"/>
                <w:sz w:val="21"/>
              </w:rPr>
              <w:t>ndff_vlinder_*</w:t>
            </w:r>
          </w:p>
        </w:tc>
        <w:tc>
          <w:tcPr>
            <w:tcW w:type="dxa" w:w="5688"/>
            <w:vAlign w:val="center"/>
          </w:tcPr>
          <w:p>
            <w:pPr>
              <w:keepNext w:val="0"/>
              <w:spacing w:before="0" w:after="0" w:line="259" w:lineRule="auto"/>
            </w:pPr>
            <w:r>
              <w:rPr>
                <w:rFonts w:ascii="Arial" w:hAnsi="Arial"/>
                <w:color w:val="333333"/>
                <w:sz w:val="21"/>
              </w:rPr>
              <w:t>dagvlinders_*</w:t>
            </w:r>
          </w:p>
        </w:tc>
      </w:tr>
      <w:tr>
        <w:trPr>
          <w:cantSplit/>
        </w:trPr>
        <w:tc>
          <w:tcPr>
            <w:tcW w:type="dxa" w:w="4248"/>
            <w:vAlign w:val="center"/>
          </w:tcPr>
          <w:p>
            <w:pPr>
              <w:keepNext w:val="0"/>
              <w:spacing w:before="0" w:after="0" w:line="259" w:lineRule="auto"/>
            </w:pPr>
            <w:r>
              <w:rPr>
                <w:rFonts w:ascii="Arial" w:hAnsi="Arial"/>
                <w:color w:val="333333"/>
                <w:sz w:val="21"/>
              </w:rPr>
              <w:t>ndff_nachtvlinder_*</w:t>
            </w:r>
          </w:p>
        </w:tc>
        <w:tc>
          <w:tcPr>
            <w:tcW w:type="dxa" w:w="5688"/>
            <w:vAlign w:val="center"/>
          </w:tcPr>
          <w:p>
            <w:pPr>
              <w:keepNext w:val="0"/>
              <w:spacing w:before="0" w:after="0" w:line="259" w:lineRule="auto"/>
            </w:pPr>
            <w:r>
              <w:rPr>
                <w:rFonts w:ascii="Arial" w:hAnsi="Arial"/>
                <w:color w:val="333333"/>
                <w:sz w:val="21"/>
              </w:rPr>
              <w:t>nachtvlinders_*</w:t>
            </w:r>
            <w:r>
              <w:rPr>
                <w:rFonts w:ascii="Arial" w:hAnsi="Arial"/>
                <w:sz w:val="21"/>
              </w:rPr>
              <w:t>; taxonbereik toetsen bij aansluiting van microvlinders</w:t>
            </w:r>
          </w:p>
        </w:tc>
      </w:tr>
      <w:tr>
        <w:trPr>
          <w:cantSplit/>
        </w:trPr>
        <w:tc>
          <w:tcPr>
            <w:tcW w:type="dxa" w:w="4248"/>
            <w:vAlign w:val="center"/>
          </w:tcPr>
          <w:p>
            <w:pPr>
              <w:keepNext w:val="0"/>
              <w:spacing w:before="0" w:after="0" w:line="259" w:lineRule="auto"/>
            </w:pPr>
            <w:r>
              <w:rPr>
                <w:rFonts w:ascii="Arial" w:hAnsi="Arial"/>
                <w:color w:val="333333"/>
                <w:sz w:val="21"/>
              </w:rPr>
              <w:t>ndff_amfibie_*</w:t>
            </w:r>
            <w:r>
              <w:rPr>
                <w:rFonts w:ascii="Arial" w:hAnsi="Arial"/>
                <w:sz w:val="21"/>
              </w:rPr>
              <w:t xml:space="preserve">, </w:t>
            </w:r>
            <w:r>
              <w:rPr>
                <w:rFonts w:ascii="Arial" w:hAnsi="Arial"/>
                <w:color w:val="333333"/>
                <w:sz w:val="21"/>
              </w:rPr>
              <w:t>ndff_reptiel_*</w:t>
            </w:r>
          </w:p>
        </w:tc>
        <w:tc>
          <w:tcPr>
            <w:tcW w:type="dxa" w:w="5688"/>
            <w:vAlign w:val="center"/>
          </w:tcPr>
          <w:p>
            <w:pPr>
              <w:keepNext w:val="0"/>
              <w:spacing w:before="0" w:after="0" w:line="259" w:lineRule="auto"/>
            </w:pPr>
            <w:r>
              <w:rPr>
                <w:rFonts w:ascii="Arial" w:hAnsi="Arial"/>
                <w:color w:val="333333"/>
                <w:sz w:val="21"/>
              </w:rPr>
              <w:t>amfibieen_*</w:t>
            </w:r>
            <w:r>
              <w:rPr>
                <w:rFonts w:ascii="Arial" w:hAnsi="Arial"/>
                <w:sz w:val="21"/>
              </w:rPr>
              <w:t xml:space="preserve">, </w:t>
            </w:r>
            <w:r>
              <w:rPr>
                <w:rFonts w:ascii="Arial" w:hAnsi="Arial"/>
                <w:color w:val="333333"/>
                <w:sz w:val="21"/>
              </w:rPr>
              <w:t>reptielen_*</w:t>
            </w:r>
          </w:p>
        </w:tc>
      </w:tr>
      <w:tr>
        <w:trPr>
          <w:cantSplit/>
        </w:trPr>
        <w:tc>
          <w:tcPr>
            <w:tcW w:type="dxa" w:w="4248"/>
            <w:vAlign w:val="center"/>
          </w:tcPr>
          <w:p>
            <w:pPr>
              <w:keepNext w:val="0"/>
              <w:spacing w:before="0" w:after="0" w:line="259" w:lineRule="auto"/>
            </w:pPr>
            <w:r>
              <w:rPr>
                <w:rFonts w:ascii="Arial" w:hAnsi="Arial"/>
                <w:color w:val="333333"/>
                <w:sz w:val="21"/>
              </w:rPr>
              <w:t>ndff_vleermuis_*</w:t>
            </w:r>
          </w:p>
        </w:tc>
        <w:tc>
          <w:tcPr>
            <w:tcW w:type="dxa" w:w="5688"/>
            <w:vAlign w:val="center"/>
          </w:tcPr>
          <w:p>
            <w:pPr>
              <w:keepNext w:val="0"/>
              <w:spacing w:before="0" w:after="0" w:line="259" w:lineRule="auto"/>
            </w:pPr>
            <w:r>
              <w:rPr>
                <w:rFonts w:ascii="Arial" w:hAnsi="Arial"/>
                <w:color w:val="333333"/>
                <w:sz w:val="21"/>
              </w:rPr>
              <w:t>vleermuizen_*</w:t>
            </w:r>
          </w:p>
        </w:tc>
      </w:tr>
      <w:tr>
        <w:trPr>
          <w:cantSplit/>
        </w:trPr>
        <w:tc>
          <w:tcPr>
            <w:tcW w:type="dxa" w:w="4248"/>
            <w:vAlign w:val="center"/>
          </w:tcPr>
          <w:p>
            <w:pPr>
              <w:keepNext w:val="0"/>
              <w:spacing w:before="0" w:after="0" w:line="259" w:lineRule="auto"/>
            </w:pPr>
            <w:r>
              <w:rPr>
                <w:rFonts w:ascii="Arial" w:hAnsi="Arial"/>
                <w:color w:val="333333"/>
                <w:sz w:val="21"/>
              </w:rPr>
              <w:t>ndff_braakbal_*</w:t>
            </w:r>
            <w:r>
              <w:rPr>
                <w:rFonts w:ascii="Arial" w:hAnsi="Arial"/>
                <w:sz w:val="21"/>
              </w:rPr>
              <w:t xml:space="preserve">, </w:t>
            </w:r>
            <w:r>
              <w:rPr>
                <w:rFonts w:ascii="Arial" w:hAnsi="Arial"/>
                <w:color w:val="333333"/>
                <w:sz w:val="21"/>
              </w:rPr>
              <w:t>ndff_konijn_*</w:t>
            </w:r>
            <w:r>
              <w:rPr>
                <w:rFonts w:ascii="Arial" w:hAnsi="Arial"/>
                <w:sz w:val="21"/>
              </w:rPr>
              <w:t xml:space="preserve">, </w:t>
            </w:r>
            <w:r>
              <w:rPr>
                <w:rFonts w:ascii="Arial" w:hAnsi="Arial"/>
                <w:color w:val="333333"/>
                <w:sz w:val="21"/>
              </w:rPr>
              <w:t>ndff_otter_bever_*</w:t>
            </w:r>
          </w:p>
        </w:tc>
        <w:tc>
          <w:tcPr>
            <w:tcW w:type="dxa" w:w="5688"/>
            <w:vAlign w:val="center"/>
          </w:tcPr>
          <w:p>
            <w:pPr>
              <w:keepNext w:val="0"/>
              <w:spacing w:before="0" w:after="0" w:line="259" w:lineRule="auto"/>
            </w:pPr>
            <w:r>
              <w:rPr>
                <w:rFonts w:ascii="Arial" w:hAnsi="Arial"/>
                <w:color w:val="333333"/>
                <w:sz w:val="21"/>
              </w:rPr>
              <w:t>zoogdieren_overig_braakbal_*</w:t>
            </w:r>
            <w:r>
              <w:rPr>
                <w:rFonts w:ascii="Arial" w:hAnsi="Arial"/>
                <w:sz w:val="21"/>
              </w:rPr>
              <w:t xml:space="preserve">, </w:t>
            </w:r>
            <w:r>
              <w:rPr>
                <w:rFonts w:ascii="Arial" w:hAnsi="Arial"/>
                <w:color w:val="333333"/>
                <w:sz w:val="21"/>
              </w:rPr>
              <w:t>zoogdieren_overig_konijn_*</w:t>
            </w:r>
            <w:r>
              <w:rPr>
                <w:rFonts w:ascii="Arial" w:hAnsi="Arial"/>
                <w:sz w:val="21"/>
              </w:rPr>
              <w:t xml:space="preserve">, </w:t>
            </w:r>
            <w:r>
              <w:rPr>
                <w:rFonts w:ascii="Arial" w:hAnsi="Arial"/>
                <w:color w:val="333333"/>
                <w:sz w:val="21"/>
              </w:rPr>
              <w:t>zoogdieren_overig_otter_bever_*</w:t>
            </w:r>
          </w:p>
        </w:tc>
      </w:tr>
      <w:tr>
        <w:trPr>
          <w:cantSplit/>
        </w:trPr>
        <w:tc>
          <w:tcPr>
            <w:tcW w:type="dxa" w:w="4248"/>
            <w:vAlign w:val="center"/>
          </w:tcPr>
          <w:p>
            <w:pPr>
              <w:keepNext w:val="0"/>
              <w:spacing w:before="0" w:after="0" w:line="259" w:lineRule="auto"/>
            </w:pPr>
            <w:r>
              <w:rPr>
                <w:rFonts w:ascii="Arial" w:hAnsi="Arial"/>
                <w:color w:val="333333"/>
                <w:sz w:val="21"/>
              </w:rPr>
              <w:t>ndff_mos_*</w:t>
            </w:r>
            <w:r>
              <w:rPr>
                <w:rFonts w:ascii="Arial" w:hAnsi="Arial"/>
                <w:sz w:val="21"/>
              </w:rPr>
              <w:t xml:space="preserve">, </w:t>
            </w:r>
            <w:r>
              <w:rPr>
                <w:rFonts w:ascii="Arial" w:hAnsi="Arial"/>
                <w:color w:val="333333"/>
                <w:sz w:val="21"/>
              </w:rPr>
              <w:t>ndff_korstmos_*</w:t>
            </w:r>
          </w:p>
        </w:tc>
        <w:tc>
          <w:tcPr>
            <w:tcW w:type="dxa" w:w="5688"/>
            <w:vAlign w:val="center"/>
          </w:tcPr>
          <w:p>
            <w:pPr>
              <w:keepNext w:val="0"/>
              <w:spacing w:before="0" w:after="0" w:line="259" w:lineRule="auto"/>
            </w:pPr>
            <w:r>
              <w:rPr>
                <w:rFonts w:ascii="Arial" w:hAnsi="Arial"/>
                <w:color w:val="333333"/>
                <w:sz w:val="21"/>
              </w:rPr>
              <w:t>mossen_*</w:t>
            </w:r>
            <w:r>
              <w:rPr>
                <w:rFonts w:ascii="Arial" w:hAnsi="Arial"/>
                <w:sz w:val="21"/>
              </w:rPr>
              <w:t xml:space="preserve">, </w:t>
            </w:r>
            <w:r>
              <w:rPr>
                <w:rFonts w:ascii="Arial" w:hAnsi="Arial"/>
                <w:color w:val="333333"/>
                <w:sz w:val="21"/>
              </w:rPr>
              <w:t>korstmossen_*</w:t>
            </w:r>
          </w:p>
        </w:tc>
      </w:tr>
      <w:tr>
        <w:trPr>
          <w:cantSplit/>
        </w:trPr>
        <w:tc>
          <w:tcPr>
            <w:tcW w:type="dxa" w:w="4248"/>
            <w:vAlign w:val="center"/>
          </w:tcPr>
          <w:p>
            <w:pPr>
              <w:keepNext w:val="0"/>
              <w:spacing w:before="0" w:after="0" w:line="259" w:lineRule="auto"/>
            </w:pPr>
            <w:r>
              <w:rPr>
                <w:rFonts w:ascii="Arial" w:hAnsi="Arial"/>
                <w:color w:val="333333"/>
                <w:sz w:val="21"/>
              </w:rPr>
              <w:t>ndff_bospaddenstoel_*</w:t>
            </w:r>
            <w:r>
              <w:rPr>
                <w:rFonts w:ascii="Arial" w:hAnsi="Arial"/>
                <w:sz w:val="21"/>
              </w:rPr>
              <w:t xml:space="preserve">, </w:t>
            </w:r>
            <w:r>
              <w:rPr>
                <w:rFonts w:ascii="Arial" w:hAnsi="Arial"/>
                <w:color w:val="333333"/>
                <w:sz w:val="21"/>
              </w:rPr>
              <w:t>ndff_zeereep_*</w:t>
            </w:r>
          </w:p>
        </w:tc>
        <w:tc>
          <w:tcPr>
            <w:tcW w:type="dxa" w:w="5688"/>
            <w:vAlign w:val="center"/>
          </w:tcPr>
          <w:p>
            <w:pPr>
              <w:keepNext w:val="0"/>
              <w:spacing w:before="0" w:after="0" w:line="259" w:lineRule="auto"/>
            </w:pPr>
            <w:r>
              <w:rPr>
                <w:rFonts w:ascii="Arial" w:hAnsi="Arial"/>
                <w:color w:val="333333"/>
                <w:sz w:val="21"/>
              </w:rPr>
              <w:t>schimmels_bospaddenstoel_*</w:t>
            </w:r>
            <w:r>
              <w:rPr>
                <w:rFonts w:ascii="Arial" w:hAnsi="Arial"/>
                <w:sz w:val="21"/>
              </w:rPr>
              <w:t xml:space="preserve">, </w:t>
            </w:r>
            <w:r>
              <w:rPr>
                <w:rFonts w:ascii="Arial" w:hAnsi="Arial"/>
                <w:color w:val="333333"/>
                <w:sz w:val="21"/>
              </w:rPr>
              <w:t>schimmels_zeereep_*</w:t>
            </w:r>
          </w:p>
        </w:tc>
      </w:tr>
      <w:tr>
        <w:trPr>
          <w:cantSplit/>
        </w:trPr>
        <w:tc>
          <w:tcPr>
            <w:tcW w:type="dxa" w:w="4248"/>
            <w:vAlign w:val="center"/>
          </w:tcPr>
          <w:p>
            <w:pPr>
              <w:keepNext w:val="0"/>
              <w:spacing w:before="0" w:after="0" w:line="259" w:lineRule="auto"/>
            </w:pPr>
            <w:r>
              <w:rPr>
                <w:rFonts w:ascii="Arial" w:hAnsi="Arial"/>
                <w:color w:val="333333"/>
                <w:sz w:val="21"/>
              </w:rPr>
              <w:t>ndff_florbase_*</w:t>
            </w:r>
            <w:r>
              <w:rPr>
                <w:rFonts w:ascii="Arial" w:hAnsi="Arial"/>
                <w:sz w:val="21"/>
              </w:rPr>
              <w:t xml:space="preserve">, </w:t>
            </w:r>
            <w:r>
              <w:rPr>
                <w:rFonts w:ascii="Arial" w:hAnsi="Arial"/>
                <w:color w:val="333333"/>
                <w:sz w:val="21"/>
              </w:rPr>
              <w:t>ndff_hns_*</w:t>
            </w:r>
            <w:r>
              <w:rPr>
                <w:rFonts w:ascii="Arial" w:hAnsi="Arial"/>
                <w:sz w:val="21"/>
              </w:rPr>
              <w:t xml:space="preserve">, </w:t>
            </w:r>
            <w:r>
              <w:rPr>
                <w:rFonts w:ascii="Arial" w:hAnsi="Arial"/>
                <w:color w:val="333333"/>
                <w:sz w:val="21"/>
              </w:rPr>
              <w:t>ndff_lmfa_*</w:t>
            </w:r>
          </w:p>
        </w:tc>
        <w:tc>
          <w:tcPr>
            <w:tcW w:type="dxa" w:w="5688"/>
            <w:vAlign w:val="center"/>
          </w:tcPr>
          <w:p>
            <w:pPr>
              <w:keepNext w:val="0"/>
              <w:spacing w:before="0" w:after="0" w:line="259" w:lineRule="auto"/>
            </w:pPr>
            <w:r>
              <w:rPr>
                <w:rFonts w:ascii="Arial" w:hAnsi="Arial"/>
                <w:color w:val="333333"/>
                <w:sz w:val="21"/>
              </w:rPr>
              <w:t>vaatplanten_florbase_*</w:t>
            </w:r>
            <w:r>
              <w:rPr>
                <w:rFonts w:ascii="Arial" w:hAnsi="Arial"/>
                <w:sz w:val="21"/>
              </w:rPr>
              <w:t xml:space="preserve">, </w:t>
            </w:r>
            <w:r>
              <w:rPr>
                <w:rFonts w:ascii="Arial" w:hAnsi="Arial"/>
                <w:color w:val="333333"/>
                <w:sz w:val="21"/>
              </w:rPr>
              <w:t>vaatplanten_hns_*</w:t>
            </w:r>
            <w:r>
              <w:rPr>
                <w:rFonts w:ascii="Arial" w:hAnsi="Arial"/>
                <w:sz w:val="21"/>
              </w:rPr>
              <w:t xml:space="preserve">, </w:t>
            </w:r>
            <w:r>
              <w:rPr>
                <w:rFonts w:ascii="Arial" w:hAnsi="Arial"/>
                <w:color w:val="333333"/>
                <w:sz w:val="21"/>
              </w:rPr>
              <w:t>vaatplanten_lmfa_*</w:t>
            </w:r>
          </w:p>
        </w:tc>
      </w:tr>
      <w:tr>
        <w:trPr>
          <w:cantSplit/>
        </w:trPr>
        <w:tc>
          <w:tcPr>
            <w:tcW w:type="dxa" w:w="4248"/>
            <w:vAlign w:val="center"/>
          </w:tcPr>
          <w:p>
            <w:pPr>
              <w:keepNext w:val="0"/>
              <w:spacing w:before="0" w:after="0" w:line="259" w:lineRule="auto"/>
            </w:pPr>
            <w:r>
              <w:rPr>
                <w:rFonts w:ascii="Arial" w:hAnsi="Arial"/>
                <w:color w:val="333333"/>
                <w:sz w:val="21"/>
              </w:rPr>
              <w:t>ndff_vliesvleugel_*</w:t>
            </w:r>
          </w:p>
        </w:tc>
        <w:tc>
          <w:tcPr>
            <w:tcW w:type="dxa" w:w="5688"/>
            <w:vAlign w:val="center"/>
          </w:tcPr>
          <w:p>
            <w:pPr>
              <w:keepNext w:val="0"/>
              <w:spacing w:before="0" w:after="0" w:line="259" w:lineRule="auto"/>
            </w:pPr>
            <w:r>
              <w:rPr>
                <w:rFonts w:ascii="Arial" w:hAnsi="Arial"/>
                <w:color w:val="333333"/>
                <w:sz w:val="21"/>
              </w:rPr>
              <w:t>vliesvleugeligen_*</w:t>
            </w:r>
          </w:p>
        </w:tc>
      </w:tr>
      <w:tr>
        <w:trPr>
          <w:cantSplit/>
        </w:trPr>
        <w:tc>
          <w:tcPr>
            <w:tcW w:type="dxa" w:w="4248"/>
            <w:vAlign w:val="center"/>
          </w:tcPr>
          <w:p>
            <w:pPr>
              <w:keepNext w:val="0"/>
              <w:spacing w:before="0" w:after="0" w:line="259" w:lineRule="auto"/>
            </w:pPr>
            <w:r>
              <w:rPr>
                <w:rFonts w:ascii="Arial" w:hAnsi="Arial"/>
                <w:color w:val="333333"/>
                <w:sz w:val="21"/>
              </w:rPr>
              <w:t>ndff_poldervis_*</w:t>
            </w:r>
            <w:r>
              <w:rPr>
                <w:rFonts w:ascii="Arial" w:hAnsi="Arial"/>
                <w:sz w:val="21"/>
              </w:rPr>
              <w:t xml:space="preserve">, </w:t>
            </w:r>
            <w:r>
              <w:rPr>
                <w:rFonts w:ascii="Arial" w:hAnsi="Arial"/>
                <w:color w:val="333333"/>
                <w:sz w:val="21"/>
              </w:rPr>
              <w:t>ndff_habslak_*</w:t>
            </w:r>
          </w:p>
        </w:tc>
        <w:tc>
          <w:tcPr>
            <w:tcW w:type="dxa" w:w="5688"/>
            <w:vAlign w:val="center"/>
          </w:tcPr>
          <w:p>
            <w:pPr>
              <w:keepNext w:val="0"/>
              <w:spacing w:before="0" w:after="0" w:line="259" w:lineRule="auto"/>
            </w:pPr>
            <w:r>
              <w:rPr>
                <w:rFonts w:ascii="Arial" w:hAnsi="Arial"/>
                <w:color w:val="333333"/>
                <w:sz w:val="21"/>
              </w:rPr>
              <w:t>vissen_poldervis_*</w:t>
            </w:r>
            <w:r>
              <w:rPr>
                <w:rFonts w:ascii="Arial" w:hAnsi="Arial"/>
                <w:sz w:val="21"/>
              </w:rPr>
              <w:t xml:space="preserve">, </w:t>
            </w:r>
            <w:r>
              <w:rPr>
                <w:rFonts w:ascii="Arial" w:hAnsi="Arial"/>
                <w:color w:val="333333"/>
                <w:sz w:val="21"/>
              </w:rPr>
              <w:t>weekdieren_habslak_*</w:t>
            </w:r>
          </w:p>
        </w:tc>
      </w:tr>
      <w:tr>
        <w:trPr>
          <w:cantSplit/>
        </w:trPr>
        <w:tc>
          <w:tcPr>
            <w:tcW w:type="dxa" w:w="4248"/>
            <w:vAlign w:val="center"/>
          </w:tcPr>
          <w:p>
            <w:pPr>
              <w:keepNext w:val="0"/>
              <w:spacing w:before="0" w:after="0" w:line="259" w:lineRule="auto"/>
            </w:pPr>
            <w:r>
              <w:rPr>
                <w:rFonts w:ascii="Arial" w:hAnsi="Arial"/>
                <w:color w:val="333333"/>
                <w:sz w:val="21"/>
              </w:rPr>
              <w:t>ndff_ravon_n2000_*</w:t>
            </w:r>
          </w:p>
        </w:tc>
        <w:tc>
          <w:tcPr>
            <w:tcW w:type="dxa" w:w="5688"/>
            <w:vAlign w:val="center"/>
          </w:tcPr>
          <w:p>
            <w:pPr>
              <w:keepNext w:val="0"/>
              <w:spacing w:before="0" w:after="0" w:line="259" w:lineRule="auto"/>
            </w:pPr>
            <w:r>
              <w:rPr>
                <w:rFonts w:ascii="Arial" w:hAnsi="Arial"/>
                <w:sz w:val="21"/>
              </w:rPr>
              <w:t>Amfibieën en vissen; gedeelde monsterlocatie eenmaal bewaren</w:t>
            </w:r>
          </w:p>
        </w:tc>
      </w:tr>
      <w:tr>
        <w:trPr>
          <w:cantSplit/>
        </w:trPr>
        <w:tc>
          <w:tcPr>
            <w:tcW w:type="dxa" w:w="4248"/>
            <w:vAlign w:val="center"/>
          </w:tcPr>
          <w:p>
            <w:pPr>
              <w:keepNext w:val="0"/>
              <w:spacing w:before="0" w:after="0" w:line="259" w:lineRule="auto"/>
            </w:pPr>
            <w:r>
              <w:rPr>
                <w:rFonts w:ascii="Arial" w:hAnsi="Arial"/>
                <w:color w:val="333333"/>
                <w:sz w:val="21"/>
              </w:rPr>
              <w:t>ndff_tuintelling_*</w:t>
            </w:r>
            <w:r>
              <w:rPr>
                <w:rFonts w:ascii="Arial" w:hAnsi="Arial"/>
                <w:sz w:val="21"/>
              </w:rPr>
              <w:t xml:space="preserve">, </w:t>
            </w:r>
            <w:r>
              <w:rPr>
                <w:rFonts w:ascii="Arial" w:hAnsi="Arial"/>
                <w:color w:val="333333"/>
                <w:sz w:val="21"/>
              </w:rPr>
              <w:t>ndff_liveatlas_*</w:t>
            </w:r>
            <w:r>
              <w:rPr>
                <w:rFonts w:ascii="Arial" w:hAnsi="Arial"/>
                <w:sz w:val="21"/>
              </w:rPr>
              <w:t xml:space="preserve">, </w:t>
            </w:r>
            <w:r>
              <w:rPr>
                <w:rFonts w:ascii="Arial" w:hAnsi="Arial"/>
                <w:color w:val="333333"/>
                <w:sz w:val="21"/>
              </w:rPr>
              <w:t>ndff_kwartiertelling_*</w:t>
            </w:r>
          </w:p>
        </w:tc>
        <w:tc>
          <w:tcPr>
            <w:tcW w:type="dxa" w:w="5688"/>
            <w:vAlign w:val="center"/>
          </w:tcPr>
          <w:p>
            <w:pPr>
              <w:keepNext w:val="0"/>
              <w:spacing w:before="0" w:after="0" w:line="259" w:lineRule="auto"/>
            </w:pPr>
            <w:r>
              <w:rPr>
                <w:rFonts w:ascii="Arial" w:hAnsi="Arial"/>
                <w:sz w:val="21"/>
              </w:rPr>
              <w:t>Resultaten en taxonbereik per groep; gemengde events gemeenschappelijk</w:t>
            </w:r>
          </w:p>
        </w:tc>
      </w:tr>
      <w:tr>
        <w:trPr>
          <w:cantSplit/>
        </w:trPr>
        <w:tc>
          <w:tcPr>
            <w:tcW w:type="dxa" w:w="4248"/>
            <w:vAlign w:val="center"/>
          </w:tcPr>
          <w:p>
            <w:pPr>
              <w:keepNext w:val="0"/>
              <w:spacing w:before="0" w:after="0" w:line="259" w:lineRule="auto"/>
            </w:pPr>
            <w:r>
              <w:rPr>
                <w:rFonts w:ascii="Arial" w:hAnsi="Arial"/>
                <w:color w:val="333333"/>
                <w:sz w:val="21"/>
              </w:rPr>
              <w:t>ndff_daz_bmp_*</w:t>
            </w:r>
          </w:p>
        </w:tc>
        <w:tc>
          <w:tcPr>
            <w:tcW w:type="dxa" w:w="5688"/>
            <w:vAlign w:val="center"/>
          </w:tcPr>
          <w:p>
            <w:pPr>
              <w:keepNext w:val="0"/>
              <w:spacing w:before="0" w:after="0" w:line="259" w:lineRule="auto"/>
            </w:pPr>
            <w:r>
              <w:rPr>
                <w:rFonts w:ascii="Arial" w:hAnsi="Arial"/>
                <w:sz w:val="21"/>
              </w:rPr>
              <w:t>Niet-vogelgegevens naar passende groepen; primaire AVIMAP-laag en vogelketen beschermen</w:t>
            </w:r>
          </w:p>
        </w:tc>
      </w:tr>
    </w:tbl>
    <w:p>
      <w:pPr>
        <w:spacing w:after="40" w:line="240" w:lineRule="auto"/>
      </w:pPr>
      <w:r>
        <w:rPr>
          <w:sz w:val="6"/>
        </w:rPr>
      </w:r>
    </w:p>
    <w:p>
      <w:pPr/>
      <w:r>
        <w:rPr>
          <w:rFonts w:ascii="Arial" w:hAnsi="Arial"/>
        </w:rPr>
        <w:t>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2"/>
      </w:pPr>
      <w:r>
        <w:t>De zes datasets onder externe ecologie</w:t>
      </w:r>
    </w:p>
    <w:p>
      <w:pPr/>
      <w:r>
        <w:rPr>
          <w:rFonts w:ascii="Arial" w:hAnsi="Arial"/>
          <w:color w:val="333333"/>
        </w:rPr>
        <w:t>externe_ecologie_*</w:t>
      </w:r>
      <w:r>
        <w:rPr>
          <w:rFonts w:ascii="Arial" w:hAnsi="Arial"/>
        </w:rPr>
        <w:t xml:space="preserve"> is een importverzameling, geen inhoudelijke hoofdcategorie. De zes datasets omvatten 98.916 resultaten uit 1875–2025 in 10.994 events. Verdeel de resultaten naar de juiste groep of naar PQ; behoud dataset, event, bron-ID's, eenheden, rechten en overlapbesluiten.</w:t>
      </w:r>
    </w:p>
    <w:p>
      <w:pPr>
        <w:keepNext/>
      </w:pPr>
      <w:r>
        <w:rPr>
          <w:rFonts w:ascii="Arial" w:hAnsi="Arial"/>
          <w:b/>
        </w:rPr>
        <w:t>STOWA/Limnodata — 1.036 resultaten, 44 events, 1992–2010</w:t>
      </w:r>
    </w:p>
    <w:p>
      <w:pPr/>
      <w:r>
        <w:rPr>
          <w:rFonts w:ascii="Arial" w:hAnsi="Arial"/>
        </w:rPr>
        <w:t>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p>
      <w:pPr>
        <w:keepNext/>
      </w:pPr>
      <w:r>
        <w:rPr>
          <w:rFonts w:ascii="Arial" w:hAnsi="Arial"/>
          <w:b/>
        </w:rPr>
        <w:t>ENDURE — 9.072 resultaten, 15 events, 2018</w:t>
      </w:r>
    </w:p>
    <w:p>
      <w:pPr/>
      <w:r>
        <w:rPr>
          <w:rFonts w:ascii="Arial" w:hAnsi="Arial"/>
        </w:rPr>
        <w:t>Naar onder meer insecten, spinachtigen en weekdieren. De 9.001 expliciete afwezigheden blijven gekoppeld aan de 14 volledige matrices; het vijftiende meetpunt krijgt geen verzonnen matrix. Taxonomische verdeling vraagt aanvulling uit aanwezige metadata.</w:t>
      </w:r>
    </w:p>
    <w:p>
      <w:pPr>
        <w:keepNext/>
      </w:pPr>
      <w:r>
        <w:rPr>
          <w:rFonts w:ascii="Arial" w:hAnsi="Arial"/>
          <w:b/>
        </w:rPr>
        <w:t>LVD — 81.310 resultaten, 3.437 opnamen, 1959–2015</w:t>
      </w:r>
    </w:p>
    <w:p>
      <w:pPr/>
      <w:r>
        <w:rPr>
          <w:rFonts w:ascii="Arial" w:hAnsi="Arial"/>
        </w:rPr>
        <w:t xml:space="preserve">Het aantoonbare PQ-deel naar </w:t>
      </w:r>
      <w:r>
        <w:rPr>
          <w:rFonts w:ascii="Arial" w:hAnsi="Arial"/>
          <w:color w:val="333333"/>
        </w:rPr>
        <w:t>pq_*</w:t>
      </w:r>
      <w:r>
        <w:rPr>
          <w:rFonts w:ascii="Arial" w:hAnsi="Arial"/>
        </w:rPr>
        <w:t>. Overige vegetatieopnamen blijven samenhangende opnamen, met resultaten onder de passende soortgroep. Niet iedere LVD-opname is een permanent quadraat.</w:t>
      </w:r>
    </w:p>
    <w:p>
      <w:pPr>
        <w:keepNext/>
      </w:pPr>
      <w:r>
        <w:rPr>
          <w:rFonts w:ascii="Arial" w:hAnsi="Arial"/>
          <w:b/>
        </w:rPr>
        <w:t>NMR-vlinders — 4.748 collectierecords, 1955–2015</w:t>
      </w:r>
    </w:p>
    <w:p>
      <w:pPr/>
      <w:r>
        <w:rPr>
          <w:rFonts w:ascii="Arial" w:hAnsi="Arial"/>
        </w:rPr>
        <w:t>Naar dagvlinders, nachtvlinders en microvlinders op basis van taxon. Exacte naamvergelijking geeft 4.663 nachtvlinder-, twee dagvlinder- en zes microvlinderkandidaten; 77 records hebben geen exacte naammatch. Dit zijn kandidaten, geen voltooide taxonomische validatie.</w:t>
      </w:r>
    </w:p>
    <w:p>
      <w:pPr>
        <w:keepNext/>
      </w:pPr>
      <w:r>
        <w:rPr>
          <w:rFonts w:ascii="Arial" w:hAnsi="Arial"/>
          <w:b/>
        </w:rPr>
        <w:t>Naturalis Botany — 1.881 collectierecords, 1875–2025</w:t>
      </w:r>
    </w:p>
    <w:p>
      <w:pPr/>
      <w:r>
        <w:rPr>
          <w:rFonts w:ascii="Arial" w:hAnsi="Arial"/>
        </w:rPr>
        <w:t>Niet als geheel naar vaatplanten: aanwezige classificaties en naamovereenkomsten tonen ook mossen, korstmossen, schimmels en algen. Per taxon toewijzen; oorspronkelijke determinatie bewaren.</w:t>
      </w:r>
    </w:p>
    <w:p>
      <w:pPr>
        <w:keepNext/>
      </w:pPr>
      <w:r>
        <w:rPr>
          <w:rFonts w:ascii="Arial" w:hAnsi="Arial"/>
          <w:b/>
        </w:rPr>
        <w:t>Naturalis Coleoptera — 869 collectierecords, 1906–2023</w:t>
      </w:r>
    </w:p>
    <w:p>
      <w:pPr/>
      <w:r>
        <w:rPr>
          <w:rFonts w:ascii="Arial" w:hAnsi="Arial"/>
        </w:rPr>
        <w:t xml:space="preserve">Naar </w:t>
      </w:r>
      <w:r>
        <w:rPr>
          <w:rFonts w:ascii="Arial" w:hAnsi="Arial"/>
          <w:color w:val="333333"/>
        </w:rPr>
        <w:t>kevers_*</w:t>
      </w:r>
      <w:r>
        <w:rPr>
          <w:rFonts w:ascii="Arial" w:hAnsi="Arial"/>
        </w:rPr>
        <w:t>: bij alle 869 staat Coleoptera in de opgeslagen orde. Daarna taxonidentiteiten koppelen; 255 records uit 1913–2023 hebben geen exacte NDFF-naammatch.</w:t>
      </w:r>
    </w:p>
    <w:p>
      <w:pPr/>
      <w:r>
        <w:rPr>
          <w:rFonts w:ascii="Arial" w:hAnsi="Arial"/>
        </w:rPr>
        <w:t>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2"/>
      </w:pPr>
      <w:r>
        <w:t>Vangblik blijft bijeen</w:t>
      </w:r>
    </w:p>
    <w:p>
      <w:pPr/>
      <w:r>
        <w:rPr>
          <w:rFonts w:ascii="Arial" w:hAnsi="Arial"/>
        </w:rPr>
        <w:t>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r>
        <w:rPr>
          <w:rFonts w:ascii="Arial" w:hAnsi="Arial"/>
        </w:rPr>
        <w:t xml:space="preserve">Behoud de zes bestaande </w:t>
      </w:r>
      <w:r>
        <w:rPr>
          <w:rFonts w:ascii="Arial" w:hAnsi="Arial"/>
          <w:color w:val="333333"/>
        </w:rPr>
        <w:t>vangblik*</w:t>
      </w:r>
      <w:r>
        <w:rPr>
          <w:rFonts w:ascii="Arial" w:hAnsi="Arial"/>
        </w:rPr>
        <w:t xml:space="preserve">-tabellen. Voeg gecontroleerde relaties toe vanuit </w:t>
      </w:r>
      <w:r>
        <w:rPr>
          <w:rFonts w:ascii="Arial" w:hAnsi="Arial"/>
          <w:color w:val="333333"/>
        </w:rPr>
        <w:t>kevers_*</w:t>
      </w:r>
      <w:r>
        <w:rPr>
          <w:rFonts w:ascii="Arial" w:hAnsi="Arial"/>
        </w:rPr>
        <w:t xml:space="preserve"> en </w:t>
      </w:r>
      <w:r>
        <w:rPr>
          <w:rFonts w:ascii="Arial" w:hAnsi="Arial"/>
          <w:color w:val="333333"/>
        </w:rPr>
        <w:t>zoogdieren_overig_*</w:t>
      </w:r>
      <w:r>
        <w:rPr>
          <w:rFonts w:ascii="Arial" w:hAnsi="Arial"/>
        </w:rPr>
        <w:t>, op taxon- en vangstniveau. Die verwijzen naar de bestaande vangst-ID's en mogen niet als een tweede verzameling vangsten worden opgeteld.</w:t>
      </w:r>
    </w:p>
    <w:p>
      <w:pPr>
        <w:pStyle w:val="Heading2"/>
      </w:pPr>
      <w:r>
        <w:t>Ook de overige soortgroepen uit AVIMAP meenemen</w:t>
      </w:r>
    </w:p>
    <w:p>
      <w:pPr/>
      <w:r>
        <w:rPr>
          <w:rFonts w:ascii="Arial" w:hAnsi="Arial"/>
        </w:rPr>
        <w:t>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r>
        <w:rPr>
          <w:rFonts w:ascii="Arial" w:hAnsi="Arial"/>
        </w:rPr>
        <w:t>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1"/>
      </w:pPr>
      <w:r>
        <w:t>PQ als gezamenlijke opslag</w:t>
      </w:r>
    </w:p>
    <w:p>
      <w:pPr/>
      <w:r>
        <w:rPr>
          <w:rFonts w:ascii="Arial" w:hAnsi="Arial"/>
          <w:color w:val="333333"/>
        </w:rPr>
        <w:t>pq_*</w:t>
      </w:r>
      <w:r>
        <w:rPr>
          <w:rFonts w:ascii="Arial" w:hAnsi="Arial"/>
        </w:rPr>
        <w:t xml:space="preserve"> 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r>
        <w:rPr>
          <w:rFonts w:ascii="Arial" w:hAnsi="Arial"/>
        </w:rPr>
        <w:t xml:space="preserve">Aanvullen kan extra metadata bij een bekende opname betekenen, een nieuwe opname van een bestaande PQ, of een nog niet aanwezige, aantoonbaar gelokaliseerde PQ. Alle drie horen onder </w:t>
      </w:r>
      <w:r>
        <w:rPr>
          <w:rFonts w:ascii="Arial" w:hAnsi="Arial"/>
          <w:color w:val="333333"/>
        </w:rPr>
        <w:t>pq_*</w:t>
      </w:r>
      <w:r>
        <w:rPr>
          <w:rFonts w:ascii="Arial" w:hAnsi="Arial"/>
        </w:rPr>
        <w:t>, maar vragen verschillende identiteitscontroles.</w:t>
      </w:r>
    </w:p>
    <w:p>
      <w:pPr>
        <w:pStyle w:val="Heading2"/>
      </w:pPr>
      <w:r>
        <w:t>Welke verspreide PQ informatie nu aanwezig is</w:t>
      </w:r>
    </w:p>
    <w:p>
      <w:pPr/>
      <w:r>
        <w:rPr>
          <w:rFonts w:ascii="Arial" w:hAnsi="Arial"/>
        </w:rPr>
        <w:t>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r>
        <w:rPr>
          <w:rFonts w:ascii="Arial" w:hAnsi="Arial"/>
        </w:rPr>
        <w:t>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r>
        <w:rPr>
          <w:rFonts w:ascii="Arial" w:hAnsi="Arial"/>
        </w:rPr>
        <w:t xml:space="preserve">Bij NDFF ligt dat anders. </w:t>
      </w:r>
      <w:r>
        <w:rPr>
          <w:rFonts w:ascii="Arial" w:hAnsi="Arial"/>
          <w:color w:val="333333"/>
        </w:rPr>
        <w:t>ndff_open_pq_koppeling</w:t>
      </w:r>
      <w:r>
        <w:rPr>
          <w:rFonts w:ascii="Arial" w:hAnsi="Arial"/>
        </w:rPr>
        <w:t xml:space="preserve"> bevat 1.621.660 beoordelingsregels voor 810.830 waarnemingen, verdeeld over twee regelversies. Dat zijn geen 1,6 miljoen PQ-metingen. De versie </w:t>
      </w:r>
      <w:r>
        <w:rPr>
          <w:rFonts w:ascii="Arial" w:hAnsi="Arial"/>
          <w:color w:val="333333"/>
        </w:rPr>
        <w:t>ndff-open-pq-poort-v2</w:t>
      </w:r>
      <w:r>
        <w:rPr>
          <w:rFonts w:ascii="Arial" w:hAnsi="Arial"/>
        </w:rPr>
        <w:t xml:space="preserve"> 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r>
        <w:rPr>
          <w:rFonts w:ascii="Arial" w:hAnsi="Arial"/>
        </w:rPr>
        <w:t>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r>
        <w:rPr>
          <w:rFonts w:ascii="Arial" w:hAnsi="Arial"/>
        </w:rPr>
        <w:t xml:space="preserve">Daarnaast staan in </w:t>
      </w:r>
      <w:r>
        <w:rPr>
          <w:rFonts w:ascii="Arial" w:hAnsi="Arial"/>
          <w:color w:val="333333"/>
        </w:rPr>
        <w:t>Meijendel_bronnen</w:t>
      </w:r>
      <w:r>
        <w:rPr>
          <w:rFonts w:ascii="Arial" w:hAnsi="Arial"/>
        </w:rPr>
        <w:t xml:space="preserve"> de gedocumenteerde duinvalleigegevens: 488 opnamen en 101.504 bedekkingsregels uit 2001, 2008 en 2018. Volgens het actuele bronregister ontbreken betrouwbare geometrieën bij de vaste Site-codes. Het model moet deze reeks later onder </w:t>
      </w:r>
      <w:r>
        <w:rPr>
          <w:rFonts w:ascii="Arial" w:hAnsi="Arial"/>
          <w:color w:val="333333"/>
        </w:rPr>
        <w:t>pq_*</w:t>
      </w:r>
      <w:r>
        <w:rPr>
          <w:rFonts w:ascii="Arial" w:hAnsi="Arial"/>
        </w:rPr>
        <w:t xml:space="preserve"> 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2"/>
      </w:pPr>
      <w:r>
        <w:t>Wat het PQ schema daarvoor nodig heeft</w:t>
      </w:r>
    </w:p>
    <w:p>
      <w:pPr/>
      <w:r>
        <w:rPr>
          <w:rFonts w:ascii="Arial" w:hAnsi="Arial"/>
        </w:rPr>
        <w:t xml:space="preserve">De huidige sleutels zijn ingericht op de provinciale levering. Eén globaal </w:t>
      </w:r>
      <w:r>
        <w:rPr>
          <w:rFonts w:ascii="Arial" w:hAnsi="Arial"/>
          <w:color w:val="333333"/>
        </w:rPr>
        <w:t>pq_nummer</w:t>
      </w:r>
      <w:r>
        <w:rPr>
          <w:rFonts w:ascii="Arial" w:hAnsi="Arial"/>
        </w:rPr>
        <w:t xml:space="preserve"> is onvoldoende wanneer verschillende organisaties hetzelfde nummer gebruiken. Behoud bestaande interne ID's en voeg brongebonden identificaties toe, bijvoorbeeld in </w:t>
      </w:r>
      <w:r>
        <w:rPr>
          <w:rFonts w:ascii="Arial" w:hAnsi="Arial"/>
          <w:color w:val="333333"/>
        </w:rPr>
        <w:t>pq_bronkoppeling</w:t>
      </w:r>
      <w:r>
        <w:rPr>
          <w:rFonts w:ascii="Arial" w:hAnsi="Arial"/>
        </w:rPr>
        <w:t xml:space="preserve">, </w:t>
      </w:r>
      <w:r>
        <w:rPr>
          <w:rFonts w:ascii="Arial" w:hAnsi="Arial"/>
          <w:color w:val="333333"/>
        </w:rPr>
        <w:t>pq_opname_bronkoppeling</w:t>
      </w:r>
      <w:r>
        <w:rPr>
          <w:rFonts w:ascii="Arial" w:hAnsi="Arial"/>
        </w:rPr>
        <w:t xml:space="preserve"> en </w:t>
      </w:r>
      <w:r>
        <w:rPr>
          <w:rFonts w:ascii="Arial" w:hAnsi="Arial"/>
          <w:color w:val="333333"/>
        </w:rPr>
        <w:t>pq_resultaat_bronkoppeling</w:t>
      </w:r>
      <w:r>
        <w:rPr>
          <w:rFonts w:ascii="Arial" w:hAnsi="Arial"/>
        </w:rPr>
        <w:t>.</w:t>
      </w:r>
    </w:p>
    <w:p>
      <w:pPr/>
      <w:r>
        <w:rPr>
          <w:rFonts w:ascii="Arial" w:hAnsi="Arial"/>
        </w:rPr>
        <w:t>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r>
        <w:rPr>
          <w:rFonts w:ascii="Arial" w:hAnsi="Arial"/>
        </w:rPr>
        <w:t>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r>
        <w:rPr>
          <w:rFonts w:ascii="Arial" w:hAnsi="Arial"/>
        </w:rPr>
        <w:t>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r>
        <w:rPr>
          <w:rFonts w:ascii="Arial" w:hAnsi="Arial"/>
          <w:color w:val="333333"/>
        </w:rPr>
        <w:t>pq_vegetatie_opname</w:t>
      </w:r>
      <w:r>
        <w:rPr>
          <w:rFonts w:ascii="Arial" w:hAnsi="Arial"/>
        </w:rPr>
        <w:t xml:space="preserve">, </w:t>
      </w:r>
      <w:r>
        <w:rPr>
          <w:rFonts w:ascii="Arial" w:hAnsi="Arial"/>
          <w:color w:val="333333"/>
        </w:rPr>
        <w:t>pq_vegetatie_waarneming</w:t>
      </w:r>
      <w:r>
        <w:rPr>
          <w:rFonts w:ascii="Arial" w:hAnsi="Arial"/>
        </w:rPr>
        <w:t xml:space="preserve"> 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1"/>
      </w:pPr>
      <w:r>
        <w:t>Hoe ingewikkeld is dit</w:t>
      </w:r>
    </w:p>
    <w:p>
      <w:pPr/>
      <w:r>
        <w:rPr>
          <w:rFonts w:ascii="Arial" w:hAnsi="Arial"/>
        </w:rPr>
        <w:t>Het volledige voorstel is een gegevensmigratie. De complexiteit zit vooral in identiteit, gemengde meetstructuren en behoud van de bestaande betekenis.</w:t>
      </w:r>
    </w:p>
    <w:p>
      <w:pPr>
        <w:keepNext/>
      </w:pPr>
      <w:r>
        <w:rPr>
          <w:rFonts w:ascii="Arial" w:hAnsi="Arial"/>
          <w:b/>
        </w:rPr>
        <w:t>Een afgebakende meetfamilie hernoemen</w:t>
      </w:r>
    </w:p>
    <w:p>
      <w:pPr/>
      <w:r>
        <w:rPr>
          <w:rFonts w:ascii="Arial" w:hAnsi="Arial"/>
        </w:rPr>
        <w:t xml:space="preserve">Zwaarte: beperkt tot middelgroot. Schema, verwijzingen, import en tests samen aanpassen. De vier huidige </w:t>
      </w:r>
      <w:r>
        <w:rPr>
          <w:rFonts w:ascii="Arial" w:hAnsi="Arial"/>
          <w:color w:val="333333"/>
        </w:rPr>
        <w:t>ndff_libel_*</w:t>
      </w:r>
      <w:r>
        <w:rPr>
          <w:rFonts w:ascii="Arial" w:hAnsi="Arial"/>
        </w:rPr>
        <w:t>-tabellen zijn een afgebakend voorbeeld.</w:t>
      </w:r>
    </w:p>
    <w:p>
      <w:pPr>
        <w:keepNext/>
      </w:pPr>
      <w:r>
        <w:rPr>
          <w:rFonts w:ascii="Arial" w:hAnsi="Arial"/>
          <w:b/>
        </w:rPr>
        <w:t>NDFF-waarnemingen naar echte groepsfamilies verdelen</w:t>
      </w:r>
    </w:p>
    <w:p>
      <w:pPr/>
      <w:r>
        <w:rPr>
          <w:rFonts w:ascii="Arial" w:hAnsi="Arial"/>
        </w:rPr>
        <w:t>Zwaarte: groot. Stabiele ID's, ruimtelijke beoordeling, protocollen, analysebesluiten en de 233 dubbele lidmaatschappen correct meenemen.</w:t>
      </w:r>
    </w:p>
    <w:p>
      <w:pPr>
        <w:keepNext/>
      </w:pPr>
      <w:r>
        <w:rPr>
          <w:rFonts w:ascii="Arial" w:hAnsi="Arial"/>
          <w:b/>
        </w:rPr>
        <w:t>De zes externe datasets aansluiten</w:t>
      </w:r>
    </w:p>
    <w:p>
      <w:pPr/>
      <w:r>
        <w:rPr>
          <w:rFonts w:ascii="Arial" w:hAnsi="Arial"/>
        </w:rPr>
        <w:t>Zwaarte: middelgroot tot groot. 98.916 resultaten uit 1875–2025 per taxon en meetvorm toewijzen. Coleoptera is eenvoudiger af te bakenen dan STOWA.</w:t>
      </w:r>
    </w:p>
    <w:p>
      <w:pPr>
        <w:keepNext/>
      </w:pPr>
      <w:r>
        <w:rPr>
          <w:rFonts w:ascii="Arial" w:hAnsi="Arial"/>
          <w:b/>
        </w:rPr>
        <w:t>Vangblik vanuit soortgroepen bereikbaar maken</w:t>
      </w:r>
    </w:p>
    <w:p>
      <w:pPr/>
      <w:r>
        <w:rPr>
          <w:rFonts w:ascii="Arial" w:hAnsi="Arial"/>
        </w:rPr>
        <w:t>Zwaarte: middelgroot. Taxonkoppelingen en gecontroleerde verwijzingen voor 60.560 resultaten uit 1953–1960, zonder dubbele telling.</w:t>
      </w:r>
    </w:p>
    <w:p>
      <w:pPr>
        <w:keepNext/>
      </w:pPr>
      <w:r>
        <w:rPr>
          <w:rFonts w:ascii="Arial" w:hAnsi="Arial"/>
          <w:b/>
        </w:rPr>
        <w:t>Verspreide PQ-informatie samenbrengen</w:t>
      </w:r>
    </w:p>
    <w:p>
      <w:pPr/>
      <w:r>
        <w:rPr>
          <w:rFonts w:ascii="Arial" w:hAnsi="Arial"/>
        </w:rPr>
        <w:t>Zwaarte: groot. Bronsleutels, opnamen, lagen, bedekkingsschalen en overlap vergelijken. Bovendien leest Shiny de huidige PQ-afleiding al.</w:t>
      </w:r>
    </w:p>
    <w:p>
      <w:pPr>
        <w:keepNext/>
      </w:pPr>
      <w:r>
        <w:rPr>
          <w:rFonts w:ascii="Arial" w:hAnsi="Arial"/>
          <w:b/>
        </w:rPr>
        <w:t>Vogels en bestaande toepassingen beschermen</w:t>
      </w:r>
    </w:p>
    <w:p>
      <w:pPr/>
      <w:r>
        <w:rPr>
          <w:rFonts w:ascii="Arial" w:hAnsi="Arial"/>
        </w:rPr>
        <w:t>Zwaarte: harde voorwaarde. Vogel-ID's, tabellen, berekeningen en scherminhoud gelijk houden; niet alleen controleren of een pagina opent.</w:t>
      </w:r>
    </w:p>
    <w:p>
      <w:pPr/>
      <w:r>
        <w:rPr>
          <w:rFonts w:ascii="Arial" w:hAnsi="Arial"/>
        </w:rPr>
        <w:t>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r>
        <w:rPr>
          <w:rFonts w:ascii="Arial" w:hAnsi="Arial"/>
        </w:rPr>
        <w:t xml:space="preserve">Taxonvertaling is noodzakelijk. </w:t>
      </w:r>
      <w:r>
        <w:rPr>
          <w:rFonts w:ascii="Arial" w:hAnsi="Arial"/>
          <w:color w:val="333333"/>
        </w:rPr>
        <w:t>ndff_soorten</w:t>
      </w:r>
      <w:r>
        <w:rPr>
          <w:rFonts w:ascii="Arial" w:hAnsi="Arial"/>
        </w:rPr>
        <w:t xml:space="preserve"> 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 </w:t>
      </w:r>
      <w:r>
        <w:rPr>
          <w:rFonts w:ascii="Arial" w:hAnsi="Arial"/>
          <w:color w:val="333333"/>
        </w:rPr>
        <w:t>soorten</w:t>
      </w:r>
      <w:r>
        <w:rPr>
          <w:rFonts w:ascii="Arial" w:hAnsi="Arial"/>
        </w:rPr>
        <w:t xml:space="preserve"> blijft onaangetast.</w:t>
      </w:r>
    </w:p>
    <w:p>
      <w:pPr>
        <w:pStyle w:val="Heading1"/>
      </w:pPr>
      <w:r>
        <w:t>Website dashboard en Shiny beschermen</w:t>
      </w:r>
    </w:p>
    <w:p>
      <w:pPr/>
      <w:r>
        <w:rPr>
          <w:rFonts w:ascii="Arial" w:hAnsi="Arial"/>
        </w:rPr>
        <w:t xml:space="preserve">De eerdere inventarisatie vond geen rechtstreeks gebruik van de 146 </w:t>
      </w:r>
      <w:r>
        <w:rPr>
          <w:rFonts w:ascii="Arial" w:hAnsi="Arial"/>
          <w:color w:val="333333"/>
        </w:rPr>
        <w:t>ndff_*</w:t>
      </w:r>
      <w:r>
        <w:rPr>
          <w:rFonts w:ascii="Arial" w:hAnsi="Arial"/>
        </w:rPr>
        <w:t xml:space="preserve">-, vier </w:t>
      </w:r>
      <w:r>
        <w:rPr>
          <w:rFonts w:ascii="Arial" w:hAnsi="Arial"/>
          <w:color w:val="333333"/>
        </w:rPr>
        <w:t>externe_ecologie_*</w:t>
      </w:r>
      <w:r>
        <w:rPr>
          <w:rFonts w:ascii="Arial" w:hAnsi="Arial"/>
        </w:rPr>
        <w:t xml:space="preserve">- en zes </w:t>
      </w:r>
      <w:r>
        <w:rPr>
          <w:rFonts w:ascii="Arial" w:hAnsi="Arial"/>
          <w:color w:val="333333"/>
        </w:rPr>
        <w:t>vangblik*</w:t>
      </w:r>
      <w:r>
        <w:rPr>
          <w:rFonts w:ascii="Arial" w:hAnsi="Arial"/>
        </w:rPr>
        <w:t>-tabellen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r>
        <w:rPr>
          <w:rFonts w:ascii="Arial" w:hAnsi="Arial"/>
        </w:rPr>
        <w:t xml:space="preserve">PQ is wel aangesloten. Shiny leest </w:t>
      </w:r>
      <w:r>
        <w:rPr>
          <w:rFonts w:ascii="Arial" w:hAnsi="Arial"/>
          <w:color w:val="333333"/>
        </w:rPr>
        <w:t>pq_plot_jaar_vegetatie</w:t>
      </w:r>
      <w:r>
        <w:rPr>
          <w:rFonts w:ascii="Arial" w:hAnsi="Arial"/>
        </w:rPr>
        <w:t xml:space="preserve"> en gebruikt soortenrijkdom, bedekkingssom en Shannon in model- en omgevingsgegevens. De website leest de bestaande </w:t>
      </w:r>
      <w:r>
        <w:rPr>
          <w:rFonts w:ascii="Arial" w:hAnsi="Arial"/>
          <w:color w:val="333333"/>
        </w:rPr>
        <w:t>website_plot_vegetatie_jaar</w:t>
      </w:r>
      <w:r>
        <w:rPr>
          <w:rFonts w:ascii="Arial" w:hAnsi="Arial"/>
        </w:rPr>
        <w:t>,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r>
        <w:rPr>
          <w:rFonts w:ascii="Arial" w:hAnsi="Arial"/>
        </w:rPr>
        <w:t>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r>
        <w:rPr>
          <w:rFonts w:ascii="Arial" w:hAnsi="Arial"/>
        </w:rPr>
        <w:t>Verder moeten deze afhankelijkheden mee:</w:t>
      </w:r>
    </w:p>
    <w:p>
      <w:pPr>
        <w:pStyle w:val="ListBullet"/>
      </w:pPr>
      <w:r>
        <w:rPr>
          <w:rFonts w:ascii="Arial" w:hAnsi="Arial"/>
        </w:rPr>
        <w:t>foreign keys, indexes, rechten en eventuele routines of triggers;</w:t>
      </w:r>
    </w:p>
    <w:p>
      <w:pPr>
        <w:pStyle w:val="ListBullet"/>
      </w:pPr>
      <w:r>
        <w:rPr>
          <w:rFonts w:ascii="Arial" w:hAnsi="Arial"/>
        </w:rPr>
        <w:t>bestaande views en beveiligde onderzoeksviews die naar openbare NDFF-tabellen verwijzen, met behoud van de beveiligingsgrens;</w:t>
      </w:r>
    </w:p>
    <w:p>
      <w:pPr>
        <w:pStyle w:val="ListBullet"/>
      </w:pPr>
      <w:r>
        <w:rPr>
          <w:rFonts w:ascii="Arial" w:hAnsi="Arial"/>
        </w:rPr>
        <w:t>dynamische tabelnamen in imports en audits, naast letterlijk geschreven namen;</w:t>
      </w:r>
    </w:p>
    <w:p>
      <w:pPr>
        <w:pStyle w:val="ListBullet"/>
      </w:pPr>
      <w:r>
        <w:rPr>
          <w:rFonts w:ascii="Arial" w:hAnsi="Arial"/>
        </w:rPr>
        <w:t xml:space="preserve">tabelnamen die als gegevens zijn opgeslagen, waaronder </w:t>
      </w:r>
      <w:r>
        <w:rPr>
          <w:rFonts w:ascii="Arial" w:hAnsi="Arial"/>
          <w:color w:val="333333"/>
        </w:rPr>
        <w:t>analyse_datareeks.bron_object</w:t>
      </w:r>
      <w:r>
        <w:rPr>
          <w:rFonts w:ascii="Arial" w:hAnsi="Arial"/>
        </w:rPr>
        <w:t xml:space="preserve"> en ruimtelijke bronverwijzingen;</w:t>
      </w:r>
    </w:p>
    <w:p>
      <w:pPr>
        <w:pStyle w:val="ListBullet"/>
      </w:pPr>
      <w:r>
        <w:rPr>
          <w:rFonts w:ascii="Arial" w:hAnsi="Arial"/>
        </w:rPr>
        <w:t xml:space="preserve">de exportcontrole die nu expliciet </w:t>
      </w:r>
      <w:r>
        <w:rPr>
          <w:rFonts w:ascii="Arial" w:hAnsi="Arial"/>
          <w:color w:val="333333"/>
        </w:rPr>
        <w:t>ndff_open_waarneming</w:t>
      </w:r>
      <w:r>
        <w:rPr>
          <w:rFonts w:ascii="Arial" w:hAnsi="Arial"/>
        </w:rPr>
        <w:t xml:space="preserve"> verlangt, plus de dump- en Shiny-cachecontracten.</w:t>
      </w:r>
    </w:p>
    <w:p>
      <w:pPr/>
      <w:r>
        <w:rPr>
          <w:rFonts w:ascii="Arial" w:hAnsi="Arial"/>
        </w:rPr>
        <w:t>Bronbestanden, bron-ID's, hashes en historische regelversies worden niet cosmetisch herschreven. Er komen geen nieuwe overzichts- of compatibiliteitsviews. Bestaande noodzakelijke views moeten bij een daadwerkelijke migratie correct blijven verwijzen.</w:t>
      </w:r>
    </w:p>
    <w:p>
      <w:pPr>
        <w:pStyle w:val="Heading1"/>
      </w:pPr>
      <w:r>
        <w:t>Veilige uitvoervolgorde</w:t>
      </w:r>
    </w:p>
    <w:p>
      <w:pPr/>
      <w:r>
        <w:rPr>
          <w:rFonts w:ascii="Arial" w:hAnsi="Arial"/>
        </w:rPr>
        <w:t>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r>
        <w:rPr>
          <w:rFonts w:ascii="Arial" w:hAnsi="Arial"/>
        </w:rPr>
        <w:t>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r>
        <w:rPr>
          <w:rFonts w:ascii="Arial" w:hAnsi="Arial"/>
        </w:rPr>
        <w:t>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r>
        <w:rPr>
          <w:rFonts w:ascii="Arial" w:hAnsi="Arial"/>
        </w:rPr>
        <w:t>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r>
        <w:rPr>
          <w:rFonts w:ascii="Arial" w:hAnsi="Arial"/>
        </w:rPr>
        <w:t>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r>
        <w:rPr>
          <w:rFonts w:ascii="Arial" w:hAnsi="Arial"/>
        </w:rPr>
        <w:t>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1"/>
      </w:pPr>
      <w:r>
        <w:t>Onderbouwing en grenzen</w:t>
      </w:r>
    </w:p>
    <w:p>
      <w:pPr/>
      <w:r>
        <w:rPr>
          <w:rFonts w:ascii="Arial" w:hAnsi="Arial"/>
        </w:rPr>
        <w:t>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r>
        <w:rPr>
          <w:rFonts w:ascii="Arial" w:hAnsi="Arial"/>
        </w:rPr>
        <w:t>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r>
        <w:rPr>
          <w:rFonts w:ascii="Arial" w:hAnsi="Arial"/>
        </w:rPr>
        <w:t xml:space="preserve">Geraadpleegd zijn de projectinstructies, README, TODO, DECISIONS, architectuur, eerdere inventaris en </w:t>
      </w:r>
      <w:r>
        <w:rPr>
          <w:rFonts w:ascii="Arial" w:hAnsi="Arial"/>
          <w:color w:val="333333"/>
        </w:rPr>
        <w:t>docs/MEIJENDEL_BRONREGISTER.md</w:t>
      </w:r>
      <w:r>
        <w:rPr>
          <w:rFonts w:ascii="Arial" w:hAnsi="Arial"/>
        </w:rPr>
        <w:t xml:space="preserve">; de openbare NDFF-, protocolkwaliteit- en externe-ecologieschema's; import- en overlapdefinities; Shiny </w:t>
      </w:r>
      <w:r>
        <w:rPr>
          <w:rFonts w:ascii="Arial" w:hAnsi="Arial"/>
          <w:color w:val="333333"/>
        </w:rPr>
        <w:t>helpers.R</w:t>
      </w:r>
      <w:r>
        <w:rPr>
          <w:rFonts w:ascii="Arial" w:hAnsi="Arial"/>
        </w:rPr>
        <w:t>, cachecontracttest, exportvalidator en websitequery voor plotvegetatie.</w:t>
      </w:r>
    </w:p>
    <w:p>
      <w:pPr/>
      <w:r>
        <w:rPr>
          <w:rFonts w:ascii="Arial" w:hAnsi="Arial"/>
        </w:rPr>
        <w:t>Bronrechten, toelating en bruikbaarheid zijn niet opnieuw vastgesteld; het bronregister blijft leidend. Geen T7- of NAS-bestanden geopend, nieuwe bronnen aangevraagd of database, dump, cache en productie gewijzigd.</w:t>
      </w:r>
    </w:p>
    <w:p>
      <w:pPr>
        <w:sectPr>
          <w:footerReference w:type="default" r:id="rId9"/>
          <w:pgSz w:w="12240" w:h="15840"/>
          <w:pgMar w:top="1008" w:right="1152" w:bottom="936" w:left="1152" w:header="720" w:footer="403" w:gutter="0"/>
          <w:cols w:space="720"/>
          <w:docGrid w:linePitch="360"/>
        </w:sectPr>
      </w:pPr>
    </w:p>
    <w:p>
      <w:pPr>
        <w:pStyle w:val="Heading1"/>
      </w:pPr>
      <w:r>
        <w:t>Bijlage huidige tabellen en bestemmingsrichting</w:t>
      </w:r>
    </w:p>
    <w:p>
      <w:pPr/>
      <w:r>
        <w:rPr>
          <w:rFonts w:ascii="Arial" w:hAnsi="Arial"/>
        </w:rPr>
        <w:t>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2"/>
      </w:pPr>
      <w:r>
        <w:t>Soortgroepindexen</w:t>
      </w:r>
    </w:p>
    <w:p>
      <w:pPr/>
      <w:r>
        <w:rPr>
          <w:rFonts w:ascii="Arial" w:hAnsi="Arial"/>
        </w:rPr>
        <w:t>Voor elk van deze 26 indexen geldt: de bestemming wordt een volwaardige bronoverstijgende familie. Alleen de huidige enkelkolomsindex hernoemen is niet het eindbeeld.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ndff_amfibieen</w:t>
            </w:r>
          </w:p>
        </w:tc>
        <w:tc>
          <w:tcPr>
            <w:tcW w:type="dxa" w:w="1152"/>
            <w:vAlign w:val="center"/>
          </w:tcPr>
          <w:p>
            <w:pPr>
              <w:keepNext w:val="0"/>
              <w:spacing w:before="0" w:after="0" w:line="259" w:lineRule="auto"/>
              <w:jc w:val="right"/>
            </w:pPr>
            <w:r>
              <w:rPr>
                <w:rFonts w:ascii="Arial" w:hAnsi="Arial"/>
                <w:sz w:val="20"/>
              </w:rPr>
              <w:t>12.982</w:t>
            </w:r>
          </w:p>
        </w:tc>
        <w:tc>
          <w:tcPr>
            <w:tcW w:type="dxa" w:w="6552"/>
            <w:vAlign w:val="center"/>
          </w:tcPr>
          <w:p>
            <w:pPr>
              <w:keepNext w:val="0"/>
              <w:spacing w:before="0" w:after="0" w:line="259" w:lineRule="auto"/>
            </w:pPr>
            <w:r>
              <w:rPr>
                <w:rFonts w:ascii="Arial" w:hAnsi="Arial"/>
                <w:color w:val="333333"/>
                <w:sz w:val="20"/>
              </w:rPr>
              <w:t>amfibieen_*</w:t>
            </w:r>
          </w:p>
        </w:tc>
      </w:tr>
      <w:tr>
        <w:trPr>
          <w:cantSplit/>
        </w:trPr>
        <w:tc>
          <w:tcPr>
            <w:tcW w:type="dxa" w:w="6264"/>
            <w:vAlign w:val="center"/>
          </w:tcPr>
          <w:p>
            <w:pPr>
              <w:keepNext w:val="0"/>
              <w:spacing w:before="0" w:after="0" w:line="259" w:lineRule="auto"/>
            </w:pPr>
            <w:r>
              <w:rPr>
                <w:rFonts w:ascii="Arial" w:hAnsi="Arial"/>
                <w:color w:val="333333"/>
                <w:sz w:val="20"/>
              </w:rPr>
              <w:t>ndff_dagvlinders</w:t>
            </w:r>
          </w:p>
        </w:tc>
        <w:tc>
          <w:tcPr>
            <w:tcW w:type="dxa" w:w="1152"/>
            <w:vAlign w:val="center"/>
          </w:tcPr>
          <w:p>
            <w:pPr>
              <w:keepNext w:val="0"/>
              <w:spacing w:before="0" w:after="0" w:line="259" w:lineRule="auto"/>
              <w:jc w:val="right"/>
            </w:pPr>
            <w:r>
              <w:rPr>
                <w:rFonts w:ascii="Arial" w:hAnsi="Arial"/>
                <w:sz w:val="20"/>
              </w:rPr>
              <w:t>129.238</w:t>
            </w:r>
          </w:p>
        </w:tc>
        <w:tc>
          <w:tcPr>
            <w:tcW w:type="dxa" w:w="6552"/>
            <w:vAlign w:val="center"/>
          </w:tcPr>
          <w:p>
            <w:pPr>
              <w:keepNext w:val="0"/>
              <w:spacing w:before="0" w:after="0" w:line="259" w:lineRule="auto"/>
            </w:pPr>
            <w:r>
              <w:rPr>
                <w:rFonts w:ascii="Arial" w:hAnsi="Arial"/>
                <w:color w:val="333333"/>
                <w:sz w:val="20"/>
              </w:rPr>
              <w:t>dagvlinders_*</w:t>
            </w:r>
          </w:p>
        </w:tc>
      </w:tr>
      <w:tr>
        <w:trPr>
          <w:cantSplit/>
        </w:trPr>
        <w:tc>
          <w:tcPr>
            <w:tcW w:type="dxa" w:w="6264"/>
            <w:vAlign w:val="center"/>
          </w:tcPr>
          <w:p>
            <w:pPr>
              <w:keepNext w:val="0"/>
              <w:spacing w:before="0" w:after="0" w:line="259" w:lineRule="auto"/>
            </w:pPr>
            <w:r>
              <w:rPr>
                <w:rFonts w:ascii="Arial" w:hAnsi="Arial"/>
                <w:color w:val="333333"/>
                <w:sz w:val="20"/>
              </w:rPr>
              <w:t>ndff_eencelligen</w:t>
            </w:r>
          </w:p>
        </w:tc>
        <w:tc>
          <w:tcPr>
            <w:tcW w:type="dxa" w:w="1152"/>
            <w:vAlign w:val="center"/>
          </w:tcPr>
          <w:p>
            <w:pPr>
              <w:keepNext w:val="0"/>
              <w:spacing w:before="0" w:after="0" w:line="259" w:lineRule="auto"/>
              <w:jc w:val="right"/>
            </w:pPr>
            <w:r>
              <w:rPr>
                <w:rFonts w:ascii="Arial" w:hAnsi="Arial"/>
                <w:sz w:val="20"/>
              </w:rPr>
              <w:t>156</w:t>
            </w:r>
          </w:p>
        </w:tc>
        <w:tc>
          <w:tcPr>
            <w:tcW w:type="dxa" w:w="6552"/>
            <w:vAlign w:val="center"/>
          </w:tcPr>
          <w:p>
            <w:pPr>
              <w:keepNext w:val="0"/>
              <w:spacing w:before="0" w:after="0" w:line="259" w:lineRule="auto"/>
            </w:pPr>
            <w:r>
              <w:rPr>
                <w:rFonts w:ascii="Arial" w:hAnsi="Arial"/>
                <w:color w:val="333333"/>
                <w:sz w:val="20"/>
              </w:rPr>
              <w:t>eencelligen_*</w:t>
            </w:r>
          </w:p>
        </w:tc>
      </w:tr>
      <w:tr>
        <w:trPr>
          <w:cantSplit/>
        </w:trPr>
        <w:tc>
          <w:tcPr>
            <w:tcW w:type="dxa" w:w="6264"/>
            <w:vAlign w:val="center"/>
          </w:tcPr>
          <w:p>
            <w:pPr>
              <w:keepNext w:val="0"/>
              <w:spacing w:before="0" w:after="0" w:line="259" w:lineRule="auto"/>
            </w:pPr>
            <w:r>
              <w:rPr>
                <w:rFonts w:ascii="Arial" w:hAnsi="Arial"/>
                <w:color w:val="333333"/>
                <w:sz w:val="20"/>
              </w:rPr>
              <w:t>ndff_geleedpotigen_overig</w:t>
            </w:r>
          </w:p>
        </w:tc>
        <w:tc>
          <w:tcPr>
            <w:tcW w:type="dxa" w:w="1152"/>
            <w:vAlign w:val="center"/>
          </w:tcPr>
          <w:p>
            <w:pPr>
              <w:keepNext w:val="0"/>
              <w:spacing w:before="0" w:after="0" w:line="259" w:lineRule="auto"/>
              <w:jc w:val="right"/>
            </w:pPr>
            <w:r>
              <w:rPr>
                <w:rFonts w:ascii="Arial" w:hAnsi="Arial"/>
                <w:sz w:val="20"/>
              </w:rPr>
              <w:t>426</w:t>
            </w:r>
          </w:p>
        </w:tc>
        <w:tc>
          <w:tcPr>
            <w:tcW w:type="dxa" w:w="6552"/>
            <w:vAlign w:val="center"/>
          </w:tcPr>
          <w:p>
            <w:pPr>
              <w:keepNext w:val="0"/>
              <w:spacing w:before="0" w:after="0" w:line="259" w:lineRule="auto"/>
            </w:pPr>
            <w:r>
              <w:rPr>
                <w:rFonts w:ascii="Arial" w:hAnsi="Arial"/>
                <w:color w:val="333333"/>
                <w:sz w:val="20"/>
              </w:rPr>
              <w:t>geleedpotigen_overig_*</w:t>
            </w:r>
          </w:p>
        </w:tc>
      </w:tr>
      <w:tr>
        <w:trPr>
          <w:cantSplit/>
        </w:trPr>
        <w:tc>
          <w:tcPr>
            <w:tcW w:type="dxa" w:w="6264"/>
            <w:vAlign w:val="center"/>
          </w:tcPr>
          <w:p>
            <w:pPr>
              <w:keepNext w:val="0"/>
              <w:spacing w:before="0" w:after="0" w:line="259" w:lineRule="auto"/>
            </w:pPr>
            <w:r>
              <w:rPr>
                <w:rFonts w:ascii="Arial" w:hAnsi="Arial"/>
                <w:color w:val="333333"/>
                <w:sz w:val="20"/>
              </w:rPr>
              <w:t>ndff_insecten_overig</w:t>
            </w:r>
          </w:p>
        </w:tc>
        <w:tc>
          <w:tcPr>
            <w:tcW w:type="dxa" w:w="1152"/>
            <w:vAlign w:val="center"/>
          </w:tcPr>
          <w:p>
            <w:pPr>
              <w:keepNext w:val="0"/>
              <w:spacing w:before="0" w:after="0" w:line="259" w:lineRule="auto"/>
              <w:jc w:val="right"/>
            </w:pPr>
            <w:r>
              <w:rPr>
                <w:rFonts w:ascii="Arial" w:hAnsi="Arial"/>
                <w:sz w:val="20"/>
              </w:rPr>
              <w:t>1.888</w:t>
            </w:r>
          </w:p>
        </w:tc>
        <w:tc>
          <w:tcPr>
            <w:tcW w:type="dxa" w:w="6552"/>
            <w:vAlign w:val="center"/>
          </w:tcPr>
          <w:p>
            <w:pPr>
              <w:keepNext w:val="0"/>
              <w:spacing w:before="0" w:after="0" w:line="259" w:lineRule="auto"/>
            </w:pPr>
            <w:r>
              <w:rPr>
                <w:rFonts w:ascii="Arial" w:hAnsi="Arial"/>
                <w:color w:val="333333"/>
                <w:sz w:val="20"/>
              </w:rPr>
              <w:t>insecten_overig_*</w:t>
            </w:r>
          </w:p>
        </w:tc>
      </w:tr>
      <w:tr>
        <w:trPr>
          <w:cantSplit/>
        </w:trPr>
        <w:tc>
          <w:tcPr>
            <w:tcW w:type="dxa" w:w="6264"/>
            <w:vAlign w:val="center"/>
          </w:tcPr>
          <w:p>
            <w:pPr>
              <w:keepNext w:val="0"/>
              <w:spacing w:before="0" w:after="0" w:line="259" w:lineRule="auto"/>
            </w:pPr>
            <w:r>
              <w:rPr>
                <w:rFonts w:ascii="Arial" w:hAnsi="Arial"/>
                <w:color w:val="333333"/>
                <w:sz w:val="20"/>
              </w:rPr>
              <w:t>ndff_kevers</w:t>
            </w:r>
          </w:p>
        </w:tc>
        <w:tc>
          <w:tcPr>
            <w:tcW w:type="dxa" w:w="1152"/>
            <w:vAlign w:val="center"/>
          </w:tcPr>
          <w:p>
            <w:pPr>
              <w:keepNext w:val="0"/>
              <w:spacing w:before="0" w:after="0" w:line="259" w:lineRule="auto"/>
              <w:jc w:val="right"/>
            </w:pPr>
            <w:r>
              <w:rPr>
                <w:rFonts w:ascii="Arial" w:hAnsi="Arial"/>
                <w:sz w:val="20"/>
              </w:rPr>
              <w:t>8.079</w:t>
            </w:r>
          </w:p>
        </w:tc>
        <w:tc>
          <w:tcPr>
            <w:tcW w:type="dxa" w:w="6552"/>
            <w:vAlign w:val="center"/>
          </w:tcPr>
          <w:p>
            <w:pPr>
              <w:keepNext w:val="0"/>
              <w:spacing w:before="0" w:after="0" w:line="259" w:lineRule="auto"/>
            </w:pPr>
            <w:r>
              <w:rPr>
                <w:rFonts w:ascii="Arial" w:hAnsi="Arial"/>
                <w:color w:val="333333"/>
                <w:sz w:val="20"/>
              </w:rPr>
              <w:t>kevers_*</w:t>
            </w:r>
          </w:p>
        </w:tc>
      </w:tr>
      <w:tr>
        <w:trPr>
          <w:cantSplit/>
        </w:trPr>
        <w:tc>
          <w:tcPr>
            <w:tcW w:type="dxa" w:w="6264"/>
            <w:vAlign w:val="center"/>
          </w:tcPr>
          <w:p>
            <w:pPr>
              <w:keepNext w:val="0"/>
              <w:spacing w:before="0" w:after="0" w:line="259" w:lineRule="auto"/>
            </w:pPr>
            <w:r>
              <w:rPr>
                <w:rFonts w:ascii="Arial" w:hAnsi="Arial"/>
                <w:color w:val="333333"/>
                <w:sz w:val="20"/>
              </w:rPr>
              <w:t>ndff_korstmossen</w:t>
            </w:r>
          </w:p>
        </w:tc>
        <w:tc>
          <w:tcPr>
            <w:tcW w:type="dxa" w:w="1152"/>
            <w:vAlign w:val="center"/>
          </w:tcPr>
          <w:p>
            <w:pPr>
              <w:keepNext w:val="0"/>
              <w:spacing w:before="0" w:after="0" w:line="259" w:lineRule="auto"/>
              <w:jc w:val="right"/>
            </w:pPr>
            <w:r>
              <w:rPr>
                <w:rFonts w:ascii="Arial" w:hAnsi="Arial"/>
                <w:sz w:val="20"/>
              </w:rPr>
              <w:t>28.643</w:t>
            </w:r>
          </w:p>
        </w:tc>
        <w:tc>
          <w:tcPr>
            <w:tcW w:type="dxa" w:w="6552"/>
            <w:vAlign w:val="center"/>
          </w:tcPr>
          <w:p>
            <w:pPr>
              <w:keepNext w:val="0"/>
              <w:spacing w:before="0" w:after="0" w:line="259" w:lineRule="auto"/>
            </w:pPr>
            <w:r>
              <w:rPr>
                <w:rFonts w:ascii="Arial" w:hAnsi="Arial"/>
                <w:color w:val="333333"/>
                <w:sz w:val="20"/>
              </w:rPr>
              <w:t>korstmossen_*</w:t>
            </w:r>
          </w:p>
        </w:tc>
      </w:tr>
      <w:tr>
        <w:trPr>
          <w:cantSplit/>
        </w:trPr>
        <w:tc>
          <w:tcPr>
            <w:tcW w:type="dxa" w:w="6264"/>
            <w:vAlign w:val="center"/>
          </w:tcPr>
          <w:p>
            <w:pPr>
              <w:keepNext w:val="0"/>
              <w:spacing w:before="0" w:after="0" w:line="259" w:lineRule="auto"/>
            </w:pPr>
            <w:r>
              <w:rPr>
                <w:rFonts w:ascii="Arial" w:hAnsi="Arial"/>
                <w:color w:val="333333"/>
                <w:sz w:val="20"/>
              </w:rPr>
              <w:t>ndff_kranswieren_wieren_algen</w:t>
            </w:r>
          </w:p>
        </w:tc>
        <w:tc>
          <w:tcPr>
            <w:tcW w:type="dxa" w:w="1152"/>
            <w:vAlign w:val="center"/>
          </w:tcPr>
          <w:p>
            <w:pPr>
              <w:keepNext w:val="0"/>
              <w:spacing w:before="0" w:after="0" w:line="259" w:lineRule="auto"/>
              <w:jc w:val="right"/>
            </w:pPr>
            <w:r>
              <w:rPr>
                <w:rFonts w:ascii="Arial" w:hAnsi="Arial"/>
                <w:sz w:val="20"/>
              </w:rPr>
              <w:t>555</w:t>
            </w:r>
          </w:p>
        </w:tc>
        <w:tc>
          <w:tcPr>
            <w:tcW w:type="dxa" w:w="6552"/>
            <w:vAlign w:val="center"/>
          </w:tcPr>
          <w:p>
            <w:pPr>
              <w:keepNext w:val="0"/>
              <w:spacing w:before="0" w:after="0" w:line="259" w:lineRule="auto"/>
            </w:pPr>
            <w:r>
              <w:rPr>
                <w:rFonts w:ascii="Arial" w:hAnsi="Arial"/>
                <w:color w:val="333333"/>
                <w:sz w:val="20"/>
              </w:rPr>
              <w:t>kranswieren_wieren_algen_*</w:t>
            </w:r>
          </w:p>
        </w:tc>
      </w:tr>
      <w:tr>
        <w:trPr>
          <w:cantSplit/>
        </w:trPr>
        <w:tc>
          <w:tcPr>
            <w:tcW w:type="dxa" w:w="6264"/>
            <w:vAlign w:val="center"/>
          </w:tcPr>
          <w:p>
            <w:pPr>
              <w:keepNext w:val="0"/>
              <w:spacing w:before="0" w:after="0" w:line="259" w:lineRule="auto"/>
            </w:pPr>
            <w:r>
              <w:rPr>
                <w:rFonts w:ascii="Arial" w:hAnsi="Arial"/>
                <w:color w:val="333333"/>
                <w:sz w:val="20"/>
              </w:rPr>
              <w:t>ndff_kreeftachtigen</w:t>
            </w:r>
          </w:p>
        </w:tc>
        <w:tc>
          <w:tcPr>
            <w:tcW w:type="dxa" w:w="1152"/>
            <w:vAlign w:val="center"/>
          </w:tcPr>
          <w:p>
            <w:pPr>
              <w:keepNext w:val="0"/>
              <w:spacing w:before="0" w:after="0" w:line="259" w:lineRule="auto"/>
              <w:jc w:val="right"/>
            </w:pPr>
            <w:r>
              <w:rPr>
                <w:rFonts w:ascii="Arial" w:hAnsi="Arial"/>
                <w:sz w:val="20"/>
              </w:rPr>
              <w:t>2.052</w:t>
            </w:r>
          </w:p>
        </w:tc>
        <w:tc>
          <w:tcPr>
            <w:tcW w:type="dxa" w:w="6552"/>
            <w:vAlign w:val="center"/>
          </w:tcPr>
          <w:p>
            <w:pPr>
              <w:keepNext w:val="0"/>
              <w:spacing w:before="0" w:after="0" w:line="259" w:lineRule="auto"/>
            </w:pPr>
            <w:r>
              <w:rPr>
                <w:rFonts w:ascii="Arial" w:hAnsi="Arial"/>
                <w:color w:val="333333"/>
                <w:sz w:val="20"/>
              </w:rPr>
              <w:t>kreeftachtigen_*</w:t>
            </w:r>
          </w:p>
        </w:tc>
      </w:tr>
      <w:tr>
        <w:trPr>
          <w:cantSplit/>
        </w:trPr>
        <w:tc>
          <w:tcPr>
            <w:tcW w:type="dxa" w:w="6264"/>
            <w:vAlign w:val="center"/>
          </w:tcPr>
          <w:p>
            <w:pPr>
              <w:keepNext w:val="0"/>
              <w:spacing w:before="0" w:after="0" w:line="259" w:lineRule="auto"/>
            </w:pPr>
            <w:r>
              <w:rPr>
                <w:rFonts w:ascii="Arial" w:hAnsi="Arial"/>
                <w:color w:val="333333"/>
                <w:sz w:val="20"/>
              </w:rPr>
              <w:t>ndff_libellen</w:t>
            </w:r>
          </w:p>
        </w:tc>
        <w:tc>
          <w:tcPr>
            <w:tcW w:type="dxa" w:w="1152"/>
            <w:vAlign w:val="center"/>
          </w:tcPr>
          <w:p>
            <w:pPr>
              <w:keepNext w:val="0"/>
              <w:spacing w:before="0" w:after="0" w:line="259" w:lineRule="auto"/>
              <w:jc w:val="right"/>
            </w:pPr>
            <w:r>
              <w:rPr>
                <w:rFonts w:ascii="Arial" w:hAnsi="Arial"/>
                <w:sz w:val="20"/>
              </w:rPr>
              <w:t>32.325</w:t>
            </w:r>
          </w:p>
        </w:tc>
        <w:tc>
          <w:tcPr>
            <w:tcW w:type="dxa" w:w="6552"/>
            <w:vAlign w:val="center"/>
          </w:tcPr>
          <w:p>
            <w:pPr>
              <w:keepNext w:val="0"/>
              <w:spacing w:before="0" w:after="0" w:line="259" w:lineRule="auto"/>
            </w:pPr>
            <w:r>
              <w:rPr>
                <w:rFonts w:ascii="Arial" w:hAnsi="Arial"/>
                <w:color w:val="333333"/>
                <w:sz w:val="20"/>
              </w:rPr>
              <w:t>libellen_*</w:t>
            </w:r>
          </w:p>
        </w:tc>
      </w:tr>
      <w:tr>
        <w:trPr>
          <w:cantSplit/>
        </w:trPr>
        <w:tc>
          <w:tcPr>
            <w:tcW w:type="dxa" w:w="6264"/>
            <w:vAlign w:val="center"/>
          </w:tcPr>
          <w:p>
            <w:pPr>
              <w:keepNext w:val="0"/>
              <w:spacing w:before="0" w:after="0" w:line="259" w:lineRule="auto"/>
            </w:pPr>
            <w:r>
              <w:rPr>
                <w:rFonts w:ascii="Arial" w:hAnsi="Arial"/>
                <w:color w:val="333333"/>
                <w:sz w:val="20"/>
              </w:rPr>
              <w:t>ndff_microvlinders</w:t>
            </w:r>
          </w:p>
        </w:tc>
        <w:tc>
          <w:tcPr>
            <w:tcW w:type="dxa" w:w="1152"/>
            <w:vAlign w:val="center"/>
          </w:tcPr>
          <w:p>
            <w:pPr>
              <w:keepNext w:val="0"/>
              <w:spacing w:before="0" w:after="0" w:line="259" w:lineRule="auto"/>
              <w:jc w:val="right"/>
            </w:pPr>
            <w:r>
              <w:rPr>
                <w:rFonts w:ascii="Arial" w:hAnsi="Arial"/>
                <w:sz w:val="20"/>
              </w:rPr>
              <w:t>22.849</w:t>
            </w:r>
          </w:p>
        </w:tc>
        <w:tc>
          <w:tcPr>
            <w:tcW w:type="dxa" w:w="6552"/>
            <w:vAlign w:val="center"/>
          </w:tcPr>
          <w:p>
            <w:pPr>
              <w:keepNext w:val="0"/>
              <w:spacing w:before="0" w:after="0" w:line="259" w:lineRule="auto"/>
            </w:pPr>
            <w:r>
              <w:rPr>
                <w:rFonts w:ascii="Arial" w:hAnsi="Arial"/>
                <w:color w:val="333333"/>
                <w:sz w:val="20"/>
              </w:rPr>
              <w:t>microvlinders_*</w:t>
            </w:r>
          </w:p>
        </w:tc>
      </w:tr>
      <w:tr>
        <w:trPr>
          <w:cantSplit/>
        </w:trPr>
        <w:tc>
          <w:tcPr>
            <w:tcW w:type="dxa" w:w="6264"/>
            <w:vAlign w:val="center"/>
          </w:tcPr>
          <w:p>
            <w:pPr>
              <w:keepNext w:val="0"/>
              <w:spacing w:before="0" w:after="0" w:line="259" w:lineRule="auto"/>
            </w:pPr>
            <w:r>
              <w:rPr>
                <w:rFonts w:ascii="Arial" w:hAnsi="Arial"/>
                <w:color w:val="333333"/>
                <w:sz w:val="20"/>
              </w:rPr>
              <w:t>ndff_mossen</w:t>
            </w:r>
          </w:p>
        </w:tc>
        <w:tc>
          <w:tcPr>
            <w:tcW w:type="dxa" w:w="1152"/>
            <w:vAlign w:val="center"/>
          </w:tcPr>
          <w:p>
            <w:pPr>
              <w:keepNext w:val="0"/>
              <w:spacing w:before="0" w:after="0" w:line="259" w:lineRule="auto"/>
              <w:jc w:val="right"/>
            </w:pPr>
            <w:r>
              <w:rPr>
                <w:rFonts w:ascii="Arial" w:hAnsi="Arial"/>
                <w:sz w:val="20"/>
              </w:rPr>
              <w:t>32.353</w:t>
            </w:r>
          </w:p>
        </w:tc>
        <w:tc>
          <w:tcPr>
            <w:tcW w:type="dxa" w:w="6552"/>
            <w:vAlign w:val="center"/>
          </w:tcPr>
          <w:p>
            <w:pPr>
              <w:keepNext w:val="0"/>
              <w:spacing w:before="0" w:after="0" w:line="259" w:lineRule="auto"/>
            </w:pPr>
            <w:r>
              <w:rPr>
                <w:rFonts w:ascii="Arial" w:hAnsi="Arial"/>
                <w:color w:val="333333"/>
                <w:sz w:val="20"/>
              </w:rPr>
              <w:t>mossen_*</w:t>
            </w:r>
          </w:p>
        </w:tc>
      </w:tr>
      <w:tr>
        <w:trPr>
          <w:cantSplit/>
        </w:trPr>
        <w:tc>
          <w:tcPr>
            <w:tcW w:type="dxa" w:w="6264"/>
            <w:vAlign w:val="center"/>
          </w:tcPr>
          <w:p>
            <w:pPr>
              <w:keepNext w:val="0"/>
              <w:spacing w:before="0" w:after="0" w:line="259" w:lineRule="auto"/>
            </w:pPr>
            <w:r>
              <w:rPr>
                <w:rFonts w:ascii="Arial" w:hAnsi="Arial"/>
                <w:color w:val="333333"/>
                <w:sz w:val="20"/>
              </w:rPr>
              <w:t>ndff_nachtvlinders</w:t>
            </w:r>
          </w:p>
        </w:tc>
        <w:tc>
          <w:tcPr>
            <w:tcW w:type="dxa" w:w="1152"/>
            <w:vAlign w:val="center"/>
          </w:tcPr>
          <w:p>
            <w:pPr>
              <w:keepNext w:val="0"/>
              <w:spacing w:before="0" w:after="0" w:line="259" w:lineRule="auto"/>
              <w:jc w:val="right"/>
            </w:pPr>
            <w:r>
              <w:rPr>
                <w:rFonts w:ascii="Arial" w:hAnsi="Arial"/>
                <w:sz w:val="20"/>
              </w:rPr>
              <w:t>72.978</w:t>
            </w:r>
          </w:p>
        </w:tc>
        <w:tc>
          <w:tcPr>
            <w:tcW w:type="dxa" w:w="6552"/>
            <w:vAlign w:val="center"/>
          </w:tcPr>
          <w:p>
            <w:pPr>
              <w:keepNext w:val="0"/>
              <w:spacing w:before="0" w:after="0" w:line="259" w:lineRule="auto"/>
            </w:pPr>
            <w:r>
              <w:rPr>
                <w:rFonts w:ascii="Arial" w:hAnsi="Arial"/>
                <w:color w:val="333333"/>
                <w:sz w:val="20"/>
              </w:rPr>
              <w:t>nachtvlinders_*</w:t>
            </w:r>
          </w:p>
        </w:tc>
      </w:tr>
      <w:tr>
        <w:trPr>
          <w:cantSplit/>
        </w:trPr>
        <w:tc>
          <w:tcPr>
            <w:tcW w:type="dxa" w:w="6264"/>
            <w:vAlign w:val="center"/>
          </w:tcPr>
          <w:p>
            <w:pPr>
              <w:keepNext w:val="0"/>
              <w:spacing w:before="0" w:after="0" w:line="259" w:lineRule="auto"/>
            </w:pPr>
            <w:r>
              <w:rPr>
                <w:rFonts w:ascii="Arial" w:hAnsi="Arial"/>
                <w:color w:val="333333"/>
                <w:sz w:val="20"/>
              </w:rPr>
              <w:t>ndff_ongewervelden_overig</w:t>
            </w:r>
          </w:p>
        </w:tc>
        <w:tc>
          <w:tcPr>
            <w:tcW w:type="dxa" w:w="1152"/>
            <w:vAlign w:val="center"/>
          </w:tcPr>
          <w:p>
            <w:pPr>
              <w:keepNext w:val="0"/>
              <w:spacing w:before="0" w:after="0" w:line="259" w:lineRule="auto"/>
              <w:jc w:val="right"/>
            </w:pPr>
            <w:r>
              <w:rPr>
                <w:rFonts w:ascii="Arial" w:hAnsi="Arial"/>
                <w:sz w:val="20"/>
              </w:rPr>
              <w:t>1.760</w:t>
            </w:r>
          </w:p>
        </w:tc>
        <w:tc>
          <w:tcPr>
            <w:tcW w:type="dxa" w:w="6552"/>
            <w:vAlign w:val="center"/>
          </w:tcPr>
          <w:p>
            <w:pPr>
              <w:keepNext w:val="0"/>
              <w:spacing w:before="0" w:after="0" w:line="259" w:lineRule="auto"/>
            </w:pPr>
            <w:r>
              <w:rPr>
                <w:rFonts w:ascii="Arial" w:hAnsi="Arial"/>
                <w:color w:val="333333"/>
                <w:sz w:val="20"/>
              </w:rPr>
              <w:t>ongewervelden_overig_*</w:t>
            </w:r>
          </w:p>
        </w:tc>
      </w:tr>
      <w:tr>
        <w:trPr>
          <w:cantSplit/>
        </w:trPr>
        <w:tc>
          <w:tcPr>
            <w:tcW w:type="dxa" w:w="6264"/>
            <w:vAlign w:val="center"/>
          </w:tcPr>
          <w:p>
            <w:pPr>
              <w:keepNext w:val="0"/>
              <w:spacing w:before="0" w:after="0" w:line="259" w:lineRule="auto"/>
            </w:pPr>
            <w:r>
              <w:rPr>
                <w:rFonts w:ascii="Arial" w:hAnsi="Arial"/>
                <w:color w:val="333333"/>
                <w:sz w:val="20"/>
              </w:rPr>
              <w:t>ndff_reptielen</w:t>
            </w:r>
          </w:p>
        </w:tc>
        <w:tc>
          <w:tcPr>
            <w:tcW w:type="dxa" w:w="1152"/>
            <w:vAlign w:val="center"/>
          </w:tcPr>
          <w:p>
            <w:pPr>
              <w:keepNext w:val="0"/>
              <w:spacing w:before="0" w:after="0" w:line="259" w:lineRule="auto"/>
              <w:jc w:val="right"/>
            </w:pPr>
            <w:r>
              <w:rPr>
                <w:rFonts w:ascii="Arial" w:hAnsi="Arial"/>
                <w:sz w:val="20"/>
              </w:rPr>
              <w:t>3.347</w:t>
            </w:r>
          </w:p>
        </w:tc>
        <w:tc>
          <w:tcPr>
            <w:tcW w:type="dxa" w:w="6552"/>
            <w:vAlign w:val="center"/>
          </w:tcPr>
          <w:p>
            <w:pPr>
              <w:keepNext w:val="0"/>
              <w:spacing w:before="0" w:after="0" w:line="259" w:lineRule="auto"/>
            </w:pPr>
            <w:r>
              <w:rPr>
                <w:rFonts w:ascii="Arial" w:hAnsi="Arial"/>
                <w:color w:val="333333"/>
                <w:sz w:val="20"/>
              </w:rPr>
              <w:t>reptielen_*</w:t>
            </w:r>
          </w:p>
        </w:tc>
      </w:tr>
      <w:tr>
        <w:trPr>
          <w:cantSplit/>
        </w:trPr>
        <w:tc>
          <w:tcPr>
            <w:tcW w:type="dxa" w:w="6264"/>
            <w:vAlign w:val="center"/>
          </w:tcPr>
          <w:p>
            <w:pPr>
              <w:keepNext w:val="0"/>
              <w:spacing w:before="0" w:after="0" w:line="259" w:lineRule="auto"/>
            </w:pPr>
            <w:r>
              <w:rPr>
                <w:rFonts w:ascii="Arial" w:hAnsi="Arial"/>
                <w:color w:val="333333"/>
                <w:sz w:val="20"/>
              </w:rPr>
              <w:t>ndff_schimmels</w:t>
            </w:r>
          </w:p>
        </w:tc>
        <w:tc>
          <w:tcPr>
            <w:tcW w:type="dxa" w:w="1152"/>
            <w:vAlign w:val="center"/>
          </w:tcPr>
          <w:p>
            <w:pPr>
              <w:keepNext w:val="0"/>
              <w:spacing w:before="0" w:after="0" w:line="259" w:lineRule="auto"/>
              <w:jc w:val="right"/>
            </w:pPr>
            <w:r>
              <w:rPr>
                <w:rFonts w:ascii="Arial" w:hAnsi="Arial"/>
                <w:sz w:val="20"/>
              </w:rPr>
              <w:t>77.724</w:t>
            </w:r>
          </w:p>
        </w:tc>
        <w:tc>
          <w:tcPr>
            <w:tcW w:type="dxa" w:w="6552"/>
            <w:vAlign w:val="center"/>
          </w:tcPr>
          <w:p>
            <w:pPr>
              <w:keepNext w:val="0"/>
              <w:spacing w:before="0" w:after="0" w:line="259" w:lineRule="auto"/>
            </w:pPr>
            <w:r>
              <w:rPr>
                <w:rFonts w:ascii="Arial" w:hAnsi="Arial"/>
                <w:color w:val="333333"/>
                <w:sz w:val="20"/>
              </w:rPr>
              <w:t>schimmels_*</w:t>
            </w:r>
          </w:p>
        </w:tc>
      </w:tr>
      <w:tr>
        <w:trPr>
          <w:cantSplit/>
        </w:trPr>
        <w:tc>
          <w:tcPr>
            <w:tcW w:type="dxa" w:w="6264"/>
            <w:vAlign w:val="center"/>
          </w:tcPr>
          <w:p>
            <w:pPr>
              <w:keepNext w:val="0"/>
              <w:spacing w:before="0" w:after="0" w:line="259" w:lineRule="auto"/>
            </w:pPr>
            <w:r>
              <w:rPr>
                <w:rFonts w:ascii="Arial" w:hAnsi="Arial"/>
                <w:color w:val="333333"/>
                <w:sz w:val="20"/>
              </w:rPr>
              <w:t>ndff_snavelinsecten</w:t>
            </w:r>
          </w:p>
        </w:tc>
        <w:tc>
          <w:tcPr>
            <w:tcW w:type="dxa" w:w="1152"/>
            <w:vAlign w:val="center"/>
          </w:tcPr>
          <w:p>
            <w:pPr>
              <w:keepNext w:val="0"/>
              <w:spacing w:before="0" w:after="0" w:line="259" w:lineRule="auto"/>
              <w:jc w:val="right"/>
            </w:pPr>
            <w:r>
              <w:rPr>
                <w:rFonts w:ascii="Arial" w:hAnsi="Arial"/>
                <w:sz w:val="20"/>
              </w:rPr>
              <w:t>7.819</w:t>
            </w:r>
          </w:p>
        </w:tc>
        <w:tc>
          <w:tcPr>
            <w:tcW w:type="dxa" w:w="6552"/>
            <w:vAlign w:val="center"/>
          </w:tcPr>
          <w:p>
            <w:pPr>
              <w:keepNext w:val="0"/>
              <w:spacing w:before="0" w:after="0" w:line="259" w:lineRule="auto"/>
            </w:pPr>
            <w:r>
              <w:rPr>
                <w:rFonts w:ascii="Arial" w:hAnsi="Arial"/>
                <w:color w:val="333333"/>
                <w:sz w:val="20"/>
              </w:rPr>
              <w:t>snavelinsecten_*</w:t>
            </w:r>
          </w:p>
        </w:tc>
      </w:tr>
      <w:tr>
        <w:trPr>
          <w:cantSplit/>
        </w:trPr>
        <w:tc>
          <w:tcPr>
            <w:tcW w:type="dxa" w:w="6264"/>
            <w:vAlign w:val="center"/>
          </w:tcPr>
          <w:p>
            <w:pPr>
              <w:keepNext w:val="0"/>
              <w:spacing w:before="0" w:after="0" w:line="259" w:lineRule="auto"/>
            </w:pPr>
            <w:r>
              <w:rPr>
                <w:rFonts w:ascii="Arial" w:hAnsi="Arial"/>
                <w:color w:val="333333"/>
                <w:sz w:val="20"/>
              </w:rPr>
              <w:t>ndff_spinachtigen</w:t>
            </w:r>
          </w:p>
        </w:tc>
        <w:tc>
          <w:tcPr>
            <w:tcW w:type="dxa" w:w="1152"/>
            <w:vAlign w:val="center"/>
          </w:tcPr>
          <w:p>
            <w:pPr>
              <w:keepNext w:val="0"/>
              <w:spacing w:before="0" w:after="0" w:line="259" w:lineRule="auto"/>
              <w:jc w:val="right"/>
            </w:pPr>
            <w:r>
              <w:rPr>
                <w:rFonts w:ascii="Arial" w:hAnsi="Arial"/>
                <w:sz w:val="20"/>
              </w:rPr>
              <w:t>2.480</w:t>
            </w:r>
          </w:p>
        </w:tc>
        <w:tc>
          <w:tcPr>
            <w:tcW w:type="dxa" w:w="6552"/>
            <w:vAlign w:val="center"/>
          </w:tcPr>
          <w:p>
            <w:pPr>
              <w:keepNext w:val="0"/>
              <w:spacing w:before="0" w:after="0" w:line="259" w:lineRule="auto"/>
            </w:pPr>
            <w:r>
              <w:rPr>
                <w:rFonts w:ascii="Arial" w:hAnsi="Arial"/>
                <w:color w:val="333333"/>
                <w:sz w:val="20"/>
              </w:rPr>
              <w:t>spinachtigen_*</w:t>
            </w:r>
          </w:p>
        </w:tc>
      </w:tr>
      <w:tr>
        <w:trPr>
          <w:cantSplit/>
        </w:trPr>
        <w:tc>
          <w:tcPr>
            <w:tcW w:type="dxa" w:w="6264"/>
            <w:vAlign w:val="center"/>
          </w:tcPr>
          <w:p>
            <w:pPr>
              <w:keepNext w:val="0"/>
              <w:spacing w:before="0" w:after="0" w:line="259" w:lineRule="auto"/>
            </w:pPr>
            <w:r>
              <w:rPr>
                <w:rFonts w:ascii="Arial" w:hAnsi="Arial"/>
                <w:color w:val="333333"/>
                <w:sz w:val="20"/>
              </w:rPr>
              <w:t>ndff_sprinkhanen_en_krekels</w:t>
            </w:r>
          </w:p>
        </w:tc>
        <w:tc>
          <w:tcPr>
            <w:tcW w:type="dxa" w:w="1152"/>
            <w:vAlign w:val="center"/>
          </w:tcPr>
          <w:p>
            <w:pPr>
              <w:keepNext w:val="0"/>
              <w:spacing w:before="0" w:after="0" w:line="259" w:lineRule="auto"/>
              <w:jc w:val="right"/>
            </w:pPr>
            <w:r>
              <w:rPr>
                <w:rFonts w:ascii="Arial" w:hAnsi="Arial"/>
                <w:sz w:val="20"/>
              </w:rPr>
              <w:t>9.163</w:t>
            </w:r>
          </w:p>
        </w:tc>
        <w:tc>
          <w:tcPr>
            <w:tcW w:type="dxa" w:w="6552"/>
            <w:vAlign w:val="center"/>
          </w:tcPr>
          <w:p>
            <w:pPr>
              <w:keepNext w:val="0"/>
              <w:spacing w:before="0" w:after="0" w:line="259" w:lineRule="auto"/>
            </w:pPr>
            <w:r>
              <w:rPr>
                <w:rFonts w:ascii="Arial" w:hAnsi="Arial"/>
                <w:color w:val="333333"/>
                <w:sz w:val="20"/>
              </w:rPr>
              <w:t>sprinkhanen_en_krekels_*</w:t>
            </w:r>
          </w:p>
        </w:tc>
      </w:tr>
      <w:tr>
        <w:trPr>
          <w:cantSplit/>
        </w:trPr>
        <w:tc>
          <w:tcPr>
            <w:tcW w:type="dxa" w:w="6264"/>
            <w:vAlign w:val="center"/>
          </w:tcPr>
          <w:p>
            <w:pPr>
              <w:keepNext w:val="0"/>
              <w:spacing w:before="0" w:after="0" w:line="259" w:lineRule="auto"/>
            </w:pPr>
            <w:r>
              <w:rPr>
                <w:rFonts w:ascii="Arial" w:hAnsi="Arial"/>
                <w:color w:val="333333"/>
                <w:sz w:val="20"/>
              </w:rPr>
              <w:t>ndff_vaatplanten</w:t>
            </w:r>
          </w:p>
        </w:tc>
        <w:tc>
          <w:tcPr>
            <w:tcW w:type="dxa" w:w="1152"/>
            <w:vAlign w:val="center"/>
          </w:tcPr>
          <w:p>
            <w:pPr>
              <w:keepNext w:val="0"/>
              <w:spacing w:before="0" w:after="0" w:line="259" w:lineRule="auto"/>
              <w:jc w:val="right"/>
            </w:pPr>
            <w:r>
              <w:rPr>
                <w:rFonts w:ascii="Arial" w:hAnsi="Arial"/>
                <w:sz w:val="20"/>
              </w:rPr>
              <w:t>277.812</w:t>
            </w:r>
          </w:p>
        </w:tc>
        <w:tc>
          <w:tcPr>
            <w:tcW w:type="dxa" w:w="6552"/>
            <w:vAlign w:val="center"/>
          </w:tcPr>
          <w:p>
            <w:pPr>
              <w:keepNext w:val="0"/>
              <w:spacing w:before="0" w:after="0" w:line="259" w:lineRule="auto"/>
            </w:pPr>
            <w:r>
              <w:rPr>
                <w:rFonts w:ascii="Arial" w:hAnsi="Arial"/>
                <w:color w:val="333333"/>
                <w:sz w:val="20"/>
              </w:rPr>
              <w:t>vaatplanten_*</w:t>
            </w:r>
          </w:p>
        </w:tc>
      </w:tr>
      <w:tr>
        <w:trPr>
          <w:cantSplit/>
        </w:trPr>
        <w:tc>
          <w:tcPr>
            <w:tcW w:type="dxa" w:w="6264"/>
            <w:vAlign w:val="center"/>
          </w:tcPr>
          <w:p>
            <w:pPr>
              <w:keepNext w:val="0"/>
              <w:spacing w:before="0" w:after="0" w:line="259" w:lineRule="auto"/>
            </w:pPr>
            <w:r>
              <w:rPr>
                <w:rFonts w:ascii="Arial" w:hAnsi="Arial"/>
                <w:color w:val="333333"/>
                <w:sz w:val="20"/>
              </w:rPr>
              <w:t>ndff_vissen</w:t>
            </w:r>
          </w:p>
        </w:tc>
        <w:tc>
          <w:tcPr>
            <w:tcW w:type="dxa" w:w="1152"/>
            <w:vAlign w:val="center"/>
          </w:tcPr>
          <w:p>
            <w:pPr>
              <w:keepNext w:val="0"/>
              <w:spacing w:before="0" w:after="0" w:line="259" w:lineRule="auto"/>
              <w:jc w:val="right"/>
            </w:pPr>
            <w:r>
              <w:rPr>
                <w:rFonts w:ascii="Arial" w:hAnsi="Arial"/>
                <w:sz w:val="20"/>
              </w:rPr>
              <w:t>1.280</w:t>
            </w:r>
          </w:p>
        </w:tc>
        <w:tc>
          <w:tcPr>
            <w:tcW w:type="dxa" w:w="6552"/>
            <w:vAlign w:val="center"/>
          </w:tcPr>
          <w:p>
            <w:pPr>
              <w:keepNext w:val="0"/>
              <w:spacing w:before="0" w:after="0" w:line="259" w:lineRule="auto"/>
            </w:pPr>
            <w:r>
              <w:rPr>
                <w:rFonts w:ascii="Arial" w:hAnsi="Arial"/>
                <w:color w:val="333333"/>
                <w:sz w:val="20"/>
              </w:rPr>
              <w:t>vissen_*</w:t>
            </w:r>
          </w:p>
        </w:tc>
      </w:tr>
      <w:tr>
        <w:trPr>
          <w:cantSplit/>
        </w:trPr>
        <w:tc>
          <w:tcPr>
            <w:tcW w:type="dxa" w:w="6264"/>
            <w:vAlign w:val="center"/>
          </w:tcPr>
          <w:p>
            <w:pPr>
              <w:keepNext w:val="0"/>
              <w:spacing w:before="0" w:after="0" w:line="259" w:lineRule="auto"/>
            </w:pPr>
            <w:r>
              <w:rPr>
                <w:rFonts w:ascii="Arial" w:hAnsi="Arial"/>
                <w:color w:val="333333"/>
                <w:sz w:val="20"/>
              </w:rPr>
              <w:t>ndff_vleermuizen</w:t>
            </w:r>
          </w:p>
        </w:tc>
        <w:tc>
          <w:tcPr>
            <w:tcW w:type="dxa" w:w="1152"/>
            <w:vAlign w:val="center"/>
          </w:tcPr>
          <w:p>
            <w:pPr>
              <w:keepNext w:val="0"/>
              <w:spacing w:before="0" w:after="0" w:line="259" w:lineRule="auto"/>
              <w:jc w:val="right"/>
            </w:pPr>
            <w:r>
              <w:rPr>
                <w:rFonts w:ascii="Arial" w:hAnsi="Arial"/>
                <w:sz w:val="20"/>
              </w:rPr>
              <w:t>9.912</w:t>
            </w:r>
          </w:p>
        </w:tc>
        <w:tc>
          <w:tcPr>
            <w:tcW w:type="dxa" w:w="6552"/>
            <w:vAlign w:val="center"/>
          </w:tcPr>
          <w:p>
            <w:pPr>
              <w:keepNext w:val="0"/>
              <w:spacing w:before="0" w:after="0" w:line="259" w:lineRule="auto"/>
            </w:pPr>
            <w:r>
              <w:rPr>
                <w:rFonts w:ascii="Arial" w:hAnsi="Arial"/>
                <w:color w:val="333333"/>
                <w:sz w:val="20"/>
              </w:rPr>
              <w:t>vleermuizen_*</w:t>
            </w:r>
          </w:p>
        </w:tc>
      </w:tr>
      <w:tr>
        <w:trPr>
          <w:cantSplit/>
        </w:trPr>
        <w:tc>
          <w:tcPr>
            <w:tcW w:type="dxa" w:w="6264"/>
            <w:vAlign w:val="center"/>
          </w:tcPr>
          <w:p>
            <w:pPr>
              <w:keepNext w:val="0"/>
              <w:spacing w:before="0" w:after="0" w:line="259" w:lineRule="auto"/>
            </w:pPr>
            <w:r>
              <w:rPr>
                <w:rFonts w:ascii="Arial" w:hAnsi="Arial"/>
                <w:color w:val="333333"/>
                <w:sz w:val="20"/>
              </w:rPr>
              <w:t>ndff_vliegen_en_muggen</w:t>
            </w:r>
          </w:p>
        </w:tc>
        <w:tc>
          <w:tcPr>
            <w:tcW w:type="dxa" w:w="1152"/>
            <w:vAlign w:val="center"/>
          </w:tcPr>
          <w:p>
            <w:pPr>
              <w:keepNext w:val="0"/>
              <w:spacing w:before="0" w:after="0" w:line="259" w:lineRule="auto"/>
              <w:jc w:val="right"/>
            </w:pPr>
            <w:r>
              <w:rPr>
                <w:rFonts w:ascii="Arial" w:hAnsi="Arial"/>
                <w:sz w:val="20"/>
              </w:rPr>
              <w:t>10.495</w:t>
            </w:r>
          </w:p>
        </w:tc>
        <w:tc>
          <w:tcPr>
            <w:tcW w:type="dxa" w:w="6552"/>
            <w:vAlign w:val="center"/>
          </w:tcPr>
          <w:p>
            <w:pPr>
              <w:keepNext w:val="0"/>
              <w:spacing w:before="0" w:after="0" w:line="259" w:lineRule="auto"/>
            </w:pPr>
            <w:r>
              <w:rPr>
                <w:rFonts w:ascii="Arial" w:hAnsi="Arial"/>
                <w:color w:val="333333"/>
                <w:sz w:val="20"/>
              </w:rPr>
              <w:t>vliegen_en_muggen_*</w:t>
            </w:r>
          </w:p>
        </w:tc>
      </w:tr>
      <w:tr>
        <w:trPr>
          <w:cantSplit/>
        </w:trPr>
        <w:tc>
          <w:tcPr>
            <w:tcW w:type="dxa" w:w="6264"/>
            <w:vAlign w:val="center"/>
          </w:tcPr>
          <w:p>
            <w:pPr>
              <w:keepNext w:val="0"/>
              <w:spacing w:before="0" w:after="0" w:line="259" w:lineRule="auto"/>
            </w:pPr>
            <w:r>
              <w:rPr>
                <w:rFonts w:ascii="Arial" w:hAnsi="Arial"/>
                <w:color w:val="333333"/>
                <w:sz w:val="20"/>
              </w:rPr>
              <w:t>ndff_vliesvleugeligen</w:t>
            </w:r>
          </w:p>
        </w:tc>
        <w:tc>
          <w:tcPr>
            <w:tcW w:type="dxa" w:w="1152"/>
            <w:vAlign w:val="center"/>
          </w:tcPr>
          <w:p>
            <w:pPr>
              <w:keepNext w:val="0"/>
              <w:spacing w:before="0" w:after="0" w:line="259" w:lineRule="auto"/>
              <w:jc w:val="right"/>
            </w:pPr>
            <w:r>
              <w:rPr>
                <w:rFonts w:ascii="Arial" w:hAnsi="Arial"/>
                <w:sz w:val="20"/>
              </w:rPr>
              <w:t>12.365</w:t>
            </w:r>
          </w:p>
        </w:tc>
        <w:tc>
          <w:tcPr>
            <w:tcW w:type="dxa" w:w="6552"/>
            <w:vAlign w:val="center"/>
          </w:tcPr>
          <w:p>
            <w:pPr>
              <w:keepNext w:val="0"/>
              <w:spacing w:before="0" w:after="0" w:line="259" w:lineRule="auto"/>
            </w:pPr>
            <w:r>
              <w:rPr>
                <w:rFonts w:ascii="Arial" w:hAnsi="Arial"/>
                <w:color w:val="333333"/>
                <w:sz w:val="20"/>
              </w:rPr>
              <w:t>vliesvleugeligen_*</w:t>
            </w:r>
          </w:p>
        </w:tc>
      </w:tr>
      <w:tr>
        <w:trPr>
          <w:cantSplit/>
        </w:trPr>
        <w:tc>
          <w:tcPr>
            <w:tcW w:type="dxa" w:w="6264"/>
            <w:vAlign w:val="center"/>
          </w:tcPr>
          <w:p>
            <w:pPr>
              <w:keepNext w:val="0"/>
              <w:spacing w:before="0" w:after="0" w:line="259" w:lineRule="auto"/>
            </w:pPr>
            <w:r>
              <w:rPr>
                <w:rFonts w:ascii="Arial" w:hAnsi="Arial"/>
                <w:color w:val="333333"/>
                <w:sz w:val="20"/>
              </w:rPr>
              <w:t>ndff_weekdieren</w:t>
            </w:r>
          </w:p>
        </w:tc>
        <w:tc>
          <w:tcPr>
            <w:tcW w:type="dxa" w:w="1152"/>
            <w:vAlign w:val="center"/>
          </w:tcPr>
          <w:p>
            <w:pPr>
              <w:keepNext w:val="0"/>
              <w:spacing w:before="0" w:after="0" w:line="259" w:lineRule="auto"/>
              <w:jc w:val="right"/>
            </w:pPr>
            <w:r>
              <w:rPr>
                <w:rFonts w:ascii="Arial" w:hAnsi="Arial"/>
                <w:sz w:val="20"/>
              </w:rPr>
              <w:t>13.043</w:t>
            </w:r>
          </w:p>
        </w:tc>
        <w:tc>
          <w:tcPr>
            <w:tcW w:type="dxa" w:w="6552"/>
            <w:vAlign w:val="center"/>
          </w:tcPr>
          <w:p>
            <w:pPr>
              <w:keepNext w:val="0"/>
              <w:spacing w:before="0" w:after="0" w:line="259" w:lineRule="auto"/>
            </w:pPr>
            <w:r>
              <w:rPr>
                <w:rFonts w:ascii="Arial" w:hAnsi="Arial"/>
                <w:color w:val="333333"/>
                <w:sz w:val="20"/>
              </w:rPr>
              <w:t>weekdieren_*</w:t>
            </w:r>
          </w:p>
        </w:tc>
      </w:tr>
      <w:tr>
        <w:trPr>
          <w:cantSplit/>
        </w:trPr>
        <w:tc>
          <w:tcPr>
            <w:tcW w:type="dxa" w:w="6264"/>
            <w:vAlign w:val="center"/>
          </w:tcPr>
          <w:p>
            <w:pPr>
              <w:keepNext w:val="0"/>
              <w:spacing w:before="0" w:after="0" w:line="259" w:lineRule="auto"/>
            </w:pPr>
            <w:r>
              <w:rPr>
                <w:rFonts w:ascii="Arial" w:hAnsi="Arial"/>
                <w:color w:val="333333"/>
                <w:sz w:val="20"/>
              </w:rPr>
              <w:t>ndff_zoogdieren_overig</w:t>
            </w:r>
          </w:p>
        </w:tc>
        <w:tc>
          <w:tcPr>
            <w:tcW w:type="dxa" w:w="1152"/>
            <w:vAlign w:val="center"/>
          </w:tcPr>
          <w:p>
            <w:pPr>
              <w:keepNext w:val="0"/>
              <w:spacing w:before="0" w:after="0" w:line="259" w:lineRule="auto"/>
              <w:jc w:val="right"/>
            </w:pPr>
            <w:r>
              <w:rPr>
                <w:rFonts w:ascii="Arial" w:hAnsi="Arial"/>
                <w:sz w:val="20"/>
              </w:rPr>
              <w:t>39.339</w:t>
            </w:r>
          </w:p>
        </w:tc>
        <w:tc>
          <w:tcPr>
            <w:tcW w:type="dxa" w:w="6552"/>
            <w:vAlign w:val="center"/>
          </w:tcPr>
          <w:p>
            <w:pPr>
              <w:keepNext w:val="0"/>
              <w:spacing w:before="0" w:after="0" w:line="259" w:lineRule="auto"/>
            </w:pPr>
            <w:r>
              <w:rPr>
                <w:rFonts w:ascii="Arial" w:hAnsi="Arial"/>
                <w:color w:val="333333"/>
                <w:sz w:val="20"/>
              </w:rPr>
              <w:t>zoogdieren_overig_*</w:t>
            </w:r>
          </w:p>
        </w:tc>
      </w:tr>
    </w:tbl>
    <w:p>
      <w:pPr>
        <w:spacing w:after="40" w:line="240" w:lineRule="auto"/>
      </w:pPr>
      <w:r>
        <w:rPr>
          <w:sz w:val="6"/>
        </w:rPr>
      </w:r>
    </w:p>
    <w:p>
      <w:pPr>
        <w:pStyle w:val="Heading2"/>
      </w:pPr>
      <w:r>
        <w:t>Soortgerichte meetstructuren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ndff_amfibie_bezoek</w:t>
            </w:r>
          </w:p>
        </w:tc>
        <w:tc>
          <w:tcPr>
            <w:tcW w:type="dxa" w:w="1152"/>
            <w:vAlign w:val="center"/>
          </w:tcPr>
          <w:p>
            <w:pPr>
              <w:keepNext w:val="0"/>
              <w:spacing w:before="0" w:after="0" w:line="259" w:lineRule="auto"/>
              <w:jc w:val="right"/>
            </w:pPr>
            <w:r>
              <w:rPr>
                <w:rFonts w:ascii="Arial" w:hAnsi="Arial"/>
                <w:sz w:val="20"/>
              </w:rPr>
              <w:t>211</w:t>
            </w:r>
          </w:p>
        </w:tc>
        <w:tc>
          <w:tcPr>
            <w:tcW w:type="dxa" w:w="6552"/>
            <w:vAlign w:val="center"/>
          </w:tcPr>
          <w:p>
            <w:pPr>
              <w:keepNext w:val="0"/>
              <w:spacing w:before="0" w:after="0" w:line="259" w:lineRule="auto"/>
            </w:pPr>
            <w:r>
              <w:rPr>
                <w:rFonts w:ascii="Arial" w:hAnsi="Arial"/>
                <w:color w:val="333333"/>
                <w:sz w:val="20"/>
              </w:rPr>
              <w:t>amfibieen_bezoek</w:t>
            </w:r>
          </w:p>
        </w:tc>
      </w:tr>
      <w:tr>
        <w:trPr>
          <w:cantSplit/>
        </w:trPr>
        <w:tc>
          <w:tcPr>
            <w:tcW w:type="dxa" w:w="6264"/>
            <w:vAlign w:val="center"/>
          </w:tcPr>
          <w:p>
            <w:pPr>
              <w:keepNext w:val="0"/>
              <w:spacing w:before="0" w:after="0" w:line="259" w:lineRule="auto"/>
            </w:pPr>
            <w:r>
              <w:rPr>
                <w:rFonts w:ascii="Arial" w:hAnsi="Arial"/>
                <w:color w:val="333333"/>
                <w:sz w:val="20"/>
              </w:rPr>
              <w:t>ndff_amfibie_waterbezoek</w:t>
            </w:r>
          </w:p>
        </w:tc>
        <w:tc>
          <w:tcPr>
            <w:tcW w:type="dxa" w:w="1152"/>
            <w:vAlign w:val="center"/>
          </w:tcPr>
          <w:p>
            <w:pPr>
              <w:keepNext w:val="0"/>
              <w:spacing w:before="0" w:after="0" w:line="259" w:lineRule="auto"/>
              <w:jc w:val="right"/>
            </w:pPr>
            <w:r>
              <w:rPr>
                <w:rFonts w:ascii="Arial" w:hAnsi="Arial"/>
                <w:sz w:val="20"/>
              </w:rPr>
              <w:t>1.300</w:t>
            </w:r>
          </w:p>
        </w:tc>
        <w:tc>
          <w:tcPr>
            <w:tcW w:type="dxa" w:w="6552"/>
            <w:vAlign w:val="center"/>
          </w:tcPr>
          <w:p>
            <w:pPr>
              <w:keepNext w:val="0"/>
              <w:spacing w:before="0" w:after="0" w:line="259" w:lineRule="auto"/>
            </w:pPr>
            <w:r>
              <w:rPr>
                <w:rFonts w:ascii="Arial" w:hAnsi="Arial"/>
                <w:color w:val="333333"/>
                <w:sz w:val="20"/>
              </w:rPr>
              <w:t>amfibieen_waterbezoek</w:t>
            </w:r>
          </w:p>
        </w:tc>
      </w:tr>
      <w:tr>
        <w:trPr>
          <w:cantSplit/>
        </w:trPr>
        <w:tc>
          <w:tcPr>
            <w:tcW w:type="dxa" w:w="6264"/>
            <w:vAlign w:val="center"/>
          </w:tcPr>
          <w:p>
            <w:pPr>
              <w:keepNext w:val="0"/>
              <w:spacing w:before="0" w:after="0" w:line="259" w:lineRule="auto"/>
            </w:pPr>
            <w:r>
              <w:rPr>
                <w:rFonts w:ascii="Arial" w:hAnsi="Arial"/>
                <w:color w:val="333333"/>
                <w:sz w:val="20"/>
              </w:rPr>
              <w:t>ndff_amfibie_waterbezoek_taxon</w:t>
            </w:r>
          </w:p>
        </w:tc>
        <w:tc>
          <w:tcPr>
            <w:tcW w:type="dxa" w:w="1152"/>
            <w:vAlign w:val="center"/>
          </w:tcPr>
          <w:p>
            <w:pPr>
              <w:keepNext w:val="0"/>
              <w:spacing w:before="0" w:after="0" w:line="259" w:lineRule="auto"/>
              <w:jc w:val="right"/>
            </w:pPr>
            <w:r>
              <w:rPr>
                <w:rFonts w:ascii="Arial" w:hAnsi="Arial"/>
                <w:sz w:val="20"/>
              </w:rPr>
              <w:t>9.100</w:t>
            </w:r>
          </w:p>
        </w:tc>
        <w:tc>
          <w:tcPr>
            <w:tcW w:type="dxa" w:w="6552"/>
            <w:vAlign w:val="center"/>
          </w:tcPr>
          <w:p>
            <w:pPr>
              <w:keepNext w:val="0"/>
              <w:spacing w:before="0" w:after="0" w:line="259" w:lineRule="auto"/>
            </w:pPr>
            <w:r>
              <w:rPr>
                <w:rFonts w:ascii="Arial" w:hAnsi="Arial"/>
                <w:color w:val="333333"/>
                <w:sz w:val="20"/>
              </w:rPr>
              <w:t>amfibieen_waterbezoek_taxon</w:t>
            </w:r>
          </w:p>
        </w:tc>
      </w:tr>
      <w:tr>
        <w:trPr>
          <w:cantSplit/>
        </w:trPr>
        <w:tc>
          <w:tcPr>
            <w:tcW w:type="dxa" w:w="6264"/>
            <w:vAlign w:val="center"/>
          </w:tcPr>
          <w:p>
            <w:pPr>
              <w:keepNext w:val="0"/>
              <w:spacing w:before="0" w:after="0" w:line="259" w:lineRule="auto"/>
            </w:pPr>
            <w:r>
              <w:rPr>
                <w:rFonts w:ascii="Arial" w:hAnsi="Arial"/>
                <w:color w:val="333333"/>
                <w:sz w:val="20"/>
              </w:rPr>
              <w:t>ndff_amfibie_waterfamilie</w:t>
            </w:r>
          </w:p>
        </w:tc>
        <w:tc>
          <w:tcPr>
            <w:tcW w:type="dxa" w:w="1152"/>
            <w:vAlign w:val="center"/>
          </w:tcPr>
          <w:p>
            <w:pPr>
              <w:keepNext w:val="0"/>
              <w:spacing w:before="0" w:after="0" w:line="259" w:lineRule="auto"/>
              <w:jc w:val="right"/>
            </w:pPr>
            <w:r>
              <w:rPr>
                <w:rFonts w:ascii="Arial" w:hAnsi="Arial"/>
                <w:sz w:val="20"/>
              </w:rPr>
              <w:t>50</w:t>
            </w:r>
          </w:p>
        </w:tc>
        <w:tc>
          <w:tcPr>
            <w:tcW w:type="dxa" w:w="6552"/>
            <w:vAlign w:val="center"/>
          </w:tcPr>
          <w:p>
            <w:pPr>
              <w:keepNext w:val="0"/>
              <w:spacing w:before="0" w:after="0" w:line="259" w:lineRule="auto"/>
            </w:pPr>
            <w:r>
              <w:rPr>
                <w:rFonts w:ascii="Arial" w:hAnsi="Arial"/>
                <w:color w:val="333333"/>
                <w:sz w:val="20"/>
              </w:rPr>
              <w:t>amfibieen_waterfamilie</w:t>
            </w:r>
          </w:p>
        </w:tc>
      </w:tr>
      <w:tr>
        <w:trPr>
          <w:cantSplit/>
        </w:trPr>
        <w:tc>
          <w:tcPr>
            <w:tcW w:type="dxa" w:w="6264"/>
            <w:vAlign w:val="center"/>
          </w:tcPr>
          <w:p>
            <w:pPr>
              <w:keepNext w:val="0"/>
              <w:spacing w:before="0" w:after="0" w:line="259" w:lineRule="auto"/>
            </w:pPr>
            <w:r>
              <w:rPr>
                <w:rFonts w:ascii="Arial" w:hAnsi="Arial"/>
                <w:color w:val="333333"/>
                <w:sz w:val="20"/>
              </w:rPr>
              <w:t>ndff_amfibie_watergeometrie</w:t>
            </w:r>
          </w:p>
        </w:tc>
        <w:tc>
          <w:tcPr>
            <w:tcW w:type="dxa" w:w="1152"/>
            <w:vAlign w:val="center"/>
          </w:tcPr>
          <w:p>
            <w:pPr>
              <w:keepNext w:val="0"/>
              <w:spacing w:before="0" w:after="0" w:line="259" w:lineRule="auto"/>
              <w:jc w:val="right"/>
            </w:pPr>
            <w:r>
              <w:rPr>
                <w:rFonts w:ascii="Arial" w:hAnsi="Arial"/>
                <w:sz w:val="20"/>
              </w:rPr>
              <w:t>52</w:t>
            </w:r>
          </w:p>
        </w:tc>
        <w:tc>
          <w:tcPr>
            <w:tcW w:type="dxa" w:w="6552"/>
            <w:vAlign w:val="center"/>
          </w:tcPr>
          <w:p>
            <w:pPr>
              <w:keepNext w:val="0"/>
              <w:spacing w:before="0" w:after="0" w:line="259" w:lineRule="auto"/>
            </w:pPr>
            <w:r>
              <w:rPr>
                <w:rFonts w:ascii="Arial" w:hAnsi="Arial"/>
                <w:color w:val="333333"/>
                <w:sz w:val="20"/>
              </w:rPr>
              <w:t>amfibieen_watergeometrie</w:t>
            </w:r>
          </w:p>
        </w:tc>
      </w:tr>
      <w:tr>
        <w:trPr>
          <w:cantSplit/>
        </w:trPr>
        <w:tc>
          <w:tcPr>
            <w:tcW w:type="dxa" w:w="6264"/>
            <w:vAlign w:val="center"/>
          </w:tcPr>
          <w:p>
            <w:pPr>
              <w:keepNext w:val="0"/>
              <w:spacing w:before="0" w:after="0" w:line="259" w:lineRule="auto"/>
            </w:pPr>
            <w:r>
              <w:rPr>
                <w:rFonts w:ascii="Arial" w:hAnsi="Arial"/>
                <w:color w:val="333333"/>
                <w:sz w:val="20"/>
              </w:rPr>
              <w:t>ndff_bospaddenstoel_bezoek</w:t>
            </w:r>
          </w:p>
        </w:tc>
        <w:tc>
          <w:tcPr>
            <w:tcW w:type="dxa" w:w="1152"/>
            <w:vAlign w:val="center"/>
          </w:tcPr>
          <w:p>
            <w:pPr>
              <w:keepNext w:val="0"/>
              <w:spacing w:before="0" w:after="0" w:line="259" w:lineRule="auto"/>
              <w:jc w:val="right"/>
            </w:pPr>
            <w:r>
              <w:rPr>
                <w:rFonts w:ascii="Arial" w:hAnsi="Arial"/>
                <w:sz w:val="20"/>
              </w:rPr>
              <w:t>110</w:t>
            </w:r>
          </w:p>
        </w:tc>
        <w:tc>
          <w:tcPr>
            <w:tcW w:type="dxa" w:w="6552"/>
            <w:vAlign w:val="center"/>
          </w:tcPr>
          <w:p>
            <w:pPr>
              <w:keepNext w:val="0"/>
              <w:spacing w:before="0" w:after="0" w:line="259" w:lineRule="auto"/>
            </w:pPr>
            <w:r>
              <w:rPr>
                <w:rFonts w:ascii="Arial" w:hAnsi="Arial"/>
                <w:color w:val="333333"/>
                <w:sz w:val="20"/>
              </w:rPr>
              <w:t>schimmels_bospaddenstoel_bezoek</w:t>
            </w:r>
          </w:p>
        </w:tc>
      </w:tr>
      <w:tr>
        <w:trPr>
          <w:cantSplit/>
        </w:trPr>
        <w:tc>
          <w:tcPr>
            <w:tcW w:type="dxa" w:w="6264"/>
            <w:vAlign w:val="center"/>
          </w:tcPr>
          <w:p>
            <w:pPr>
              <w:keepNext w:val="0"/>
              <w:spacing w:before="0" w:after="0" w:line="259" w:lineRule="auto"/>
            </w:pPr>
            <w:r>
              <w:rPr>
                <w:rFonts w:ascii="Arial" w:hAnsi="Arial"/>
                <w:color w:val="333333"/>
                <w:sz w:val="20"/>
              </w:rPr>
              <w:t>ndff_bospaddenstoel_bezoek_taxon</w:t>
            </w:r>
          </w:p>
        </w:tc>
        <w:tc>
          <w:tcPr>
            <w:tcW w:type="dxa" w:w="1152"/>
            <w:vAlign w:val="center"/>
          </w:tcPr>
          <w:p>
            <w:pPr>
              <w:keepNext w:val="0"/>
              <w:spacing w:before="0" w:after="0" w:line="259" w:lineRule="auto"/>
              <w:jc w:val="right"/>
            </w:pPr>
            <w:r>
              <w:rPr>
                <w:rFonts w:ascii="Arial" w:hAnsi="Arial"/>
                <w:sz w:val="20"/>
              </w:rPr>
              <w:t>2.934</w:t>
            </w:r>
          </w:p>
        </w:tc>
        <w:tc>
          <w:tcPr>
            <w:tcW w:type="dxa" w:w="6552"/>
            <w:vAlign w:val="center"/>
          </w:tcPr>
          <w:p>
            <w:pPr>
              <w:keepNext w:val="0"/>
              <w:spacing w:before="0" w:after="0" w:line="259" w:lineRule="auto"/>
            </w:pPr>
            <w:r>
              <w:rPr>
                <w:rFonts w:ascii="Arial" w:hAnsi="Arial"/>
                <w:color w:val="333333"/>
                <w:sz w:val="20"/>
              </w:rPr>
              <w:t>schimmels_bospaddenstoel_bezoek_taxon</w:t>
            </w:r>
          </w:p>
        </w:tc>
      </w:tr>
      <w:tr>
        <w:trPr>
          <w:cantSplit/>
        </w:trPr>
        <w:tc>
          <w:tcPr>
            <w:tcW w:type="dxa" w:w="6264"/>
            <w:vAlign w:val="center"/>
          </w:tcPr>
          <w:p>
            <w:pPr>
              <w:keepNext w:val="0"/>
              <w:spacing w:before="0" w:after="0" w:line="259" w:lineRule="auto"/>
            </w:pPr>
            <w:r>
              <w:rPr>
                <w:rFonts w:ascii="Arial" w:hAnsi="Arial"/>
                <w:color w:val="333333"/>
                <w:sz w:val="20"/>
              </w:rPr>
              <w:t>ndff_bospaddenstoel_doelbereik</w:t>
            </w:r>
          </w:p>
        </w:tc>
        <w:tc>
          <w:tcPr>
            <w:tcW w:type="dxa" w:w="1152"/>
            <w:vAlign w:val="center"/>
          </w:tcPr>
          <w:p>
            <w:pPr>
              <w:keepNext w:val="0"/>
              <w:spacing w:before="0" w:after="0" w:line="259" w:lineRule="auto"/>
              <w:jc w:val="right"/>
            </w:pPr>
            <w:r>
              <w:rPr>
                <w:rFonts w:ascii="Arial" w:hAnsi="Arial"/>
                <w:sz w:val="20"/>
              </w:rPr>
              <w:t>76</w:t>
            </w:r>
          </w:p>
        </w:tc>
        <w:tc>
          <w:tcPr>
            <w:tcW w:type="dxa" w:w="6552"/>
            <w:vAlign w:val="center"/>
          </w:tcPr>
          <w:p>
            <w:pPr>
              <w:keepNext w:val="0"/>
              <w:spacing w:before="0" w:after="0" w:line="259" w:lineRule="auto"/>
            </w:pPr>
            <w:r>
              <w:rPr>
                <w:rFonts w:ascii="Arial" w:hAnsi="Arial"/>
                <w:color w:val="333333"/>
                <w:sz w:val="20"/>
              </w:rPr>
              <w:t>schimmels_bospaddenstoel_doelbereik</w:t>
            </w:r>
          </w:p>
        </w:tc>
      </w:tr>
      <w:tr>
        <w:trPr>
          <w:cantSplit/>
        </w:trPr>
        <w:tc>
          <w:tcPr>
            <w:tcW w:type="dxa" w:w="6264"/>
            <w:vAlign w:val="center"/>
          </w:tcPr>
          <w:p>
            <w:pPr>
              <w:keepNext w:val="0"/>
              <w:spacing w:before="0" w:after="0" w:line="259" w:lineRule="auto"/>
            </w:pPr>
            <w:r>
              <w:rPr>
                <w:rFonts w:ascii="Arial" w:hAnsi="Arial"/>
                <w:color w:val="333333"/>
                <w:sz w:val="20"/>
              </w:rPr>
              <w:t>ndff_bospaddenstoel_geometrie</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color w:val="333333"/>
                <w:sz w:val="20"/>
              </w:rPr>
              <w:t>schimmels_bospaddenstoel_geometrie</w:t>
            </w:r>
          </w:p>
        </w:tc>
      </w:tr>
      <w:tr>
        <w:trPr>
          <w:cantSplit/>
        </w:trPr>
        <w:tc>
          <w:tcPr>
            <w:tcW w:type="dxa" w:w="6264"/>
            <w:vAlign w:val="center"/>
          </w:tcPr>
          <w:p>
            <w:pPr>
              <w:keepNext w:val="0"/>
              <w:spacing w:before="0" w:after="0" w:line="259" w:lineRule="auto"/>
            </w:pPr>
            <w:r>
              <w:rPr>
                <w:rFonts w:ascii="Arial" w:hAnsi="Arial"/>
                <w:color w:val="333333"/>
                <w:sz w:val="20"/>
              </w:rPr>
              <w:t>ndff_bospaddenstoel_jaar_taxon</w:t>
            </w:r>
          </w:p>
        </w:tc>
        <w:tc>
          <w:tcPr>
            <w:tcW w:type="dxa" w:w="1152"/>
            <w:vAlign w:val="center"/>
          </w:tcPr>
          <w:p>
            <w:pPr>
              <w:keepNext w:val="0"/>
              <w:spacing w:before="0" w:after="0" w:line="259" w:lineRule="auto"/>
              <w:jc w:val="right"/>
            </w:pPr>
            <w:r>
              <w:rPr>
                <w:rFonts w:ascii="Arial" w:hAnsi="Arial"/>
                <w:sz w:val="20"/>
              </w:rPr>
              <w:t>977</w:t>
            </w:r>
          </w:p>
        </w:tc>
        <w:tc>
          <w:tcPr>
            <w:tcW w:type="dxa" w:w="6552"/>
            <w:vAlign w:val="center"/>
          </w:tcPr>
          <w:p>
            <w:pPr>
              <w:keepNext w:val="0"/>
              <w:spacing w:before="0" w:after="0" w:line="259" w:lineRule="auto"/>
            </w:pPr>
            <w:r>
              <w:rPr>
                <w:rFonts w:ascii="Arial" w:hAnsi="Arial"/>
                <w:color w:val="333333"/>
                <w:sz w:val="20"/>
              </w:rPr>
              <w:t>schimmels_bospaddenstoel_jaar_taxon</w:t>
            </w:r>
          </w:p>
        </w:tc>
      </w:tr>
      <w:tr>
        <w:trPr>
          <w:cantSplit/>
        </w:trPr>
        <w:tc>
          <w:tcPr>
            <w:tcW w:type="dxa" w:w="6264"/>
            <w:vAlign w:val="center"/>
          </w:tcPr>
          <w:p>
            <w:pPr>
              <w:keepNext w:val="0"/>
              <w:spacing w:before="0" w:after="0" w:line="259" w:lineRule="auto"/>
            </w:pPr>
            <w:r>
              <w:rPr>
                <w:rFonts w:ascii="Arial" w:hAnsi="Arial"/>
                <w:color w:val="333333"/>
                <w:sz w:val="20"/>
              </w:rPr>
              <w:t>ndff_bospaddenstoel_meetpunt</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color w:val="333333"/>
                <w:sz w:val="20"/>
              </w:rPr>
              <w:t>schimmels_bospaddenstoel_meetpunt</w:t>
            </w:r>
          </w:p>
        </w:tc>
      </w:tr>
      <w:tr>
        <w:trPr>
          <w:cantSplit/>
        </w:trPr>
        <w:tc>
          <w:tcPr>
            <w:tcW w:type="dxa" w:w="6264"/>
            <w:vAlign w:val="center"/>
          </w:tcPr>
          <w:p>
            <w:pPr>
              <w:keepNext w:val="0"/>
              <w:spacing w:before="0" w:after="0" w:line="259" w:lineRule="auto"/>
            </w:pPr>
            <w:r>
              <w:rPr>
                <w:rFonts w:ascii="Arial" w:hAnsi="Arial"/>
                <w:color w:val="333333"/>
                <w:sz w:val="20"/>
              </w:rPr>
              <w:t>ndff_bospaddenstoel_recordselectie</w:t>
            </w:r>
          </w:p>
        </w:tc>
        <w:tc>
          <w:tcPr>
            <w:tcW w:type="dxa" w:w="1152"/>
            <w:vAlign w:val="center"/>
          </w:tcPr>
          <w:p>
            <w:pPr>
              <w:keepNext w:val="0"/>
              <w:spacing w:before="0" w:after="0" w:line="259" w:lineRule="auto"/>
              <w:jc w:val="right"/>
            </w:pPr>
            <w:r>
              <w:rPr>
                <w:rFonts w:ascii="Arial" w:hAnsi="Arial"/>
                <w:sz w:val="20"/>
              </w:rPr>
              <w:t>982</w:t>
            </w:r>
          </w:p>
        </w:tc>
        <w:tc>
          <w:tcPr>
            <w:tcW w:type="dxa" w:w="6552"/>
            <w:vAlign w:val="center"/>
          </w:tcPr>
          <w:p>
            <w:pPr>
              <w:keepNext w:val="0"/>
              <w:spacing w:before="0" w:after="0" w:line="259" w:lineRule="auto"/>
            </w:pPr>
            <w:r>
              <w:rPr>
                <w:rFonts w:ascii="Arial" w:hAnsi="Arial"/>
                <w:color w:val="333333"/>
                <w:sz w:val="20"/>
              </w:rPr>
              <w:t>schimmels_bospaddenstoel_recordselectie</w:t>
            </w:r>
          </w:p>
        </w:tc>
      </w:tr>
      <w:tr>
        <w:trPr>
          <w:cantSplit/>
        </w:trPr>
        <w:tc>
          <w:tcPr>
            <w:tcW w:type="dxa" w:w="6264"/>
            <w:vAlign w:val="center"/>
          </w:tcPr>
          <w:p>
            <w:pPr>
              <w:keepNext w:val="0"/>
              <w:spacing w:before="0" w:after="0" w:line="259" w:lineRule="auto"/>
            </w:pPr>
            <w:r>
              <w:rPr>
                <w:rFonts w:ascii="Arial" w:hAnsi="Arial"/>
                <w:color w:val="333333"/>
                <w:sz w:val="20"/>
              </w:rPr>
              <w:t>ndff_bospaddenstoel_verspreiding_bezoek</w:t>
            </w:r>
          </w:p>
        </w:tc>
        <w:tc>
          <w:tcPr>
            <w:tcW w:type="dxa" w:w="1152"/>
            <w:vAlign w:val="center"/>
          </w:tcPr>
          <w:p>
            <w:pPr>
              <w:keepNext w:val="0"/>
              <w:spacing w:before="0" w:after="0" w:line="259" w:lineRule="auto"/>
              <w:jc w:val="right"/>
            </w:pPr>
            <w:r>
              <w:rPr>
                <w:rFonts w:ascii="Arial" w:hAnsi="Arial"/>
                <w:sz w:val="20"/>
              </w:rPr>
              <w:t>2</w:t>
            </w:r>
          </w:p>
        </w:tc>
        <w:tc>
          <w:tcPr>
            <w:tcW w:type="dxa" w:w="6552"/>
            <w:vAlign w:val="center"/>
          </w:tcPr>
          <w:p>
            <w:pPr>
              <w:keepNext w:val="0"/>
              <w:spacing w:before="0" w:after="0" w:line="259" w:lineRule="auto"/>
            </w:pPr>
            <w:r>
              <w:rPr>
                <w:rFonts w:ascii="Arial" w:hAnsi="Arial"/>
                <w:color w:val="333333"/>
                <w:sz w:val="20"/>
              </w:rPr>
              <w:t>schimmels_bospaddenstoel_verspreiding_bezoek</w:t>
            </w:r>
          </w:p>
        </w:tc>
      </w:tr>
      <w:tr>
        <w:trPr>
          <w:cantSplit/>
        </w:trPr>
        <w:tc>
          <w:tcPr>
            <w:tcW w:type="dxa" w:w="6264"/>
            <w:vAlign w:val="center"/>
          </w:tcPr>
          <w:p>
            <w:pPr>
              <w:keepNext w:val="0"/>
              <w:spacing w:before="0" w:after="0" w:line="259" w:lineRule="auto"/>
            </w:pPr>
            <w:r>
              <w:rPr>
                <w:rFonts w:ascii="Arial" w:hAnsi="Arial"/>
                <w:color w:val="333333"/>
                <w:sz w:val="20"/>
              </w:rPr>
              <w:t>ndff_bospaddenstoel_verspreiding_bezoek_taxon</w:t>
            </w:r>
          </w:p>
        </w:tc>
        <w:tc>
          <w:tcPr>
            <w:tcW w:type="dxa" w:w="1152"/>
            <w:vAlign w:val="center"/>
          </w:tcPr>
          <w:p>
            <w:pPr>
              <w:keepNext w:val="0"/>
              <w:spacing w:before="0" w:after="0" w:line="259" w:lineRule="auto"/>
              <w:jc w:val="right"/>
            </w:pPr>
            <w:r>
              <w:rPr>
                <w:rFonts w:ascii="Arial" w:hAnsi="Arial"/>
                <w:sz w:val="20"/>
              </w:rPr>
              <w:t>14</w:t>
            </w:r>
          </w:p>
        </w:tc>
        <w:tc>
          <w:tcPr>
            <w:tcW w:type="dxa" w:w="6552"/>
            <w:vAlign w:val="center"/>
          </w:tcPr>
          <w:p>
            <w:pPr>
              <w:keepNext w:val="0"/>
              <w:spacing w:before="0" w:after="0" w:line="259" w:lineRule="auto"/>
            </w:pPr>
            <w:r>
              <w:rPr>
                <w:rFonts w:ascii="Arial" w:hAnsi="Arial"/>
                <w:color w:val="333333"/>
                <w:sz w:val="20"/>
              </w:rPr>
              <w:t>schimmels_bospaddenstoel_verspreiding_bezoek_taxon</w:t>
            </w:r>
          </w:p>
        </w:tc>
      </w:tr>
      <w:tr>
        <w:trPr>
          <w:cantSplit/>
        </w:trPr>
        <w:tc>
          <w:tcPr>
            <w:tcW w:type="dxa" w:w="6264"/>
            <w:vAlign w:val="center"/>
          </w:tcPr>
          <w:p>
            <w:pPr>
              <w:keepNext w:val="0"/>
              <w:spacing w:before="0" w:after="0" w:line="259" w:lineRule="auto"/>
            </w:pPr>
            <w:r>
              <w:rPr>
                <w:rFonts w:ascii="Arial" w:hAnsi="Arial"/>
                <w:color w:val="333333"/>
                <w:sz w:val="20"/>
              </w:rPr>
              <w:t>ndff_bospaddenstoel_verspreiding_recordselectie</w:t>
            </w:r>
          </w:p>
        </w:tc>
        <w:tc>
          <w:tcPr>
            <w:tcW w:type="dxa" w:w="1152"/>
            <w:vAlign w:val="center"/>
          </w:tcPr>
          <w:p>
            <w:pPr>
              <w:keepNext w:val="0"/>
              <w:spacing w:before="0" w:after="0" w:line="259" w:lineRule="auto"/>
              <w:jc w:val="right"/>
            </w:pPr>
            <w:r>
              <w:rPr>
                <w:rFonts w:ascii="Arial" w:hAnsi="Arial"/>
                <w:sz w:val="20"/>
              </w:rPr>
              <w:t>14</w:t>
            </w:r>
          </w:p>
        </w:tc>
        <w:tc>
          <w:tcPr>
            <w:tcW w:type="dxa" w:w="6552"/>
            <w:vAlign w:val="center"/>
          </w:tcPr>
          <w:p>
            <w:pPr>
              <w:keepNext w:val="0"/>
              <w:spacing w:before="0" w:after="0" w:line="259" w:lineRule="auto"/>
            </w:pPr>
            <w:r>
              <w:rPr>
                <w:rFonts w:ascii="Arial" w:hAnsi="Arial"/>
                <w:color w:val="333333"/>
                <w:sz w:val="20"/>
              </w:rPr>
              <w:t>schimmels_bospaddenstoel_verspreiding_recordselectie</w:t>
            </w:r>
          </w:p>
        </w:tc>
      </w:tr>
      <w:tr>
        <w:trPr>
          <w:cantSplit/>
        </w:trPr>
        <w:tc>
          <w:tcPr>
            <w:tcW w:type="dxa" w:w="6264"/>
            <w:vAlign w:val="center"/>
          </w:tcPr>
          <w:p>
            <w:pPr>
              <w:keepNext w:val="0"/>
              <w:spacing w:before="0" w:after="0" w:line="259" w:lineRule="auto"/>
            </w:pPr>
            <w:r>
              <w:rPr>
                <w:rFonts w:ascii="Arial" w:hAnsi="Arial"/>
                <w:color w:val="333333"/>
                <w:sz w:val="20"/>
              </w:rPr>
              <w:t>ndff_korstmos_bezoek</w:t>
            </w:r>
          </w:p>
        </w:tc>
        <w:tc>
          <w:tcPr>
            <w:tcW w:type="dxa" w:w="1152"/>
            <w:vAlign w:val="center"/>
          </w:tcPr>
          <w:p>
            <w:pPr>
              <w:keepNext w:val="0"/>
              <w:spacing w:before="0" w:after="0" w:line="259" w:lineRule="auto"/>
              <w:jc w:val="right"/>
            </w:pPr>
            <w:r>
              <w:rPr>
                <w:rFonts w:ascii="Arial" w:hAnsi="Arial"/>
                <w:sz w:val="20"/>
              </w:rPr>
              <w:t>32</w:t>
            </w:r>
          </w:p>
        </w:tc>
        <w:tc>
          <w:tcPr>
            <w:tcW w:type="dxa" w:w="6552"/>
            <w:vAlign w:val="center"/>
          </w:tcPr>
          <w:p>
            <w:pPr>
              <w:keepNext w:val="0"/>
              <w:spacing w:before="0" w:after="0" w:line="259" w:lineRule="auto"/>
            </w:pPr>
            <w:r>
              <w:rPr>
                <w:rFonts w:ascii="Arial" w:hAnsi="Arial"/>
                <w:color w:val="333333"/>
                <w:sz w:val="20"/>
              </w:rPr>
              <w:t>korstmossen_bezoek</w:t>
            </w:r>
          </w:p>
        </w:tc>
      </w:tr>
      <w:tr>
        <w:trPr>
          <w:cantSplit/>
        </w:trPr>
        <w:tc>
          <w:tcPr>
            <w:tcW w:type="dxa" w:w="6264"/>
            <w:vAlign w:val="center"/>
          </w:tcPr>
          <w:p>
            <w:pPr>
              <w:keepNext w:val="0"/>
              <w:spacing w:before="0" w:after="0" w:line="259" w:lineRule="auto"/>
            </w:pPr>
            <w:r>
              <w:rPr>
                <w:rFonts w:ascii="Arial" w:hAnsi="Arial"/>
                <w:color w:val="333333"/>
                <w:sz w:val="20"/>
              </w:rPr>
              <w:t>ndff_korstmos_bezoek_taxon</w:t>
            </w:r>
          </w:p>
        </w:tc>
        <w:tc>
          <w:tcPr>
            <w:tcW w:type="dxa" w:w="1152"/>
            <w:vAlign w:val="center"/>
          </w:tcPr>
          <w:p>
            <w:pPr>
              <w:keepNext w:val="0"/>
              <w:spacing w:before="0" w:after="0" w:line="259" w:lineRule="auto"/>
              <w:jc w:val="right"/>
            </w:pPr>
            <w:r>
              <w:rPr>
                <w:rFonts w:ascii="Arial" w:hAnsi="Arial"/>
                <w:sz w:val="20"/>
              </w:rPr>
              <w:t>960</w:t>
            </w:r>
          </w:p>
        </w:tc>
        <w:tc>
          <w:tcPr>
            <w:tcW w:type="dxa" w:w="6552"/>
            <w:vAlign w:val="center"/>
          </w:tcPr>
          <w:p>
            <w:pPr>
              <w:keepNext w:val="0"/>
              <w:spacing w:before="0" w:after="0" w:line="259" w:lineRule="auto"/>
            </w:pPr>
            <w:r>
              <w:rPr>
                <w:rFonts w:ascii="Arial" w:hAnsi="Arial"/>
                <w:color w:val="333333"/>
                <w:sz w:val="20"/>
              </w:rPr>
              <w:t>korstmossen_bezoek_taxon</w:t>
            </w:r>
          </w:p>
        </w:tc>
      </w:tr>
      <w:tr>
        <w:trPr>
          <w:cantSplit/>
        </w:trPr>
        <w:tc>
          <w:tcPr>
            <w:tcW w:type="dxa" w:w="6264"/>
            <w:vAlign w:val="center"/>
          </w:tcPr>
          <w:p>
            <w:pPr>
              <w:keepNext w:val="0"/>
              <w:spacing w:before="0" w:after="0" w:line="259" w:lineRule="auto"/>
            </w:pPr>
            <w:r>
              <w:rPr>
                <w:rFonts w:ascii="Arial" w:hAnsi="Arial"/>
                <w:color w:val="333333"/>
                <w:sz w:val="20"/>
              </w:rPr>
              <w:t>ndff_korstmos_doelbereik</w:t>
            </w:r>
          </w:p>
        </w:tc>
        <w:tc>
          <w:tcPr>
            <w:tcW w:type="dxa" w:w="1152"/>
            <w:vAlign w:val="center"/>
          </w:tcPr>
          <w:p>
            <w:pPr>
              <w:keepNext w:val="0"/>
              <w:spacing w:before="0" w:after="0" w:line="259" w:lineRule="auto"/>
              <w:jc w:val="right"/>
            </w:pPr>
            <w:r>
              <w:rPr>
                <w:rFonts w:ascii="Arial" w:hAnsi="Arial"/>
                <w:sz w:val="20"/>
              </w:rPr>
              <w:t>30</w:t>
            </w:r>
          </w:p>
        </w:tc>
        <w:tc>
          <w:tcPr>
            <w:tcW w:type="dxa" w:w="6552"/>
            <w:vAlign w:val="center"/>
          </w:tcPr>
          <w:p>
            <w:pPr>
              <w:keepNext w:val="0"/>
              <w:spacing w:before="0" w:after="0" w:line="259" w:lineRule="auto"/>
            </w:pPr>
            <w:r>
              <w:rPr>
                <w:rFonts w:ascii="Arial" w:hAnsi="Arial"/>
                <w:color w:val="333333"/>
                <w:sz w:val="20"/>
              </w:rPr>
              <w:t>korstmossen_doelbereik</w:t>
            </w:r>
          </w:p>
        </w:tc>
      </w:tr>
      <w:tr>
        <w:trPr>
          <w:cantSplit/>
        </w:trPr>
        <w:tc>
          <w:tcPr>
            <w:tcW w:type="dxa" w:w="6264"/>
            <w:vAlign w:val="center"/>
          </w:tcPr>
          <w:p>
            <w:pPr>
              <w:keepNext w:val="0"/>
              <w:spacing w:before="0" w:after="0" w:line="259" w:lineRule="auto"/>
            </w:pPr>
            <w:r>
              <w:rPr>
                <w:rFonts w:ascii="Arial" w:hAnsi="Arial"/>
                <w:color w:val="333333"/>
                <w:sz w:val="20"/>
              </w:rPr>
              <w:t>ndff_korstmos_meetlocatie</w:t>
            </w:r>
          </w:p>
        </w:tc>
        <w:tc>
          <w:tcPr>
            <w:tcW w:type="dxa" w:w="1152"/>
            <w:vAlign w:val="center"/>
          </w:tcPr>
          <w:p>
            <w:pPr>
              <w:keepNext w:val="0"/>
              <w:spacing w:before="0" w:after="0" w:line="259" w:lineRule="auto"/>
              <w:jc w:val="right"/>
            </w:pPr>
            <w:r>
              <w:rPr>
                <w:rFonts w:ascii="Arial" w:hAnsi="Arial"/>
                <w:sz w:val="20"/>
              </w:rPr>
              <w:t>12</w:t>
            </w:r>
          </w:p>
        </w:tc>
        <w:tc>
          <w:tcPr>
            <w:tcW w:type="dxa" w:w="6552"/>
            <w:vAlign w:val="center"/>
          </w:tcPr>
          <w:p>
            <w:pPr>
              <w:keepNext w:val="0"/>
              <w:spacing w:before="0" w:after="0" w:line="259" w:lineRule="auto"/>
            </w:pPr>
            <w:r>
              <w:rPr>
                <w:rFonts w:ascii="Arial" w:hAnsi="Arial"/>
                <w:color w:val="333333"/>
                <w:sz w:val="20"/>
              </w:rPr>
              <w:t>korstmossen_meetlocatie</w:t>
            </w:r>
          </w:p>
        </w:tc>
      </w:tr>
      <w:tr>
        <w:trPr>
          <w:cantSplit/>
        </w:trPr>
        <w:tc>
          <w:tcPr>
            <w:tcW w:type="dxa" w:w="6264"/>
            <w:vAlign w:val="center"/>
          </w:tcPr>
          <w:p>
            <w:pPr>
              <w:keepNext w:val="0"/>
              <w:spacing w:before="0" w:after="0" w:line="259" w:lineRule="auto"/>
            </w:pPr>
            <w:r>
              <w:rPr>
                <w:rFonts w:ascii="Arial" w:hAnsi="Arial"/>
                <w:color w:val="333333"/>
                <w:sz w:val="20"/>
              </w:rPr>
              <w:t>ndff_korstmos_recordselectie</w:t>
            </w:r>
          </w:p>
        </w:tc>
        <w:tc>
          <w:tcPr>
            <w:tcW w:type="dxa" w:w="1152"/>
            <w:vAlign w:val="center"/>
          </w:tcPr>
          <w:p>
            <w:pPr>
              <w:keepNext w:val="0"/>
              <w:spacing w:before="0" w:after="0" w:line="259" w:lineRule="auto"/>
              <w:jc w:val="right"/>
            </w:pPr>
            <w:r>
              <w:rPr>
                <w:rFonts w:ascii="Arial" w:hAnsi="Arial"/>
                <w:sz w:val="20"/>
              </w:rPr>
              <w:t>364</w:t>
            </w:r>
          </w:p>
        </w:tc>
        <w:tc>
          <w:tcPr>
            <w:tcW w:type="dxa" w:w="6552"/>
            <w:vAlign w:val="center"/>
          </w:tcPr>
          <w:p>
            <w:pPr>
              <w:keepNext w:val="0"/>
              <w:spacing w:before="0" w:after="0" w:line="259" w:lineRule="auto"/>
            </w:pPr>
            <w:r>
              <w:rPr>
                <w:rFonts w:ascii="Arial" w:hAnsi="Arial"/>
                <w:color w:val="333333"/>
                <w:sz w:val="20"/>
              </w:rPr>
              <w:t>korstmossen_recordselectie</w:t>
            </w:r>
          </w:p>
        </w:tc>
      </w:tr>
      <w:tr>
        <w:trPr>
          <w:cantSplit/>
        </w:trPr>
        <w:tc>
          <w:tcPr>
            <w:tcW w:type="dxa" w:w="6264"/>
            <w:vAlign w:val="center"/>
          </w:tcPr>
          <w:p>
            <w:pPr>
              <w:keepNext w:val="0"/>
              <w:spacing w:before="0" w:after="0" w:line="259" w:lineRule="auto"/>
            </w:pPr>
            <w:r>
              <w:rPr>
                <w:rFonts w:ascii="Arial" w:hAnsi="Arial"/>
                <w:color w:val="333333"/>
                <w:sz w:val="20"/>
              </w:rPr>
              <w:t>ndff_mos_datumcluster</w:t>
            </w:r>
          </w:p>
        </w:tc>
        <w:tc>
          <w:tcPr>
            <w:tcW w:type="dxa" w:w="1152"/>
            <w:vAlign w:val="center"/>
          </w:tcPr>
          <w:p>
            <w:pPr>
              <w:keepNext w:val="0"/>
              <w:spacing w:before="0" w:after="0" w:line="259" w:lineRule="auto"/>
              <w:jc w:val="right"/>
            </w:pPr>
            <w:r>
              <w:rPr>
                <w:rFonts w:ascii="Arial" w:hAnsi="Arial"/>
                <w:sz w:val="20"/>
              </w:rPr>
              <w:t>21</w:t>
            </w:r>
          </w:p>
        </w:tc>
        <w:tc>
          <w:tcPr>
            <w:tcW w:type="dxa" w:w="6552"/>
            <w:vAlign w:val="center"/>
          </w:tcPr>
          <w:p>
            <w:pPr>
              <w:keepNext w:val="0"/>
              <w:spacing w:before="0" w:after="0" w:line="259" w:lineRule="auto"/>
            </w:pPr>
            <w:r>
              <w:rPr>
                <w:rFonts w:ascii="Arial" w:hAnsi="Arial"/>
                <w:color w:val="333333"/>
                <w:sz w:val="20"/>
              </w:rPr>
              <w:t>mossen_datumcluster</w:t>
            </w:r>
          </w:p>
        </w:tc>
      </w:tr>
      <w:tr>
        <w:trPr>
          <w:cantSplit/>
        </w:trPr>
        <w:tc>
          <w:tcPr>
            <w:tcW w:type="dxa" w:w="6264"/>
            <w:vAlign w:val="center"/>
          </w:tcPr>
          <w:p>
            <w:pPr>
              <w:keepNext w:val="0"/>
              <w:spacing w:before="0" w:after="0" w:line="259" w:lineRule="auto"/>
            </w:pPr>
            <w:r>
              <w:rPr>
                <w:rFonts w:ascii="Arial" w:hAnsi="Arial"/>
                <w:color w:val="333333"/>
                <w:sz w:val="20"/>
              </w:rPr>
              <w:t>ndff_mos_doelbereik</w:t>
            </w:r>
          </w:p>
        </w:tc>
        <w:tc>
          <w:tcPr>
            <w:tcW w:type="dxa" w:w="1152"/>
            <w:vAlign w:val="center"/>
          </w:tcPr>
          <w:p>
            <w:pPr>
              <w:keepNext w:val="0"/>
              <w:spacing w:before="0" w:after="0" w:line="259" w:lineRule="auto"/>
              <w:jc w:val="right"/>
            </w:pPr>
            <w:r>
              <w:rPr>
                <w:rFonts w:ascii="Arial" w:hAnsi="Arial"/>
                <w:sz w:val="20"/>
              </w:rPr>
              <w:t>111</w:t>
            </w:r>
          </w:p>
        </w:tc>
        <w:tc>
          <w:tcPr>
            <w:tcW w:type="dxa" w:w="6552"/>
            <w:vAlign w:val="center"/>
          </w:tcPr>
          <w:p>
            <w:pPr>
              <w:keepNext w:val="0"/>
              <w:spacing w:before="0" w:after="0" w:line="259" w:lineRule="auto"/>
            </w:pPr>
            <w:r>
              <w:rPr>
                <w:rFonts w:ascii="Arial" w:hAnsi="Arial"/>
                <w:color w:val="333333"/>
                <w:sz w:val="20"/>
              </w:rPr>
              <w:t>mossen_doelbereik</w:t>
            </w:r>
          </w:p>
        </w:tc>
      </w:tr>
      <w:tr>
        <w:trPr>
          <w:cantSplit/>
        </w:trPr>
        <w:tc>
          <w:tcPr>
            <w:tcW w:type="dxa" w:w="6264"/>
            <w:vAlign w:val="center"/>
          </w:tcPr>
          <w:p>
            <w:pPr>
              <w:keepNext w:val="0"/>
              <w:spacing w:before="0" w:after="0" w:line="259" w:lineRule="auto"/>
            </w:pPr>
            <w:r>
              <w:rPr>
                <w:rFonts w:ascii="Arial" w:hAnsi="Arial"/>
                <w:color w:val="333333"/>
                <w:sz w:val="20"/>
              </w:rPr>
              <w:t>ndff_mos_inventarisatie</w:t>
            </w:r>
          </w:p>
        </w:tc>
        <w:tc>
          <w:tcPr>
            <w:tcW w:type="dxa" w:w="1152"/>
            <w:vAlign w:val="center"/>
          </w:tcPr>
          <w:p>
            <w:pPr>
              <w:keepNext w:val="0"/>
              <w:spacing w:before="0" w:after="0" w:line="259" w:lineRule="auto"/>
              <w:jc w:val="right"/>
            </w:pPr>
            <w:r>
              <w:rPr>
                <w:rFonts w:ascii="Arial" w:hAnsi="Arial"/>
                <w:sz w:val="20"/>
              </w:rPr>
              <w:t>7</w:t>
            </w:r>
          </w:p>
        </w:tc>
        <w:tc>
          <w:tcPr>
            <w:tcW w:type="dxa" w:w="6552"/>
            <w:vAlign w:val="center"/>
          </w:tcPr>
          <w:p>
            <w:pPr>
              <w:keepNext w:val="0"/>
              <w:spacing w:before="0" w:after="0" w:line="259" w:lineRule="auto"/>
            </w:pPr>
            <w:r>
              <w:rPr>
                <w:rFonts w:ascii="Arial" w:hAnsi="Arial"/>
                <w:color w:val="333333"/>
                <w:sz w:val="20"/>
              </w:rPr>
              <w:t>mossen_inventarisatie</w:t>
            </w:r>
          </w:p>
        </w:tc>
      </w:tr>
      <w:tr>
        <w:trPr>
          <w:cantSplit/>
        </w:trPr>
        <w:tc>
          <w:tcPr>
            <w:tcW w:type="dxa" w:w="6264"/>
            <w:vAlign w:val="center"/>
          </w:tcPr>
          <w:p>
            <w:pPr>
              <w:keepNext w:val="0"/>
              <w:spacing w:before="0" w:after="0" w:line="259" w:lineRule="auto"/>
            </w:pPr>
            <w:r>
              <w:rPr>
                <w:rFonts w:ascii="Arial" w:hAnsi="Arial"/>
                <w:color w:val="333333"/>
                <w:sz w:val="20"/>
              </w:rPr>
              <w:t>ndff_mos_inventarisatie_taxon</w:t>
            </w:r>
          </w:p>
        </w:tc>
        <w:tc>
          <w:tcPr>
            <w:tcW w:type="dxa" w:w="1152"/>
            <w:vAlign w:val="center"/>
          </w:tcPr>
          <w:p>
            <w:pPr>
              <w:keepNext w:val="0"/>
              <w:spacing w:before="0" w:after="0" w:line="259" w:lineRule="auto"/>
              <w:jc w:val="right"/>
            </w:pPr>
            <w:r>
              <w:rPr>
                <w:rFonts w:ascii="Arial" w:hAnsi="Arial"/>
                <w:sz w:val="20"/>
              </w:rPr>
              <w:t>777</w:t>
            </w:r>
          </w:p>
        </w:tc>
        <w:tc>
          <w:tcPr>
            <w:tcW w:type="dxa" w:w="6552"/>
            <w:vAlign w:val="center"/>
          </w:tcPr>
          <w:p>
            <w:pPr>
              <w:keepNext w:val="0"/>
              <w:spacing w:before="0" w:after="0" w:line="259" w:lineRule="auto"/>
            </w:pPr>
            <w:r>
              <w:rPr>
                <w:rFonts w:ascii="Arial" w:hAnsi="Arial"/>
                <w:color w:val="333333"/>
                <w:sz w:val="20"/>
              </w:rPr>
              <w:t>mossen_inventarisatie_taxon</w:t>
            </w:r>
          </w:p>
        </w:tc>
      </w:tr>
      <w:tr>
        <w:trPr>
          <w:cantSplit/>
        </w:trPr>
        <w:tc>
          <w:tcPr>
            <w:tcW w:type="dxa" w:w="6264"/>
            <w:vAlign w:val="center"/>
          </w:tcPr>
          <w:p>
            <w:pPr>
              <w:keepNext w:val="0"/>
              <w:spacing w:before="0" w:after="0" w:line="259" w:lineRule="auto"/>
            </w:pPr>
            <w:r>
              <w:rPr>
                <w:rFonts w:ascii="Arial" w:hAnsi="Arial"/>
                <w:color w:val="333333"/>
                <w:sz w:val="20"/>
              </w:rPr>
              <w:t>ndff_mos_recordselectie</w:t>
            </w:r>
          </w:p>
        </w:tc>
        <w:tc>
          <w:tcPr>
            <w:tcW w:type="dxa" w:w="1152"/>
            <w:vAlign w:val="center"/>
          </w:tcPr>
          <w:p>
            <w:pPr>
              <w:keepNext w:val="0"/>
              <w:spacing w:before="0" w:after="0" w:line="259" w:lineRule="auto"/>
              <w:jc w:val="right"/>
            </w:pPr>
            <w:r>
              <w:rPr>
                <w:rFonts w:ascii="Arial" w:hAnsi="Arial"/>
                <w:sz w:val="20"/>
              </w:rPr>
              <w:t>376</w:t>
            </w:r>
          </w:p>
        </w:tc>
        <w:tc>
          <w:tcPr>
            <w:tcW w:type="dxa" w:w="6552"/>
            <w:vAlign w:val="center"/>
          </w:tcPr>
          <w:p>
            <w:pPr>
              <w:keepNext w:val="0"/>
              <w:spacing w:before="0" w:after="0" w:line="259" w:lineRule="auto"/>
            </w:pPr>
            <w:r>
              <w:rPr>
                <w:rFonts w:ascii="Arial" w:hAnsi="Arial"/>
                <w:color w:val="333333"/>
                <w:sz w:val="20"/>
              </w:rPr>
              <w:t>mossen_recordselectie</w:t>
            </w:r>
          </w:p>
        </w:tc>
      </w:tr>
      <w:tr>
        <w:trPr>
          <w:cantSplit/>
        </w:trPr>
        <w:tc>
          <w:tcPr>
            <w:tcW w:type="dxa" w:w="6264"/>
            <w:vAlign w:val="center"/>
          </w:tcPr>
          <w:p>
            <w:pPr>
              <w:keepNext w:val="0"/>
              <w:spacing w:before="0" w:after="0" w:line="259" w:lineRule="auto"/>
            </w:pPr>
            <w:r>
              <w:rPr>
                <w:rFonts w:ascii="Arial" w:hAnsi="Arial"/>
                <w:color w:val="333333"/>
                <w:sz w:val="20"/>
              </w:rPr>
              <w:t>ndff_braakbal_hokjaar</w:t>
            </w:r>
          </w:p>
        </w:tc>
        <w:tc>
          <w:tcPr>
            <w:tcW w:type="dxa" w:w="1152"/>
            <w:vAlign w:val="center"/>
          </w:tcPr>
          <w:p>
            <w:pPr>
              <w:keepNext w:val="0"/>
              <w:spacing w:before="0" w:after="0" w:line="259" w:lineRule="auto"/>
              <w:jc w:val="right"/>
            </w:pPr>
            <w:r>
              <w:rPr>
                <w:rFonts w:ascii="Arial" w:hAnsi="Arial"/>
                <w:sz w:val="20"/>
              </w:rPr>
              <w:t>37</w:t>
            </w:r>
          </w:p>
        </w:tc>
        <w:tc>
          <w:tcPr>
            <w:tcW w:type="dxa" w:w="6552"/>
            <w:vAlign w:val="center"/>
          </w:tcPr>
          <w:p>
            <w:pPr>
              <w:keepNext w:val="0"/>
              <w:spacing w:before="0" w:after="0" w:line="259" w:lineRule="auto"/>
            </w:pPr>
            <w:r>
              <w:rPr>
                <w:rFonts w:ascii="Arial" w:hAnsi="Arial"/>
                <w:color w:val="333333"/>
                <w:sz w:val="20"/>
              </w:rPr>
              <w:t>zoogdieren_overig_braakbal_hokjaar</w:t>
            </w:r>
          </w:p>
        </w:tc>
      </w:tr>
      <w:tr>
        <w:trPr>
          <w:cantSplit/>
        </w:trPr>
        <w:tc>
          <w:tcPr>
            <w:tcW w:type="dxa" w:w="6264"/>
            <w:vAlign w:val="center"/>
          </w:tcPr>
          <w:p>
            <w:pPr>
              <w:keepNext w:val="0"/>
              <w:spacing w:before="0" w:after="0" w:line="259" w:lineRule="auto"/>
            </w:pPr>
            <w:r>
              <w:rPr>
                <w:rFonts w:ascii="Arial" w:hAnsi="Arial"/>
                <w:color w:val="333333"/>
                <w:sz w:val="20"/>
              </w:rPr>
              <w:t>ndff_braakbal_hokjaar_taxon</w:t>
            </w:r>
          </w:p>
        </w:tc>
        <w:tc>
          <w:tcPr>
            <w:tcW w:type="dxa" w:w="1152"/>
            <w:vAlign w:val="center"/>
          </w:tcPr>
          <w:p>
            <w:pPr>
              <w:keepNext w:val="0"/>
              <w:spacing w:before="0" w:after="0" w:line="259" w:lineRule="auto"/>
              <w:jc w:val="right"/>
            </w:pPr>
            <w:r>
              <w:rPr>
                <w:rFonts w:ascii="Arial" w:hAnsi="Arial"/>
                <w:sz w:val="20"/>
              </w:rPr>
              <w:t>226</w:t>
            </w:r>
          </w:p>
        </w:tc>
        <w:tc>
          <w:tcPr>
            <w:tcW w:type="dxa" w:w="6552"/>
            <w:vAlign w:val="center"/>
          </w:tcPr>
          <w:p>
            <w:pPr>
              <w:keepNext w:val="0"/>
              <w:spacing w:before="0" w:after="0" w:line="259" w:lineRule="auto"/>
            </w:pPr>
            <w:r>
              <w:rPr>
                <w:rFonts w:ascii="Arial" w:hAnsi="Arial"/>
                <w:color w:val="333333"/>
                <w:sz w:val="20"/>
              </w:rPr>
              <w:t>zoogdieren_overig_braakbal_hokjaar_taxon</w:t>
            </w:r>
          </w:p>
        </w:tc>
      </w:tr>
      <w:tr>
        <w:trPr>
          <w:cantSplit/>
        </w:trPr>
        <w:tc>
          <w:tcPr>
            <w:tcW w:type="dxa" w:w="6264"/>
            <w:vAlign w:val="center"/>
          </w:tcPr>
          <w:p>
            <w:pPr>
              <w:keepNext w:val="0"/>
              <w:spacing w:before="0" w:after="0" w:line="259" w:lineRule="auto"/>
            </w:pPr>
            <w:r>
              <w:rPr>
                <w:rFonts w:ascii="Arial" w:hAnsi="Arial"/>
                <w:color w:val="333333"/>
                <w:sz w:val="20"/>
              </w:rPr>
              <w:t>ndff_braakbal_recordselectie</w:t>
            </w:r>
          </w:p>
        </w:tc>
        <w:tc>
          <w:tcPr>
            <w:tcW w:type="dxa" w:w="1152"/>
            <w:vAlign w:val="center"/>
          </w:tcPr>
          <w:p>
            <w:pPr>
              <w:keepNext w:val="0"/>
              <w:spacing w:before="0" w:after="0" w:line="259" w:lineRule="auto"/>
              <w:jc w:val="right"/>
            </w:pPr>
            <w:r>
              <w:rPr>
                <w:rFonts w:ascii="Arial" w:hAnsi="Arial"/>
                <w:sz w:val="20"/>
              </w:rPr>
              <w:t>389</w:t>
            </w:r>
          </w:p>
        </w:tc>
        <w:tc>
          <w:tcPr>
            <w:tcW w:type="dxa" w:w="6552"/>
            <w:vAlign w:val="center"/>
          </w:tcPr>
          <w:p>
            <w:pPr>
              <w:keepNext w:val="0"/>
              <w:spacing w:before="0" w:after="0" w:line="259" w:lineRule="auto"/>
            </w:pPr>
            <w:r>
              <w:rPr>
                <w:rFonts w:ascii="Arial" w:hAnsi="Arial"/>
                <w:color w:val="333333"/>
                <w:sz w:val="20"/>
              </w:rPr>
              <w:t>zoogdieren_overig_braakbal_recordselectie</w:t>
            </w:r>
          </w:p>
        </w:tc>
      </w:tr>
      <w:tr>
        <w:trPr>
          <w:cantSplit/>
        </w:trPr>
        <w:tc>
          <w:tcPr>
            <w:tcW w:type="dxa" w:w="6264"/>
            <w:vAlign w:val="center"/>
          </w:tcPr>
          <w:p>
            <w:pPr>
              <w:keepNext w:val="0"/>
              <w:spacing w:before="0" w:after="0" w:line="259" w:lineRule="auto"/>
            </w:pPr>
            <w:r>
              <w:rPr>
                <w:rFonts w:ascii="Arial" w:hAnsi="Arial"/>
                <w:color w:val="333333"/>
                <w:sz w:val="20"/>
              </w:rPr>
              <w:t>ndff_konijn_hokdatum_taxon</w:t>
            </w:r>
          </w:p>
        </w:tc>
        <w:tc>
          <w:tcPr>
            <w:tcW w:type="dxa" w:w="1152"/>
            <w:vAlign w:val="center"/>
          </w:tcPr>
          <w:p>
            <w:pPr>
              <w:keepNext w:val="0"/>
              <w:spacing w:before="0" w:after="0" w:line="259" w:lineRule="auto"/>
              <w:jc w:val="right"/>
            </w:pPr>
            <w:r>
              <w:rPr>
                <w:rFonts w:ascii="Arial" w:hAnsi="Arial"/>
                <w:sz w:val="20"/>
              </w:rPr>
              <w:t>5.084</w:t>
            </w:r>
          </w:p>
        </w:tc>
        <w:tc>
          <w:tcPr>
            <w:tcW w:type="dxa" w:w="6552"/>
            <w:vAlign w:val="center"/>
          </w:tcPr>
          <w:p>
            <w:pPr>
              <w:keepNext w:val="0"/>
              <w:spacing w:before="0" w:after="0" w:line="259" w:lineRule="auto"/>
            </w:pPr>
            <w:r>
              <w:rPr>
                <w:rFonts w:ascii="Arial" w:hAnsi="Arial"/>
                <w:color w:val="333333"/>
                <w:sz w:val="20"/>
              </w:rPr>
              <w:t>zoogdieren_overig_konijn_hokdatum_taxon</w:t>
            </w:r>
          </w:p>
        </w:tc>
      </w:tr>
      <w:tr>
        <w:trPr>
          <w:cantSplit/>
        </w:trPr>
        <w:tc>
          <w:tcPr>
            <w:tcW w:type="dxa" w:w="6264"/>
            <w:vAlign w:val="center"/>
          </w:tcPr>
          <w:p>
            <w:pPr>
              <w:keepNext w:val="0"/>
              <w:spacing w:before="0" w:after="0" w:line="259" w:lineRule="auto"/>
            </w:pPr>
            <w:r>
              <w:rPr>
                <w:rFonts w:ascii="Arial" w:hAnsi="Arial"/>
                <w:color w:val="333333"/>
                <w:sz w:val="20"/>
              </w:rPr>
              <w:t>ndff_konijn_recordselectie</w:t>
            </w:r>
          </w:p>
        </w:tc>
        <w:tc>
          <w:tcPr>
            <w:tcW w:type="dxa" w:w="1152"/>
            <w:vAlign w:val="center"/>
          </w:tcPr>
          <w:p>
            <w:pPr>
              <w:keepNext w:val="0"/>
              <w:spacing w:before="0" w:after="0" w:line="259" w:lineRule="auto"/>
              <w:jc w:val="right"/>
            </w:pPr>
            <w:r>
              <w:rPr>
                <w:rFonts w:ascii="Arial" w:hAnsi="Arial"/>
                <w:sz w:val="20"/>
              </w:rPr>
              <w:t>5.809</w:t>
            </w:r>
          </w:p>
        </w:tc>
        <w:tc>
          <w:tcPr>
            <w:tcW w:type="dxa" w:w="6552"/>
            <w:vAlign w:val="center"/>
          </w:tcPr>
          <w:p>
            <w:pPr>
              <w:keepNext w:val="0"/>
              <w:spacing w:before="0" w:after="0" w:line="259" w:lineRule="auto"/>
            </w:pPr>
            <w:r>
              <w:rPr>
                <w:rFonts w:ascii="Arial" w:hAnsi="Arial"/>
                <w:color w:val="333333"/>
                <w:sz w:val="20"/>
              </w:rPr>
              <w:t>zoogdieren_overig_konijn_recordselectie</w:t>
            </w:r>
          </w:p>
        </w:tc>
      </w:tr>
      <w:tr>
        <w:trPr>
          <w:cantSplit/>
        </w:trPr>
        <w:tc>
          <w:tcPr>
            <w:tcW w:type="dxa" w:w="6264"/>
            <w:vAlign w:val="center"/>
          </w:tcPr>
          <w:p>
            <w:pPr>
              <w:keepNext w:val="0"/>
              <w:spacing w:before="0" w:after="0" w:line="259" w:lineRule="auto"/>
            </w:pPr>
            <w:r>
              <w:rPr>
                <w:rFonts w:ascii="Arial" w:hAnsi="Arial"/>
                <w:color w:val="333333"/>
                <w:sz w:val="20"/>
              </w:rPr>
              <w:t>ndff_otter_bever_hokjaar</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color w:val="333333"/>
                <w:sz w:val="20"/>
              </w:rPr>
              <w:t>zoogdieren_overig_otter_bever_hokjaar</w:t>
            </w:r>
          </w:p>
        </w:tc>
      </w:tr>
      <w:tr>
        <w:trPr>
          <w:cantSplit/>
        </w:trPr>
        <w:tc>
          <w:tcPr>
            <w:tcW w:type="dxa" w:w="6264"/>
            <w:vAlign w:val="center"/>
          </w:tcPr>
          <w:p>
            <w:pPr>
              <w:keepNext w:val="0"/>
              <w:spacing w:before="0" w:after="0" w:line="259" w:lineRule="auto"/>
            </w:pPr>
            <w:r>
              <w:rPr>
                <w:rFonts w:ascii="Arial" w:hAnsi="Arial"/>
                <w:color w:val="333333"/>
                <w:sz w:val="20"/>
              </w:rPr>
              <w:t>ndff_otter_bever_hokjaar_taxon</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color w:val="333333"/>
                <w:sz w:val="20"/>
              </w:rPr>
              <w:t>zoogdieren_overig_otter_bever_hokjaar_taxon</w:t>
            </w:r>
          </w:p>
        </w:tc>
      </w:tr>
      <w:tr>
        <w:trPr>
          <w:cantSplit/>
        </w:trPr>
        <w:tc>
          <w:tcPr>
            <w:tcW w:type="dxa" w:w="6264"/>
            <w:vAlign w:val="center"/>
          </w:tcPr>
          <w:p>
            <w:pPr>
              <w:keepNext w:val="0"/>
              <w:spacing w:before="0" w:after="0" w:line="259" w:lineRule="auto"/>
            </w:pPr>
            <w:r>
              <w:rPr>
                <w:rFonts w:ascii="Arial" w:hAnsi="Arial"/>
                <w:color w:val="333333"/>
                <w:sz w:val="20"/>
              </w:rPr>
              <w:t>ndff_otter_bever_recordselectie</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color w:val="333333"/>
                <w:sz w:val="20"/>
              </w:rPr>
              <w:t>zoogdieren_overig_otter_bever_recordselectie</w:t>
            </w:r>
          </w:p>
        </w:tc>
      </w:tr>
      <w:tr>
        <w:trPr>
          <w:cantSplit/>
        </w:trPr>
        <w:tc>
          <w:tcPr>
            <w:tcW w:type="dxa" w:w="6264"/>
            <w:vAlign w:val="center"/>
          </w:tcPr>
          <w:p>
            <w:pPr>
              <w:keepNext w:val="0"/>
              <w:spacing w:before="0" w:after="0" w:line="259" w:lineRule="auto"/>
            </w:pPr>
            <w:r>
              <w:rPr>
                <w:rFonts w:ascii="Arial" w:hAnsi="Arial"/>
                <w:color w:val="333333"/>
                <w:sz w:val="20"/>
              </w:rPr>
              <w:t>ndff_florbase_doelbereik</w:t>
            </w:r>
          </w:p>
        </w:tc>
        <w:tc>
          <w:tcPr>
            <w:tcW w:type="dxa" w:w="1152"/>
            <w:vAlign w:val="center"/>
          </w:tcPr>
          <w:p>
            <w:pPr>
              <w:keepNext w:val="0"/>
              <w:spacing w:before="0" w:after="0" w:line="259" w:lineRule="auto"/>
              <w:jc w:val="right"/>
            </w:pPr>
            <w:r>
              <w:rPr>
                <w:rFonts w:ascii="Arial" w:hAnsi="Arial"/>
                <w:sz w:val="20"/>
              </w:rPr>
              <w:t>857</w:t>
            </w:r>
          </w:p>
        </w:tc>
        <w:tc>
          <w:tcPr>
            <w:tcW w:type="dxa" w:w="6552"/>
            <w:vAlign w:val="center"/>
          </w:tcPr>
          <w:p>
            <w:pPr>
              <w:keepNext w:val="0"/>
              <w:spacing w:before="0" w:after="0" w:line="259" w:lineRule="auto"/>
            </w:pPr>
            <w:r>
              <w:rPr>
                <w:rFonts w:ascii="Arial" w:hAnsi="Arial"/>
                <w:color w:val="333333"/>
                <w:sz w:val="20"/>
              </w:rPr>
              <w:t>vaatplanten_florbase_doelbereik</w:t>
            </w:r>
          </w:p>
        </w:tc>
      </w:tr>
      <w:tr>
        <w:trPr>
          <w:cantSplit/>
        </w:trPr>
        <w:tc>
          <w:tcPr>
            <w:tcW w:type="dxa" w:w="6264"/>
            <w:vAlign w:val="center"/>
          </w:tcPr>
          <w:p>
            <w:pPr>
              <w:keepNext w:val="0"/>
              <w:spacing w:before="0" w:after="0" w:line="259" w:lineRule="auto"/>
            </w:pPr>
            <w:r>
              <w:rPr>
                <w:rFonts w:ascii="Arial" w:hAnsi="Arial"/>
                <w:color w:val="333333"/>
                <w:sz w:val="20"/>
              </w:rPr>
              <w:t>ndff_florbase_inventarisatie</w:t>
            </w:r>
          </w:p>
        </w:tc>
        <w:tc>
          <w:tcPr>
            <w:tcW w:type="dxa" w:w="1152"/>
            <w:vAlign w:val="center"/>
          </w:tcPr>
          <w:p>
            <w:pPr>
              <w:keepNext w:val="0"/>
              <w:spacing w:before="0" w:after="0" w:line="259" w:lineRule="auto"/>
              <w:jc w:val="right"/>
            </w:pPr>
            <w:r>
              <w:rPr>
                <w:rFonts w:ascii="Arial" w:hAnsi="Arial"/>
                <w:sz w:val="20"/>
              </w:rPr>
              <w:t>183</w:t>
            </w:r>
          </w:p>
        </w:tc>
        <w:tc>
          <w:tcPr>
            <w:tcW w:type="dxa" w:w="6552"/>
            <w:vAlign w:val="center"/>
          </w:tcPr>
          <w:p>
            <w:pPr>
              <w:keepNext w:val="0"/>
              <w:spacing w:before="0" w:after="0" w:line="259" w:lineRule="auto"/>
            </w:pPr>
            <w:r>
              <w:rPr>
                <w:rFonts w:ascii="Arial" w:hAnsi="Arial"/>
                <w:color w:val="333333"/>
                <w:sz w:val="20"/>
              </w:rPr>
              <w:t>vaatplanten_florbase_inventarisatie</w:t>
            </w:r>
          </w:p>
        </w:tc>
      </w:tr>
      <w:tr>
        <w:trPr>
          <w:cantSplit/>
        </w:trPr>
        <w:tc>
          <w:tcPr>
            <w:tcW w:type="dxa" w:w="6264"/>
            <w:vAlign w:val="center"/>
          </w:tcPr>
          <w:p>
            <w:pPr>
              <w:keepNext w:val="0"/>
              <w:spacing w:before="0" w:after="0" w:line="259" w:lineRule="auto"/>
            </w:pPr>
            <w:r>
              <w:rPr>
                <w:rFonts w:ascii="Arial" w:hAnsi="Arial"/>
                <w:color w:val="333333"/>
                <w:sz w:val="20"/>
              </w:rPr>
              <w:t>ndff_florbase_inventarisatie_taxon</w:t>
            </w:r>
          </w:p>
        </w:tc>
        <w:tc>
          <w:tcPr>
            <w:tcW w:type="dxa" w:w="1152"/>
            <w:vAlign w:val="center"/>
          </w:tcPr>
          <w:p>
            <w:pPr>
              <w:keepNext w:val="0"/>
              <w:spacing w:before="0" w:after="0" w:line="259" w:lineRule="auto"/>
              <w:jc w:val="right"/>
            </w:pPr>
            <w:r>
              <w:rPr>
                <w:rFonts w:ascii="Arial" w:hAnsi="Arial"/>
                <w:sz w:val="20"/>
              </w:rPr>
              <w:t>101.126</w:t>
            </w:r>
          </w:p>
        </w:tc>
        <w:tc>
          <w:tcPr>
            <w:tcW w:type="dxa" w:w="6552"/>
            <w:vAlign w:val="center"/>
          </w:tcPr>
          <w:p>
            <w:pPr>
              <w:keepNext w:val="0"/>
              <w:spacing w:before="0" w:after="0" w:line="259" w:lineRule="auto"/>
            </w:pPr>
            <w:r>
              <w:rPr>
                <w:rFonts w:ascii="Arial" w:hAnsi="Arial"/>
                <w:color w:val="333333"/>
                <w:sz w:val="20"/>
              </w:rPr>
              <w:t>vaatplanten_florbase_inventarisatie_taxon</w:t>
            </w:r>
          </w:p>
        </w:tc>
      </w:tr>
      <w:tr>
        <w:trPr>
          <w:cantSplit/>
        </w:trPr>
        <w:tc>
          <w:tcPr>
            <w:tcW w:type="dxa" w:w="6264"/>
            <w:vAlign w:val="center"/>
          </w:tcPr>
          <w:p>
            <w:pPr>
              <w:keepNext w:val="0"/>
              <w:spacing w:before="0" w:after="0" w:line="259" w:lineRule="auto"/>
            </w:pPr>
            <w:r>
              <w:rPr>
                <w:rFonts w:ascii="Arial" w:hAnsi="Arial"/>
                <w:color w:val="333333"/>
                <w:sz w:val="20"/>
              </w:rPr>
              <w:t>ndff_florbase_recordselectie</w:t>
            </w:r>
          </w:p>
        </w:tc>
        <w:tc>
          <w:tcPr>
            <w:tcW w:type="dxa" w:w="1152"/>
            <w:vAlign w:val="center"/>
          </w:tcPr>
          <w:p>
            <w:pPr>
              <w:keepNext w:val="0"/>
              <w:spacing w:before="0" w:after="0" w:line="259" w:lineRule="auto"/>
              <w:jc w:val="right"/>
            </w:pPr>
            <w:r>
              <w:rPr>
                <w:rFonts w:ascii="Arial" w:hAnsi="Arial"/>
                <w:sz w:val="20"/>
              </w:rPr>
              <w:t>21.161</w:t>
            </w:r>
          </w:p>
        </w:tc>
        <w:tc>
          <w:tcPr>
            <w:tcW w:type="dxa" w:w="6552"/>
            <w:vAlign w:val="center"/>
          </w:tcPr>
          <w:p>
            <w:pPr>
              <w:keepNext w:val="0"/>
              <w:spacing w:before="0" w:after="0" w:line="259" w:lineRule="auto"/>
            </w:pPr>
            <w:r>
              <w:rPr>
                <w:rFonts w:ascii="Arial" w:hAnsi="Arial"/>
                <w:color w:val="333333"/>
                <w:sz w:val="20"/>
              </w:rPr>
              <w:t>vaatplanten_florbase_recordselectie</w:t>
            </w:r>
          </w:p>
        </w:tc>
      </w:tr>
      <w:tr>
        <w:trPr>
          <w:cantSplit/>
        </w:trPr>
        <w:tc>
          <w:tcPr>
            <w:tcW w:type="dxa" w:w="6264"/>
            <w:vAlign w:val="center"/>
          </w:tcPr>
          <w:p>
            <w:pPr>
              <w:keepNext w:val="0"/>
              <w:spacing w:before="0" w:after="0" w:line="259" w:lineRule="auto"/>
            </w:pPr>
            <w:r>
              <w:rPr>
                <w:rFonts w:ascii="Arial" w:hAnsi="Arial"/>
                <w:color w:val="333333"/>
                <w:sz w:val="20"/>
              </w:rPr>
              <w:t>ndff_hns_doelbereik</w:t>
            </w:r>
          </w:p>
        </w:tc>
        <w:tc>
          <w:tcPr>
            <w:tcW w:type="dxa" w:w="1152"/>
            <w:vAlign w:val="center"/>
          </w:tcPr>
          <w:p>
            <w:pPr>
              <w:keepNext w:val="0"/>
              <w:spacing w:before="0" w:after="0" w:line="259" w:lineRule="auto"/>
              <w:jc w:val="right"/>
            </w:pPr>
            <w:r>
              <w:rPr>
                <w:rFonts w:ascii="Arial" w:hAnsi="Arial"/>
                <w:sz w:val="20"/>
              </w:rPr>
              <w:t>703</w:t>
            </w:r>
          </w:p>
        </w:tc>
        <w:tc>
          <w:tcPr>
            <w:tcW w:type="dxa" w:w="6552"/>
            <w:vAlign w:val="center"/>
          </w:tcPr>
          <w:p>
            <w:pPr>
              <w:keepNext w:val="0"/>
              <w:spacing w:before="0" w:after="0" w:line="259" w:lineRule="auto"/>
            </w:pPr>
            <w:r>
              <w:rPr>
                <w:rFonts w:ascii="Arial" w:hAnsi="Arial"/>
                <w:color w:val="333333"/>
                <w:sz w:val="20"/>
              </w:rPr>
              <w:t>vaatplanten_hns_doelbereik</w:t>
            </w:r>
          </w:p>
        </w:tc>
      </w:tr>
      <w:tr>
        <w:trPr>
          <w:cantSplit/>
        </w:trPr>
        <w:tc>
          <w:tcPr>
            <w:tcW w:type="dxa" w:w="6264"/>
            <w:vAlign w:val="center"/>
          </w:tcPr>
          <w:p>
            <w:pPr>
              <w:keepNext w:val="0"/>
              <w:spacing w:before="0" w:after="0" w:line="259" w:lineRule="auto"/>
            </w:pPr>
            <w:r>
              <w:rPr>
                <w:rFonts w:ascii="Arial" w:hAnsi="Arial"/>
                <w:color w:val="333333"/>
                <w:sz w:val="20"/>
              </w:rPr>
              <w:t>ndff_hns_hok_jaar_taxon</w:t>
            </w:r>
          </w:p>
        </w:tc>
        <w:tc>
          <w:tcPr>
            <w:tcW w:type="dxa" w:w="1152"/>
            <w:vAlign w:val="center"/>
          </w:tcPr>
          <w:p>
            <w:pPr>
              <w:keepNext w:val="0"/>
              <w:spacing w:before="0" w:after="0" w:line="259" w:lineRule="auto"/>
              <w:jc w:val="right"/>
            </w:pPr>
            <w:r>
              <w:rPr>
                <w:rFonts w:ascii="Arial" w:hAnsi="Arial"/>
                <w:sz w:val="20"/>
              </w:rPr>
              <w:t>8.436</w:t>
            </w:r>
          </w:p>
        </w:tc>
        <w:tc>
          <w:tcPr>
            <w:tcW w:type="dxa" w:w="6552"/>
            <w:vAlign w:val="center"/>
          </w:tcPr>
          <w:p>
            <w:pPr>
              <w:keepNext w:val="0"/>
              <w:spacing w:before="0" w:after="0" w:line="259" w:lineRule="auto"/>
            </w:pPr>
            <w:r>
              <w:rPr>
                <w:rFonts w:ascii="Arial" w:hAnsi="Arial"/>
                <w:color w:val="333333"/>
                <w:sz w:val="20"/>
              </w:rPr>
              <w:t>vaatplanten_hns_hok_jaar_taxon</w:t>
            </w:r>
          </w:p>
        </w:tc>
      </w:tr>
      <w:tr>
        <w:trPr>
          <w:cantSplit/>
        </w:trPr>
        <w:tc>
          <w:tcPr>
            <w:tcW w:type="dxa" w:w="6264"/>
            <w:vAlign w:val="center"/>
          </w:tcPr>
          <w:p>
            <w:pPr>
              <w:keepNext w:val="0"/>
              <w:spacing w:before="0" w:after="0" w:line="259" w:lineRule="auto"/>
            </w:pPr>
            <w:r>
              <w:rPr>
                <w:rFonts w:ascii="Arial" w:hAnsi="Arial"/>
                <w:color w:val="333333"/>
                <w:sz w:val="20"/>
              </w:rPr>
              <w:t>ndff_hns_inventarisatie</w:t>
            </w:r>
          </w:p>
        </w:tc>
        <w:tc>
          <w:tcPr>
            <w:tcW w:type="dxa" w:w="1152"/>
            <w:vAlign w:val="center"/>
          </w:tcPr>
          <w:p>
            <w:pPr>
              <w:keepNext w:val="0"/>
              <w:spacing w:before="0" w:after="0" w:line="259" w:lineRule="auto"/>
              <w:jc w:val="right"/>
            </w:pPr>
            <w:r>
              <w:rPr>
                <w:rFonts w:ascii="Arial" w:hAnsi="Arial"/>
                <w:sz w:val="20"/>
              </w:rPr>
              <w:t>26</w:t>
            </w:r>
          </w:p>
        </w:tc>
        <w:tc>
          <w:tcPr>
            <w:tcW w:type="dxa" w:w="6552"/>
            <w:vAlign w:val="center"/>
          </w:tcPr>
          <w:p>
            <w:pPr>
              <w:keepNext w:val="0"/>
              <w:spacing w:before="0" w:after="0" w:line="259" w:lineRule="auto"/>
            </w:pPr>
            <w:r>
              <w:rPr>
                <w:rFonts w:ascii="Arial" w:hAnsi="Arial"/>
                <w:color w:val="333333"/>
                <w:sz w:val="20"/>
              </w:rPr>
              <w:t>vaatplanten_hns_inventarisatie</w:t>
            </w:r>
          </w:p>
        </w:tc>
      </w:tr>
      <w:tr>
        <w:trPr>
          <w:cantSplit/>
        </w:trPr>
        <w:tc>
          <w:tcPr>
            <w:tcW w:type="dxa" w:w="6264"/>
            <w:vAlign w:val="center"/>
          </w:tcPr>
          <w:p>
            <w:pPr>
              <w:keepNext w:val="0"/>
              <w:spacing w:before="0" w:after="0" w:line="259" w:lineRule="auto"/>
            </w:pPr>
            <w:r>
              <w:rPr>
                <w:rFonts w:ascii="Arial" w:hAnsi="Arial"/>
                <w:color w:val="333333"/>
                <w:sz w:val="20"/>
              </w:rPr>
              <w:t>ndff_hns_inventarisatie_taxon</w:t>
            </w:r>
          </w:p>
        </w:tc>
        <w:tc>
          <w:tcPr>
            <w:tcW w:type="dxa" w:w="1152"/>
            <w:vAlign w:val="center"/>
          </w:tcPr>
          <w:p>
            <w:pPr>
              <w:keepNext w:val="0"/>
              <w:spacing w:before="0" w:after="0" w:line="259" w:lineRule="auto"/>
              <w:jc w:val="right"/>
            </w:pPr>
            <w:r>
              <w:rPr>
                <w:rFonts w:ascii="Arial" w:hAnsi="Arial"/>
                <w:sz w:val="20"/>
              </w:rPr>
              <w:t>16.169</w:t>
            </w:r>
          </w:p>
        </w:tc>
        <w:tc>
          <w:tcPr>
            <w:tcW w:type="dxa" w:w="6552"/>
            <w:vAlign w:val="center"/>
          </w:tcPr>
          <w:p>
            <w:pPr>
              <w:keepNext w:val="0"/>
              <w:spacing w:before="0" w:after="0" w:line="259" w:lineRule="auto"/>
            </w:pPr>
            <w:r>
              <w:rPr>
                <w:rFonts w:ascii="Arial" w:hAnsi="Arial"/>
                <w:color w:val="333333"/>
                <w:sz w:val="20"/>
              </w:rPr>
              <w:t>vaatplanten_hns_inventarisatie_taxon</w:t>
            </w:r>
          </w:p>
        </w:tc>
      </w:tr>
      <w:tr>
        <w:trPr>
          <w:cantSplit/>
        </w:trPr>
        <w:tc>
          <w:tcPr>
            <w:tcW w:type="dxa" w:w="6264"/>
            <w:vAlign w:val="center"/>
          </w:tcPr>
          <w:p>
            <w:pPr>
              <w:keepNext w:val="0"/>
              <w:spacing w:before="0" w:after="0" w:line="259" w:lineRule="auto"/>
            </w:pPr>
            <w:r>
              <w:rPr>
                <w:rFonts w:ascii="Arial" w:hAnsi="Arial"/>
                <w:color w:val="333333"/>
                <w:sz w:val="20"/>
              </w:rPr>
              <w:t>ndff_hns_recordselectie</w:t>
            </w:r>
          </w:p>
        </w:tc>
        <w:tc>
          <w:tcPr>
            <w:tcW w:type="dxa" w:w="1152"/>
            <w:vAlign w:val="center"/>
          </w:tcPr>
          <w:p>
            <w:pPr>
              <w:keepNext w:val="0"/>
              <w:spacing w:before="0" w:after="0" w:line="259" w:lineRule="auto"/>
              <w:jc w:val="right"/>
            </w:pPr>
            <w:r>
              <w:rPr>
                <w:rFonts w:ascii="Arial" w:hAnsi="Arial"/>
                <w:sz w:val="20"/>
              </w:rPr>
              <w:t>4.569</w:t>
            </w:r>
          </w:p>
        </w:tc>
        <w:tc>
          <w:tcPr>
            <w:tcW w:type="dxa" w:w="6552"/>
            <w:vAlign w:val="center"/>
          </w:tcPr>
          <w:p>
            <w:pPr>
              <w:keepNext w:val="0"/>
              <w:spacing w:before="0" w:after="0" w:line="259" w:lineRule="auto"/>
            </w:pPr>
            <w:r>
              <w:rPr>
                <w:rFonts w:ascii="Arial" w:hAnsi="Arial"/>
                <w:color w:val="333333"/>
                <w:sz w:val="20"/>
              </w:rPr>
              <w:t>vaatplanten_hns_recordselectie</w:t>
            </w:r>
          </w:p>
        </w:tc>
      </w:tr>
      <w:tr>
        <w:trPr>
          <w:cantSplit/>
        </w:trPr>
        <w:tc>
          <w:tcPr>
            <w:tcW w:type="dxa" w:w="6264"/>
            <w:vAlign w:val="center"/>
          </w:tcPr>
          <w:p>
            <w:pPr>
              <w:keepNext w:val="0"/>
              <w:spacing w:before="0" w:after="0" w:line="259" w:lineRule="auto"/>
            </w:pPr>
            <w:r>
              <w:rPr>
                <w:rFonts w:ascii="Arial" w:hAnsi="Arial"/>
                <w:color w:val="333333"/>
                <w:sz w:val="20"/>
              </w:rPr>
              <w:t>ndff_libel_bezoek</w:t>
            </w:r>
          </w:p>
        </w:tc>
        <w:tc>
          <w:tcPr>
            <w:tcW w:type="dxa" w:w="1152"/>
            <w:vAlign w:val="center"/>
          </w:tcPr>
          <w:p>
            <w:pPr>
              <w:keepNext w:val="0"/>
              <w:spacing w:before="0" w:after="0" w:line="259" w:lineRule="auto"/>
              <w:jc w:val="right"/>
            </w:pPr>
            <w:r>
              <w:rPr>
                <w:rFonts w:ascii="Arial" w:hAnsi="Arial"/>
                <w:sz w:val="20"/>
              </w:rPr>
              <w:t>461</w:t>
            </w:r>
          </w:p>
        </w:tc>
        <w:tc>
          <w:tcPr>
            <w:tcW w:type="dxa" w:w="6552"/>
            <w:vAlign w:val="center"/>
          </w:tcPr>
          <w:p>
            <w:pPr>
              <w:keepNext w:val="0"/>
              <w:spacing w:before="0" w:after="0" w:line="259" w:lineRule="auto"/>
            </w:pPr>
            <w:r>
              <w:rPr>
                <w:rFonts w:ascii="Arial" w:hAnsi="Arial"/>
                <w:color w:val="333333"/>
                <w:sz w:val="20"/>
              </w:rPr>
              <w:t>libellen_bezoek</w:t>
            </w:r>
          </w:p>
        </w:tc>
      </w:tr>
      <w:tr>
        <w:trPr>
          <w:cantSplit/>
        </w:trPr>
        <w:tc>
          <w:tcPr>
            <w:tcW w:type="dxa" w:w="6264"/>
            <w:vAlign w:val="center"/>
          </w:tcPr>
          <w:p>
            <w:pPr>
              <w:keepNext w:val="0"/>
              <w:spacing w:before="0" w:after="0" w:line="259" w:lineRule="auto"/>
            </w:pPr>
            <w:r>
              <w:rPr>
                <w:rFonts w:ascii="Arial" w:hAnsi="Arial"/>
                <w:color w:val="333333"/>
                <w:sz w:val="20"/>
              </w:rPr>
              <w:t>ndff_libel_bezoek_taxon</w:t>
            </w:r>
          </w:p>
        </w:tc>
        <w:tc>
          <w:tcPr>
            <w:tcW w:type="dxa" w:w="1152"/>
            <w:vAlign w:val="center"/>
          </w:tcPr>
          <w:p>
            <w:pPr>
              <w:keepNext w:val="0"/>
              <w:spacing w:before="0" w:after="0" w:line="259" w:lineRule="auto"/>
              <w:jc w:val="right"/>
            </w:pPr>
            <w:r>
              <w:rPr>
                <w:rFonts w:ascii="Arial" w:hAnsi="Arial"/>
                <w:sz w:val="20"/>
              </w:rPr>
              <w:t>13.173</w:t>
            </w:r>
          </w:p>
        </w:tc>
        <w:tc>
          <w:tcPr>
            <w:tcW w:type="dxa" w:w="6552"/>
            <w:vAlign w:val="center"/>
          </w:tcPr>
          <w:p>
            <w:pPr>
              <w:keepNext w:val="0"/>
              <w:spacing w:before="0" w:after="0" w:line="259" w:lineRule="auto"/>
            </w:pPr>
            <w:r>
              <w:rPr>
                <w:rFonts w:ascii="Arial" w:hAnsi="Arial"/>
                <w:color w:val="333333"/>
                <w:sz w:val="20"/>
              </w:rPr>
              <w:t>libellen_bezoek_taxon</w:t>
            </w:r>
          </w:p>
        </w:tc>
      </w:tr>
      <w:tr>
        <w:trPr>
          <w:cantSplit/>
        </w:trPr>
        <w:tc>
          <w:tcPr>
            <w:tcW w:type="dxa" w:w="6264"/>
            <w:vAlign w:val="center"/>
          </w:tcPr>
          <w:p>
            <w:pPr>
              <w:keepNext w:val="0"/>
              <w:spacing w:before="0" w:after="0" w:line="259" w:lineRule="auto"/>
            </w:pPr>
            <w:r>
              <w:rPr>
                <w:rFonts w:ascii="Arial" w:hAnsi="Arial"/>
                <w:color w:val="333333"/>
                <w:sz w:val="20"/>
              </w:rPr>
              <w:t>ndff_libel_routefamilie</w:t>
            </w:r>
          </w:p>
        </w:tc>
        <w:tc>
          <w:tcPr>
            <w:tcW w:type="dxa" w:w="1152"/>
            <w:vAlign w:val="center"/>
          </w:tcPr>
          <w:p>
            <w:pPr>
              <w:keepNext w:val="0"/>
              <w:spacing w:before="0" w:after="0" w:line="259" w:lineRule="auto"/>
              <w:jc w:val="right"/>
            </w:pPr>
            <w:r>
              <w:rPr>
                <w:rFonts w:ascii="Arial" w:hAnsi="Arial"/>
                <w:sz w:val="20"/>
              </w:rPr>
              <w:t>9</w:t>
            </w:r>
          </w:p>
        </w:tc>
        <w:tc>
          <w:tcPr>
            <w:tcW w:type="dxa" w:w="6552"/>
            <w:vAlign w:val="center"/>
          </w:tcPr>
          <w:p>
            <w:pPr>
              <w:keepNext w:val="0"/>
              <w:spacing w:before="0" w:after="0" w:line="259" w:lineRule="auto"/>
            </w:pPr>
            <w:r>
              <w:rPr>
                <w:rFonts w:ascii="Arial" w:hAnsi="Arial"/>
                <w:color w:val="333333"/>
                <w:sz w:val="20"/>
              </w:rPr>
              <w:t>libellen_routefamilie</w:t>
            </w:r>
          </w:p>
        </w:tc>
      </w:tr>
      <w:tr>
        <w:trPr>
          <w:cantSplit/>
        </w:trPr>
        <w:tc>
          <w:tcPr>
            <w:tcW w:type="dxa" w:w="6264"/>
            <w:vAlign w:val="center"/>
          </w:tcPr>
          <w:p>
            <w:pPr>
              <w:keepNext w:val="0"/>
              <w:spacing w:before="0" w:after="0" w:line="259" w:lineRule="auto"/>
            </w:pPr>
            <w:r>
              <w:rPr>
                <w:rFonts w:ascii="Arial" w:hAnsi="Arial"/>
                <w:color w:val="333333"/>
                <w:sz w:val="20"/>
              </w:rPr>
              <w:t>ndff_libel_routegeometrie</w:t>
            </w:r>
          </w:p>
        </w:tc>
        <w:tc>
          <w:tcPr>
            <w:tcW w:type="dxa" w:w="1152"/>
            <w:vAlign w:val="center"/>
          </w:tcPr>
          <w:p>
            <w:pPr>
              <w:keepNext w:val="0"/>
              <w:spacing w:before="0" w:after="0" w:line="259" w:lineRule="auto"/>
              <w:jc w:val="right"/>
            </w:pPr>
            <w:r>
              <w:rPr>
                <w:rFonts w:ascii="Arial" w:hAnsi="Arial"/>
                <w:sz w:val="20"/>
              </w:rPr>
              <w:t>18</w:t>
            </w:r>
          </w:p>
        </w:tc>
        <w:tc>
          <w:tcPr>
            <w:tcW w:type="dxa" w:w="6552"/>
            <w:vAlign w:val="center"/>
          </w:tcPr>
          <w:p>
            <w:pPr>
              <w:keepNext w:val="0"/>
              <w:spacing w:before="0" w:after="0" w:line="259" w:lineRule="auto"/>
            </w:pPr>
            <w:r>
              <w:rPr>
                <w:rFonts w:ascii="Arial" w:hAnsi="Arial"/>
                <w:color w:val="333333"/>
                <w:sz w:val="20"/>
              </w:rPr>
              <w:t>libellen_routegeometrie</w:t>
            </w:r>
          </w:p>
        </w:tc>
      </w:tr>
      <w:tr>
        <w:trPr>
          <w:cantSplit/>
        </w:trPr>
        <w:tc>
          <w:tcPr>
            <w:tcW w:type="dxa" w:w="6264"/>
            <w:vAlign w:val="center"/>
          </w:tcPr>
          <w:p>
            <w:pPr>
              <w:keepNext w:val="0"/>
              <w:spacing w:before="0" w:after="0" w:line="259" w:lineRule="auto"/>
            </w:pPr>
            <w:r>
              <w:rPr>
                <w:rFonts w:ascii="Arial" w:hAnsi="Arial"/>
                <w:color w:val="333333"/>
                <w:sz w:val="20"/>
              </w:rPr>
              <w:t>ndff_lmfa_bezoek</w:t>
            </w:r>
          </w:p>
        </w:tc>
        <w:tc>
          <w:tcPr>
            <w:tcW w:type="dxa" w:w="1152"/>
            <w:vAlign w:val="center"/>
          </w:tcPr>
          <w:p>
            <w:pPr>
              <w:keepNext w:val="0"/>
              <w:spacing w:before="0" w:after="0" w:line="259" w:lineRule="auto"/>
              <w:jc w:val="right"/>
            </w:pPr>
            <w:r>
              <w:rPr>
                <w:rFonts w:ascii="Arial" w:hAnsi="Arial"/>
                <w:sz w:val="20"/>
              </w:rPr>
              <w:t>124</w:t>
            </w:r>
          </w:p>
        </w:tc>
        <w:tc>
          <w:tcPr>
            <w:tcW w:type="dxa" w:w="6552"/>
            <w:vAlign w:val="center"/>
          </w:tcPr>
          <w:p>
            <w:pPr>
              <w:keepNext w:val="0"/>
              <w:spacing w:before="0" w:after="0" w:line="259" w:lineRule="auto"/>
            </w:pPr>
            <w:r>
              <w:rPr>
                <w:rFonts w:ascii="Arial" w:hAnsi="Arial"/>
                <w:color w:val="333333"/>
                <w:sz w:val="20"/>
              </w:rPr>
              <w:t>vaatplanten_lmfa_bezoek</w:t>
            </w:r>
          </w:p>
        </w:tc>
      </w:tr>
      <w:tr>
        <w:trPr>
          <w:cantSplit/>
        </w:trPr>
        <w:tc>
          <w:tcPr>
            <w:tcW w:type="dxa" w:w="6264"/>
            <w:vAlign w:val="center"/>
          </w:tcPr>
          <w:p>
            <w:pPr>
              <w:keepNext w:val="0"/>
              <w:spacing w:before="0" w:after="0" w:line="259" w:lineRule="auto"/>
            </w:pPr>
            <w:r>
              <w:rPr>
                <w:rFonts w:ascii="Arial" w:hAnsi="Arial"/>
                <w:color w:val="333333"/>
                <w:sz w:val="20"/>
              </w:rPr>
              <w:t>ndff_lmfa_bezoek_taxon</w:t>
            </w:r>
          </w:p>
        </w:tc>
        <w:tc>
          <w:tcPr>
            <w:tcW w:type="dxa" w:w="1152"/>
            <w:vAlign w:val="center"/>
          </w:tcPr>
          <w:p>
            <w:pPr>
              <w:keepNext w:val="0"/>
              <w:spacing w:before="0" w:after="0" w:line="259" w:lineRule="auto"/>
              <w:jc w:val="right"/>
            </w:pPr>
            <w:r>
              <w:rPr>
                <w:rFonts w:ascii="Arial" w:hAnsi="Arial"/>
                <w:sz w:val="20"/>
              </w:rPr>
              <w:t>9.300</w:t>
            </w:r>
          </w:p>
        </w:tc>
        <w:tc>
          <w:tcPr>
            <w:tcW w:type="dxa" w:w="6552"/>
            <w:vAlign w:val="center"/>
          </w:tcPr>
          <w:p>
            <w:pPr>
              <w:keepNext w:val="0"/>
              <w:spacing w:before="0" w:after="0" w:line="259" w:lineRule="auto"/>
            </w:pPr>
            <w:r>
              <w:rPr>
                <w:rFonts w:ascii="Arial" w:hAnsi="Arial"/>
                <w:color w:val="333333"/>
                <w:sz w:val="20"/>
              </w:rPr>
              <w:t>vaatplanten_lmfa_bezoek_taxon</w:t>
            </w:r>
          </w:p>
        </w:tc>
      </w:tr>
      <w:tr>
        <w:trPr>
          <w:cantSplit/>
        </w:trPr>
        <w:tc>
          <w:tcPr>
            <w:tcW w:type="dxa" w:w="6264"/>
            <w:vAlign w:val="center"/>
          </w:tcPr>
          <w:p>
            <w:pPr>
              <w:keepNext w:val="0"/>
              <w:spacing w:before="0" w:after="0" w:line="259" w:lineRule="auto"/>
            </w:pPr>
            <w:r>
              <w:rPr>
                <w:rFonts w:ascii="Arial" w:hAnsi="Arial"/>
                <w:color w:val="333333"/>
                <w:sz w:val="20"/>
              </w:rPr>
              <w:t>ndff_lmfa_doelsoort</w:t>
            </w:r>
          </w:p>
        </w:tc>
        <w:tc>
          <w:tcPr>
            <w:tcW w:type="dxa" w:w="1152"/>
            <w:vAlign w:val="center"/>
          </w:tcPr>
          <w:p>
            <w:pPr>
              <w:keepNext w:val="0"/>
              <w:spacing w:before="0" w:after="0" w:line="259" w:lineRule="auto"/>
              <w:jc w:val="right"/>
            </w:pPr>
            <w:r>
              <w:rPr>
                <w:rFonts w:ascii="Arial" w:hAnsi="Arial"/>
                <w:sz w:val="20"/>
              </w:rPr>
              <w:t>75</w:t>
            </w:r>
          </w:p>
        </w:tc>
        <w:tc>
          <w:tcPr>
            <w:tcW w:type="dxa" w:w="6552"/>
            <w:vAlign w:val="center"/>
          </w:tcPr>
          <w:p>
            <w:pPr>
              <w:keepNext w:val="0"/>
              <w:spacing w:before="0" w:after="0" w:line="259" w:lineRule="auto"/>
            </w:pPr>
            <w:r>
              <w:rPr>
                <w:rFonts w:ascii="Arial" w:hAnsi="Arial"/>
                <w:color w:val="333333"/>
                <w:sz w:val="20"/>
              </w:rPr>
              <w:t>vaatplanten_lmfa_doelsoort</w:t>
            </w:r>
          </w:p>
        </w:tc>
      </w:tr>
      <w:tr>
        <w:trPr>
          <w:cantSplit/>
        </w:trPr>
        <w:tc>
          <w:tcPr>
            <w:tcW w:type="dxa" w:w="6264"/>
            <w:vAlign w:val="center"/>
          </w:tcPr>
          <w:p>
            <w:pPr>
              <w:keepNext w:val="0"/>
              <w:spacing w:before="0" w:after="0" w:line="259" w:lineRule="auto"/>
            </w:pPr>
            <w:r>
              <w:rPr>
                <w:rFonts w:ascii="Arial" w:hAnsi="Arial"/>
                <w:color w:val="333333"/>
                <w:sz w:val="20"/>
              </w:rPr>
              <w:t>ndff_lmfa_recordselectie</w:t>
            </w:r>
          </w:p>
        </w:tc>
        <w:tc>
          <w:tcPr>
            <w:tcW w:type="dxa" w:w="1152"/>
            <w:vAlign w:val="center"/>
          </w:tcPr>
          <w:p>
            <w:pPr>
              <w:keepNext w:val="0"/>
              <w:spacing w:before="0" w:after="0" w:line="259" w:lineRule="auto"/>
              <w:jc w:val="right"/>
            </w:pPr>
            <w:r>
              <w:rPr>
                <w:rFonts w:ascii="Arial" w:hAnsi="Arial"/>
                <w:sz w:val="20"/>
              </w:rPr>
              <w:t>5.980</w:t>
            </w:r>
          </w:p>
        </w:tc>
        <w:tc>
          <w:tcPr>
            <w:tcW w:type="dxa" w:w="6552"/>
            <w:vAlign w:val="center"/>
          </w:tcPr>
          <w:p>
            <w:pPr>
              <w:keepNext w:val="0"/>
              <w:spacing w:before="0" w:after="0" w:line="259" w:lineRule="auto"/>
            </w:pPr>
            <w:r>
              <w:rPr>
                <w:rFonts w:ascii="Arial" w:hAnsi="Arial"/>
                <w:color w:val="333333"/>
                <w:sz w:val="20"/>
              </w:rPr>
              <w:t>vaatplanten_lmfa_recordselectie</w:t>
            </w:r>
          </w:p>
        </w:tc>
      </w:tr>
      <w:tr>
        <w:trPr>
          <w:cantSplit/>
        </w:trPr>
        <w:tc>
          <w:tcPr>
            <w:tcW w:type="dxa" w:w="6264"/>
            <w:vAlign w:val="center"/>
          </w:tcPr>
          <w:p>
            <w:pPr>
              <w:keepNext w:val="0"/>
              <w:spacing w:before="0" w:after="0" w:line="259" w:lineRule="auto"/>
            </w:pPr>
            <w:r>
              <w:rPr>
                <w:rFonts w:ascii="Arial" w:hAnsi="Arial"/>
                <w:color w:val="333333"/>
                <w:sz w:val="20"/>
              </w:rPr>
              <w:t>ndff_lmfa_route</w:t>
            </w:r>
          </w:p>
        </w:tc>
        <w:tc>
          <w:tcPr>
            <w:tcW w:type="dxa" w:w="1152"/>
            <w:vAlign w:val="center"/>
          </w:tcPr>
          <w:p>
            <w:pPr>
              <w:keepNext w:val="0"/>
              <w:spacing w:before="0" w:after="0" w:line="259" w:lineRule="auto"/>
              <w:jc w:val="right"/>
            </w:pPr>
            <w:r>
              <w:rPr>
                <w:rFonts w:ascii="Arial" w:hAnsi="Arial"/>
                <w:sz w:val="20"/>
              </w:rPr>
              <w:t>30</w:t>
            </w:r>
          </w:p>
        </w:tc>
        <w:tc>
          <w:tcPr>
            <w:tcW w:type="dxa" w:w="6552"/>
            <w:vAlign w:val="center"/>
          </w:tcPr>
          <w:p>
            <w:pPr>
              <w:keepNext w:val="0"/>
              <w:spacing w:before="0" w:after="0" w:line="259" w:lineRule="auto"/>
            </w:pPr>
            <w:r>
              <w:rPr>
                <w:rFonts w:ascii="Arial" w:hAnsi="Arial"/>
                <w:color w:val="333333"/>
                <w:sz w:val="20"/>
              </w:rPr>
              <w:t>vaatplanten_lmfa_route</w:t>
            </w:r>
          </w:p>
        </w:tc>
      </w:tr>
      <w:tr>
        <w:trPr>
          <w:cantSplit/>
        </w:trPr>
        <w:tc>
          <w:tcPr>
            <w:tcW w:type="dxa" w:w="6264"/>
            <w:vAlign w:val="center"/>
          </w:tcPr>
          <w:p>
            <w:pPr>
              <w:keepNext w:val="0"/>
              <w:spacing w:before="0" w:after="0" w:line="259" w:lineRule="auto"/>
            </w:pPr>
            <w:r>
              <w:rPr>
                <w:rFonts w:ascii="Arial" w:hAnsi="Arial"/>
                <w:color w:val="333333"/>
                <w:sz w:val="20"/>
              </w:rPr>
              <w:t>ndff_nachtvlinder_hokjaar</w:t>
            </w:r>
          </w:p>
        </w:tc>
        <w:tc>
          <w:tcPr>
            <w:tcW w:type="dxa" w:w="1152"/>
            <w:vAlign w:val="center"/>
          </w:tcPr>
          <w:p>
            <w:pPr>
              <w:keepNext w:val="0"/>
              <w:spacing w:before="0" w:after="0" w:line="259" w:lineRule="auto"/>
              <w:jc w:val="right"/>
            </w:pPr>
            <w:r>
              <w:rPr>
                <w:rFonts w:ascii="Arial" w:hAnsi="Arial"/>
                <w:sz w:val="20"/>
              </w:rPr>
              <w:t>5</w:t>
            </w:r>
          </w:p>
        </w:tc>
        <w:tc>
          <w:tcPr>
            <w:tcW w:type="dxa" w:w="6552"/>
            <w:vAlign w:val="center"/>
          </w:tcPr>
          <w:p>
            <w:pPr>
              <w:keepNext w:val="0"/>
              <w:spacing w:before="0" w:after="0" w:line="259" w:lineRule="auto"/>
            </w:pPr>
            <w:r>
              <w:rPr>
                <w:rFonts w:ascii="Arial" w:hAnsi="Arial"/>
                <w:color w:val="333333"/>
                <w:sz w:val="20"/>
              </w:rPr>
              <w:t>nachtvlinders_hokjaar</w:t>
            </w:r>
          </w:p>
        </w:tc>
      </w:tr>
      <w:tr>
        <w:trPr>
          <w:cantSplit/>
        </w:trPr>
        <w:tc>
          <w:tcPr>
            <w:tcW w:type="dxa" w:w="6264"/>
            <w:vAlign w:val="center"/>
          </w:tcPr>
          <w:p>
            <w:pPr>
              <w:keepNext w:val="0"/>
              <w:spacing w:before="0" w:after="0" w:line="259" w:lineRule="auto"/>
            </w:pPr>
            <w:r>
              <w:rPr>
                <w:rFonts w:ascii="Arial" w:hAnsi="Arial"/>
                <w:color w:val="333333"/>
                <w:sz w:val="20"/>
              </w:rPr>
              <w:t>ndff_nachtvlinder_hokjaar_taxon</w:t>
            </w:r>
          </w:p>
        </w:tc>
        <w:tc>
          <w:tcPr>
            <w:tcW w:type="dxa" w:w="1152"/>
            <w:vAlign w:val="center"/>
          </w:tcPr>
          <w:p>
            <w:pPr>
              <w:keepNext w:val="0"/>
              <w:spacing w:before="0" w:after="0" w:line="259" w:lineRule="auto"/>
              <w:jc w:val="right"/>
            </w:pPr>
            <w:r>
              <w:rPr>
                <w:rFonts w:ascii="Arial" w:hAnsi="Arial"/>
                <w:sz w:val="20"/>
              </w:rPr>
              <w:t>84</w:t>
            </w:r>
          </w:p>
        </w:tc>
        <w:tc>
          <w:tcPr>
            <w:tcW w:type="dxa" w:w="6552"/>
            <w:vAlign w:val="center"/>
          </w:tcPr>
          <w:p>
            <w:pPr>
              <w:keepNext w:val="0"/>
              <w:spacing w:before="0" w:after="0" w:line="259" w:lineRule="auto"/>
            </w:pPr>
            <w:r>
              <w:rPr>
                <w:rFonts w:ascii="Arial" w:hAnsi="Arial"/>
                <w:color w:val="333333"/>
                <w:sz w:val="20"/>
              </w:rPr>
              <w:t>nachtvlinders_hokjaar_taxon</w:t>
            </w:r>
          </w:p>
        </w:tc>
      </w:tr>
      <w:tr>
        <w:trPr>
          <w:cantSplit/>
        </w:trPr>
        <w:tc>
          <w:tcPr>
            <w:tcW w:type="dxa" w:w="6264"/>
            <w:vAlign w:val="center"/>
          </w:tcPr>
          <w:p>
            <w:pPr>
              <w:keepNext w:val="0"/>
              <w:spacing w:before="0" w:after="0" w:line="259" w:lineRule="auto"/>
            </w:pPr>
            <w:r>
              <w:rPr>
                <w:rFonts w:ascii="Arial" w:hAnsi="Arial"/>
                <w:color w:val="333333"/>
                <w:sz w:val="20"/>
              </w:rPr>
              <w:t>ndff_nachtvlinder_recordselectie</w:t>
            </w:r>
          </w:p>
        </w:tc>
        <w:tc>
          <w:tcPr>
            <w:tcW w:type="dxa" w:w="1152"/>
            <w:vAlign w:val="center"/>
          </w:tcPr>
          <w:p>
            <w:pPr>
              <w:keepNext w:val="0"/>
              <w:spacing w:before="0" w:after="0" w:line="259" w:lineRule="auto"/>
              <w:jc w:val="right"/>
            </w:pPr>
            <w:r>
              <w:rPr>
                <w:rFonts w:ascii="Arial" w:hAnsi="Arial"/>
                <w:sz w:val="20"/>
              </w:rPr>
              <w:t>596</w:t>
            </w:r>
          </w:p>
        </w:tc>
        <w:tc>
          <w:tcPr>
            <w:tcW w:type="dxa" w:w="6552"/>
            <w:vAlign w:val="center"/>
          </w:tcPr>
          <w:p>
            <w:pPr>
              <w:keepNext w:val="0"/>
              <w:spacing w:before="0" w:after="0" w:line="259" w:lineRule="auto"/>
            </w:pPr>
            <w:r>
              <w:rPr>
                <w:rFonts w:ascii="Arial" w:hAnsi="Arial"/>
                <w:color w:val="333333"/>
                <w:sz w:val="20"/>
              </w:rPr>
              <w:t>nachtvlinders_recordselectie</w:t>
            </w:r>
          </w:p>
        </w:tc>
      </w:tr>
      <w:tr>
        <w:trPr>
          <w:cantSplit/>
        </w:trPr>
        <w:tc>
          <w:tcPr>
            <w:tcW w:type="dxa" w:w="6264"/>
            <w:vAlign w:val="center"/>
          </w:tcPr>
          <w:p>
            <w:pPr>
              <w:keepNext w:val="0"/>
              <w:spacing w:before="0" w:after="0" w:line="259" w:lineRule="auto"/>
            </w:pPr>
            <w:r>
              <w:rPr>
                <w:rFonts w:ascii="Arial" w:hAnsi="Arial"/>
                <w:color w:val="333333"/>
                <w:sz w:val="20"/>
              </w:rPr>
              <w:t>ndff_vliesvleugel_bezoek</w:t>
            </w:r>
          </w:p>
        </w:tc>
        <w:tc>
          <w:tcPr>
            <w:tcW w:type="dxa" w:w="1152"/>
            <w:vAlign w:val="center"/>
          </w:tcPr>
          <w:p>
            <w:pPr>
              <w:keepNext w:val="0"/>
              <w:spacing w:before="0" w:after="0" w:line="259" w:lineRule="auto"/>
              <w:jc w:val="right"/>
            </w:pPr>
            <w:r>
              <w:rPr>
                <w:rFonts w:ascii="Arial" w:hAnsi="Arial"/>
                <w:sz w:val="20"/>
              </w:rPr>
              <w:t>217</w:t>
            </w:r>
          </w:p>
        </w:tc>
        <w:tc>
          <w:tcPr>
            <w:tcW w:type="dxa" w:w="6552"/>
            <w:vAlign w:val="center"/>
          </w:tcPr>
          <w:p>
            <w:pPr>
              <w:keepNext w:val="0"/>
              <w:spacing w:before="0" w:after="0" w:line="259" w:lineRule="auto"/>
            </w:pPr>
            <w:r>
              <w:rPr>
                <w:rFonts w:ascii="Arial" w:hAnsi="Arial"/>
                <w:color w:val="333333"/>
                <w:sz w:val="20"/>
              </w:rPr>
              <w:t>vliesvleugeligen_bezoek</w:t>
            </w:r>
          </w:p>
        </w:tc>
      </w:tr>
      <w:tr>
        <w:trPr>
          <w:cantSplit/>
        </w:trPr>
        <w:tc>
          <w:tcPr>
            <w:tcW w:type="dxa" w:w="6264"/>
            <w:vAlign w:val="center"/>
          </w:tcPr>
          <w:p>
            <w:pPr>
              <w:keepNext w:val="0"/>
              <w:spacing w:before="0" w:after="0" w:line="259" w:lineRule="auto"/>
            </w:pPr>
            <w:r>
              <w:rPr>
                <w:rFonts w:ascii="Arial" w:hAnsi="Arial"/>
                <w:color w:val="333333"/>
                <w:sz w:val="20"/>
              </w:rPr>
              <w:t>ndff_vliesvleugel_bezoek_taxon</w:t>
            </w:r>
          </w:p>
        </w:tc>
        <w:tc>
          <w:tcPr>
            <w:tcW w:type="dxa" w:w="1152"/>
            <w:vAlign w:val="center"/>
          </w:tcPr>
          <w:p>
            <w:pPr>
              <w:keepNext w:val="0"/>
              <w:spacing w:before="0" w:after="0" w:line="259" w:lineRule="auto"/>
              <w:jc w:val="right"/>
            </w:pPr>
            <w:r>
              <w:rPr>
                <w:rFonts w:ascii="Arial" w:hAnsi="Arial"/>
                <w:sz w:val="20"/>
              </w:rPr>
              <w:t>1.302</w:t>
            </w:r>
          </w:p>
        </w:tc>
        <w:tc>
          <w:tcPr>
            <w:tcW w:type="dxa" w:w="6552"/>
            <w:vAlign w:val="center"/>
          </w:tcPr>
          <w:p>
            <w:pPr>
              <w:keepNext w:val="0"/>
              <w:spacing w:before="0" w:after="0" w:line="259" w:lineRule="auto"/>
            </w:pPr>
            <w:r>
              <w:rPr>
                <w:rFonts w:ascii="Arial" w:hAnsi="Arial"/>
                <w:color w:val="333333"/>
                <w:sz w:val="20"/>
              </w:rPr>
              <w:t>vliesvleugeligen_bezoek_taxon</w:t>
            </w:r>
          </w:p>
        </w:tc>
      </w:tr>
      <w:tr>
        <w:trPr>
          <w:cantSplit/>
        </w:trPr>
        <w:tc>
          <w:tcPr>
            <w:tcW w:type="dxa" w:w="6264"/>
            <w:vAlign w:val="center"/>
          </w:tcPr>
          <w:p>
            <w:pPr>
              <w:keepNext w:val="0"/>
              <w:spacing w:before="0" w:after="0" w:line="259" w:lineRule="auto"/>
            </w:pPr>
            <w:r>
              <w:rPr>
                <w:rFonts w:ascii="Arial" w:hAnsi="Arial"/>
                <w:color w:val="333333"/>
                <w:sz w:val="20"/>
              </w:rPr>
              <w:t>ndff_vliesvleugel_routefamilie</w:t>
            </w:r>
          </w:p>
        </w:tc>
        <w:tc>
          <w:tcPr>
            <w:tcW w:type="dxa" w:w="1152"/>
            <w:vAlign w:val="center"/>
          </w:tcPr>
          <w:p>
            <w:pPr>
              <w:keepNext w:val="0"/>
              <w:spacing w:before="0" w:after="0" w:line="259" w:lineRule="auto"/>
              <w:jc w:val="right"/>
            </w:pPr>
            <w:r>
              <w:rPr>
                <w:rFonts w:ascii="Arial" w:hAnsi="Arial"/>
                <w:sz w:val="20"/>
              </w:rPr>
              <w:t>2</w:t>
            </w:r>
          </w:p>
        </w:tc>
        <w:tc>
          <w:tcPr>
            <w:tcW w:type="dxa" w:w="6552"/>
            <w:vAlign w:val="center"/>
          </w:tcPr>
          <w:p>
            <w:pPr>
              <w:keepNext w:val="0"/>
              <w:spacing w:before="0" w:after="0" w:line="259" w:lineRule="auto"/>
            </w:pPr>
            <w:r>
              <w:rPr>
                <w:rFonts w:ascii="Arial" w:hAnsi="Arial"/>
                <w:color w:val="333333"/>
                <w:sz w:val="20"/>
              </w:rPr>
              <w:t>vliesvleugeligen_routefamilie</w:t>
            </w:r>
          </w:p>
        </w:tc>
      </w:tr>
      <w:tr>
        <w:trPr>
          <w:cantSplit/>
        </w:trPr>
        <w:tc>
          <w:tcPr>
            <w:tcW w:type="dxa" w:w="6264"/>
            <w:vAlign w:val="center"/>
          </w:tcPr>
          <w:p>
            <w:pPr>
              <w:keepNext w:val="0"/>
              <w:spacing w:before="0" w:after="0" w:line="259" w:lineRule="auto"/>
            </w:pPr>
            <w:r>
              <w:rPr>
                <w:rFonts w:ascii="Arial" w:hAnsi="Arial"/>
                <w:color w:val="333333"/>
                <w:sz w:val="20"/>
              </w:rPr>
              <w:t>ndff_vliesvleugel_routegeometrie</w:t>
            </w:r>
          </w:p>
        </w:tc>
        <w:tc>
          <w:tcPr>
            <w:tcW w:type="dxa" w:w="1152"/>
            <w:vAlign w:val="center"/>
          </w:tcPr>
          <w:p>
            <w:pPr>
              <w:keepNext w:val="0"/>
              <w:spacing w:before="0" w:after="0" w:line="259" w:lineRule="auto"/>
              <w:jc w:val="right"/>
            </w:pPr>
            <w:r>
              <w:rPr>
                <w:rFonts w:ascii="Arial" w:hAnsi="Arial"/>
                <w:sz w:val="20"/>
              </w:rPr>
              <w:t>40</w:t>
            </w:r>
          </w:p>
        </w:tc>
        <w:tc>
          <w:tcPr>
            <w:tcW w:type="dxa" w:w="6552"/>
            <w:vAlign w:val="center"/>
          </w:tcPr>
          <w:p>
            <w:pPr>
              <w:keepNext w:val="0"/>
              <w:spacing w:before="0" w:after="0" w:line="259" w:lineRule="auto"/>
            </w:pPr>
            <w:r>
              <w:rPr>
                <w:rFonts w:ascii="Arial" w:hAnsi="Arial"/>
                <w:color w:val="333333"/>
                <w:sz w:val="20"/>
              </w:rPr>
              <w:t>vliesvleugeligen_routegeometrie</w:t>
            </w:r>
          </w:p>
        </w:tc>
      </w:tr>
      <w:tr>
        <w:trPr>
          <w:cantSplit/>
        </w:trPr>
        <w:tc>
          <w:tcPr>
            <w:tcW w:type="dxa" w:w="6264"/>
            <w:vAlign w:val="center"/>
          </w:tcPr>
          <w:p>
            <w:pPr>
              <w:keepNext w:val="0"/>
              <w:spacing w:before="0" w:after="0" w:line="259" w:lineRule="auto"/>
            </w:pPr>
            <w:r>
              <w:rPr>
                <w:rFonts w:ascii="Arial" w:hAnsi="Arial"/>
                <w:color w:val="333333"/>
                <w:sz w:val="20"/>
              </w:rPr>
              <w:t>ndff_vlinder_bezoek</w:t>
            </w:r>
          </w:p>
        </w:tc>
        <w:tc>
          <w:tcPr>
            <w:tcW w:type="dxa" w:w="1152"/>
            <w:vAlign w:val="center"/>
          </w:tcPr>
          <w:p>
            <w:pPr>
              <w:keepNext w:val="0"/>
              <w:spacing w:before="0" w:after="0" w:line="259" w:lineRule="auto"/>
              <w:jc w:val="right"/>
            </w:pPr>
            <w:r>
              <w:rPr>
                <w:rFonts w:ascii="Arial" w:hAnsi="Arial"/>
                <w:sz w:val="20"/>
              </w:rPr>
              <w:t>3.126</w:t>
            </w:r>
          </w:p>
        </w:tc>
        <w:tc>
          <w:tcPr>
            <w:tcW w:type="dxa" w:w="6552"/>
            <w:vAlign w:val="center"/>
          </w:tcPr>
          <w:p>
            <w:pPr>
              <w:keepNext w:val="0"/>
              <w:spacing w:before="0" w:after="0" w:line="259" w:lineRule="auto"/>
            </w:pPr>
            <w:r>
              <w:rPr>
                <w:rFonts w:ascii="Arial" w:hAnsi="Arial"/>
                <w:color w:val="333333"/>
                <w:sz w:val="20"/>
              </w:rPr>
              <w:t>dagvlinders_bezoek</w:t>
            </w:r>
          </w:p>
        </w:tc>
      </w:tr>
      <w:tr>
        <w:trPr>
          <w:cantSplit/>
        </w:trPr>
        <w:tc>
          <w:tcPr>
            <w:tcW w:type="dxa" w:w="6264"/>
            <w:vAlign w:val="center"/>
          </w:tcPr>
          <w:p>
            <w:pPr>
              <w:keepNext w:val="0"/>
              <w:spacing w:before="0" w:after="0" w:line="259" w:lineRule="auto"/>
            </w:pPr>
            <w:r>
              <w:rPr>
                <w:rFonts w:ascii="Arial" w:hAnsi="Arial"/>
                <w:color w:val="333333"/>
                <w:sz w:val="20"/>
              </w:rPr>
              <w:t>ndff_vlinder_bezoek_taxon</w:t>
            </w:r>
          </w:p>
        </w:tc>
        <w:tc>
          <w:tcPr>
            <w:tcW w:type="dxa" w:w="1152"/>
            <w:vAlign w:val="center"/>
          </w:tcPr>
          <w:p>
            <w:pPr>
              <w:keepNext w:val="0"/>
              <w:spacing w:before="0" w:after="0" w:line="259" w:lineRule="auto"/>
              <w:jc w:val="right"/>
            </w:pPr>
            <w:r>
              <w:rPr>
                <w:rFonts w:ascii="Arial" w:hAnsi="Arial"/>
                <w:sz w:val="20"/>
              </w:rPr>
              <w:t>102.489</w:t>
            </w:r>
          </w:p>
        </w:tc>
        <w:tc>
          <w:tcPr>
            <w:tcW w:type="dxa" w:w="6552"/>
            <w:vAlign w:val="center"/>
          </w:tcPr>
          <w:p>
            <w:pPr>
              <w:keepNext w:val="0"/>
              <w:spacing w:before="0" w:after="0" w:line="259" w:lineRule="auto"/>
            </w:pPr>
            <w:r>
              <w:rPr>
                <w:rFonts w:ascii="Arial" w:hAnsi="Arial"/>
                <w:color w:val="333333"/>
                <w:sz w:val="20"/>
              </w:rPr>
              <w:t>dagvlinders_bezoek_taxon</w:t>
            </w:r>
          </w:p>
        </w:tc>
      </w:tr>
      <w:tr>
        <w:trPr>
          <w:cantSplit/>
        </w:trPr>
        <w:tc>
          <w:tcPr>
            <w:tcW w:type="dxa" w:w="6264"/>
            <w:vAlign w:val="center"/>
          </w:tcPr>
          <w:p>
            <w:pPr>
              <w:keepNext w:val="0"/>
              <w:spacing w:before="0" w:after="0" w:line="259" w:lineRule="auto"/>
            </w:pPr>
            <w:r>
              <w:rPr>
                <w:rFonts w:ascii="Arial" w:hAnsi="Arial"/>
                <w:color w:val="333333"/>
                <w:sz w:val="20"/>
              </w:rPr>
              <w:t>ndff_vlinder_route_identificatie</w:t>
            </w:r>
          </w:p>
        </w:tc>
        <w:tc>
          <w:tcPr>
            <w:tcW w:type="dxa" w:w="1152"/>
            <w:vAlign w:val="center"/>
          </w:tcPr>
          <w:p>
            <w:pPr>
              <w:keepNext w:val="0"/>
              <w:spacing w:before="0" w:after="0" w:line="259" w:lineRule="auto"/>
              <w:jc w:val="right"/>
            </w:pPr>
            <w:r>
              <w:rPr>
                <w:rFonts w:ascii="Arial" w:hAnsi="Arial"/>
                <w:sz w:val="20"/>
              </w:rPr>
              <w:t>11</w:t>
            </w:r>
          </w:p>
        </w:tc>
        <w:tc>
          <w:tcPr>
            <w:tcW w:type="dxa" w:w="6552"/>
            <w:vAlign w:val="center"/>
          </w:tcPr>
          <w:p>
            <w:pPr>
              <w:keepNext w:val="0"/>
              <w:spacing w:before="0" w:after="0" w:line="259" w:lineRule="auto"/>
            </w:pPr>
            <w:r>
              <w:rPr>
                <w:rFonts w:ascii="Arial" w:hAnsi="Arial"/>
                <w:color w:val="333333"/>
                <w:sz w:val="20"/>
              </w:rPr>
              <w:t>dagvlinders_route_identificatie</w:t>
            </w:r>
          </w:p>
        </w:tc>
      </w:tr>
      <w:tr>
        <w:trPr>
          <w:cantSplit/>
        </w:trPr>
        <w:tc>
          <w:tcPr>
            <w:tcW w:type="dxa" w:w="6264"/>
            <w:vAlign w:val="center"/>
          </w:tcPr>
          <w:p>
            <w:pPr>
              <w:keepNext w:val="0"/>
              <w:spacing w:before="0" w:after="0" w:line="259" w:lineRule="auto"/>
            </w:pPr>
            <w:r>
              <w:rPr>
                <w:rFonts w:ascii="Arial" w:hAnsi="Arial"/>
                <w:color w:val="333333"/>
                <w:sz w:val="20"/>
              </w:rPr>
              <w:t>ndff_vlinder_routefamilie</w:t>
            </w:r>
          </w:p>
        </w:tc>
        <w:tc>
          <w:tcPr>
            <w:tcW w:type="dxa" w:w="1152"/>
            <w:vAlign w:val="center"/>
          </w:tcPr>
          <w:p>
            <w:pPr>
              <w:keepNext w:val="0"/>
              <w:spacing w:before="0" w:after="0" w:line="259" w:lineRule="auto"/>
              <w:jc w:val="right"/>
            </w:pPr>
            <w:r>
              <w:rPr>
                <w:rFonts w:ascii="Arial" w:hAnsi="Arial"/>
                <w:sz w:val="20"/>
              </w:rPr>
              <w:t>11</w:t>
            </w:r>
          </w:p>
        </w:tc>
        <w:tc>
          <w:tcPr>
            <w:tcW w:type="dxa" w:w="6552"/>
            <w:vAlign w:val="center"/>
          </w:tcPr>
          <w:p>
            <w:pPr>
              <w:keepNext w:val="0"/>
              <w:spacing w:before="0" w:after="0" w:line="259" w:lineRule="auto"/>
            </w:pPr>
            <w:r>
              <w:rPr>
                <w:rFonts w:ascii="Arial" w:hAnsi="Arial"/>
                <w:color w:val="333333"/>
                <w:sz w:val="20"/>
              </w:rPr>
              <w:t>dagvlinders_routefamilie</w:t>
            </w:r>
          </w:p>
        </w:tc>
      </w:tr>
      <w:tr>
        <w:trPr>
          <w:cantSplit/>
        </w:trPr>
        <w:tc>
          <w:tcPr>
            <w:tcW w:type="dxa" w:w="6264"/>
            <w:vAlign w:val="center"/>
          </w:tcPr>
          <w:p>
            <w:pPr>
              <w:keepNext w:val="0"/>
              <w:spacing w:before="0" w:after="0" w:line="259" w:lineRule="auto"/>
            </w:pPr>
            <w:r>
              <w:rPr>
                <w:rFonts w:ascii="Arial" w:hAnsi="Arial"/>
                <w:color w:val="333333"/>
                <w:sz w:val="20"/>
              </w:rPr>
              <w:t>ndff_vlinder_routegeometrie</w:t>
            </w:r>
          </w:p>
        </w:tc>
        <w:tc>
          <w:tcPr>
            <w:tcW w:type="dxa" w:w="1152"/>
            <w:vAlign w:val="center"/>
          </w:tcPr>
          <w:p>
            <w:pPr>
              <w:keepNext w:val="0"/>
              <w:spacing w:before="0" w:after="0" w:line="259" w:lineRule="auto"/>
              <w:jc w:val="right"/>
            </w:pPr>
            <w:r>
              <w:rPr>
                <w:rFonts w:ascii="Arial" w:hAnsi="Arial"/>
                <w:sz w:val="20"/>
              </w:rPr>
              <w:t>455</w:t>
            </w:r>
          </w:p>
        </w:tc>
        <w:tc>
          <w:tcPr>
            <w:tcW w:type="dxa" w:w="6552"/>
            <w:vAlign w:val="center"/>
          </w:tcPr>
          <w:p>
            <w:pPr>
              <w:keepNext w:val="0"/>
              <w:spacing w:before="0" w:after="0" w:line="259" w:lineRule="auto"/>
            </w:pPr>
            <w:r>
              <w:rPr>
                <w:rFonts w:ascii="Arial" w:hAnsi="Arial"/>
                <w:color w:val="333333"/>
                <w:sz w:val="20"/>
              </w:rPr>
              <w:t>dagvlinders_routegeometrie</w:t>
            </w:r>
          </w:p>
        </w:tc>
      </w:tr>
      <w:tr>
        <w:trPr>
          <w:cantSplit/>
        </w:trPr>
        <w:tc>
          <w:tcPr>
            <w:tcW w:type="dxa" w:w="6264"/>
            <w:vAlign w:val="center"/>
          </w:tcPr>
          <w:p>
            <w:pPr>
              <w:keepNext w:val="0"/>
              <w:spacing w:before="0" w:after="0" w:line="259" w:lineRule="auto"/>
            </w:pPr>
            <w:r>
              <w:rPr>
                <w:rFonts w:ascii="Arial" w:hAnsi="Arial"/>
                <w:color w:val="333333"/>
                <w:sz w:val="20"/>
              </w:rPr>
              <w:t>ndff_habslak_hokjaar</w:t>
            </w:r>
          </w:p>
        </w:tc>
        <w:tc>
          <w:tcPr>
            <w:tcW w:type="dxa" w:w="1152"/>
            <w:vAlign w:val="center"/>
          </w:tcPr>
          <w:p>
            <w:pPr>
              <w:keepNext w:val="0"/>
              <w:spacing w:before="0" w:after="0" w:line="259" w:lineRule="auto"/>
              <w:jc w:val="right"/>
            </w:pPr>
            <w:r>
              <w:rPr>
                <w:rFonts w:ascii="Arial" w:hAnsi="Arial"/>
                <w:sz w:val="20"/>
              </w:rPr>
              <w:t>66</w:t>
            </w:r>
          </w:p>
        </w:tc>
        <w:tc>
          <w:tcPr>
            <w:tcW w:type="dxa" w:w="6552"/>
            <w:vAlign w:val="center"/>
          </w:tcPr>
          <w:p>
            <w:pPr>
              <w:keepNext w:val="0"/>
              <w:spacing w:before="0" w:after="0" w:line="259" w:lineRule="auto"/>
            </w:pPr>
            <w:r>
              <w:rPr>
                <w:rFonts w:ascii="Arial" w:hAnsi="Arial"/>
                <w:color w:val="333333"/>
                <w:sz w:val="20"/>
              </w:rPr>
              <w:t>weekdieren_habslak_hokjaar</w:t>
            </w:r>
          </w:p>
        </w:tc>
      </w:tr>
      <w:tr>
        <w:trPr>
          <w:cantSplit/>
        </w:trPr>
        <w:tc>
          <w:tcPr>
            <w:tcW w:type="dxa" w:w="6264"/>
            <w:vAlign w:val="center"/>
          </w:tcPr>
          <w:p>
            <w:pPr>
              <w:keepNext w:val="0"/>
              <w:spacing w:before="0" w:after="0" w:line="259" w:lineRule="auto"/>
            </w:pPr>
            <w:r>
              <w:rPr>
                <w:rFonts w:ascii="Arial" w:hAnsi="Arial"/>
                <w:color w:val="333333"/>
                <w:sz w:val="20"/>
              </w:rPr>
              <w:t>ndff_habslak_monster</w:t>
            </w:r>
          </w:p>
        </w:tc>
        <w:tc>
          <w:tcPr>
            <w:tcW w:type="dxa" w:w="1152"/>
            <w:vAlign w:val="center"/>
          </w:tcPr>
          <w:p>
            <w:pPr>
              <w:keepNext w:val="0"/>
              <w:spacing w:before="0" w:after="0" w:line="259" w:lineRule="auto"/>
              <w:jc w:val="right"/>
            </w:pPr>
            <w:r>
              <w:rPr>
                <w:rFonts w:ascii="Arial" w:hAnsi="Arial"/>
                <w:sz w:val="20"/>
              </w:rPr>
              <w:t>251</w:t>
            </w:r>
          </w:p>
        </w:tc>
        <w:tc>
          <w:tcPr>
            <w:tcW w:type="dxa" w:w="6552"/>
            <w:vAlign w:val="center"/>
          </w:tcPr>
          <w:p>
            <w:pPr>
              <w:keepNext w:val="0"/>
              <w:spacing w:before="0" w:after="0" w:line="259" w:lineRule="auto"/>
            </w:pPr>
            <w:r>
              <w:rPr>
                <w:rFonts w:ascii="Arial" w:hAnsi="Arial"/>
                <w:color w:val="333333"/>
                <w:sz w:val="20"/>
              </w:rPr>
              <w:t>weekdieren_habslak_monster</w:t>
            </w:r>
          </w:p>
        </w:tc>
      </w:tr>
      <w:tr>
        <w:trPr>
          <w:cantSplit/>
        </w:trPr>
        <w:tc>
          <w:tcPr>
            <w:tcW w:type="dxa" w:w="6264"/>
            <w:vAlign w:val="center"/>
          </w:tcPr>
          <w:p>
            <w:pPr>
              <w:keepNext w:val="0"/>
              <w:spacing w:before="0" w:after="0" w:line="259" w:lineRule="auto"/>
            </w:pPr>
            <w:r>
              <w:rPr>
                <w:rFonts w:ascii="Arial" w:hAnsi="Arial"/>
                <w:color w:val="333333"/>
                <w:sz w:val="20"/>
              </w:rPr>
              <w:t>ndff_habslak_monster_taxon</w:t>
            </w:r>
          </w:p>
        </w:tc>
        <w:tc>
          <w:tcPr>
            <w:tcW w:type="dxa" w:w="1152"/>
            <w:vAlign w:val="center"/>
          </w:tcPr>
          <w:p>
            <w:pPr>
              <w:keepNext w:val="0"/>
              <w:spacing w:before="0" w:after="0" w:line="259" w:lineRule="auto"/>
              <w:jc w:val="right"/>
            </w:pPr>
            <w:r>
              <w:rPr>
                <w:rFonts w:ascii="Arial" w:hAnsi="Arial"/>
                <w:sz w:val="20"/>
              </w:rPr>
              <w:t>1.730</w:t>
            </w:r>
          </w:p>
        </w:tc>
        <w:tc>
          <w:tcPr>
            <w:tcW w:type="dxa" w:w="6552"/>
            <w:vAlign w:val="center"/>
          </w:tcPr>
          <w:p>
            <w:pPr>
              <w:keepNext w:val="0"/>
              <w:spacing w:before="0" w:after="0" w:line="259" w:lineRule="auto"/>
            </w:pPr>
            <w:r>
              <w:rPr>
                <w:rFonts w:ascii="Arial" w:hAnsi="Arial"/>
                <w:color w:val="333333"/>
                <w:sz w:val="20"/>
              </w:rPr>
              <w:t>weekdieren_habslak_monster_taxon</w:t>
            </w:r>
          </w:p>
        </w:tc>
      </w:tr>
      <w:tr>
        <w:trPr>
          <w:cantSplit/>
        </w:trPr>
        <w:tc>
          <w:tcPr>
            <w:tcW w:type="dxa" w:w="6264"/>
            <w:vAlign w:val="center"/>
          </w:tcPr>
          <w:p>
            <w:pPr>
              <w:keepNext w:val="0"/>
              <w:spacing w:before="0" w:after="0" w:line="259" w:lineRule="auto"/>
            </w:pPr>
            <w:r>
              <w:rPr>
                <w:rFonts w:ascii="Arial" w:hAnsi="Arial"/>
                <w:color w:val="333333"/>
                <w:sz w:val="20"/>
              </w:rPr>
              <w:t>ndff_habslak_recordselectie</w:t>
            </w:r>
          </w:p>
        </w:tc>
        <w:tc>
          <w:tcPr>
            <w:tcW w:type="dxa" w:w="1152"/>
            <w:vAlign w:val="center"/>
          </w:tcPr>
          <w:p>
            <w:pPr>
              <w:keepNext w:val="0"/>
              <w:spacing w:before="0" w:after="0" w:line="259" w:lineRule="auto"/>
              <w:jc w:val="right"/>
            </w:pPr>
            <w:r>
              <w:rPr>
                <w:rFonts w:ascii="Arial" w:hAnsi="Arial"/>
                <w:sz w:val="20"/>
              </w:rPr>
              <w:t>2.772</w:t>
            </w:r>
          </w:p>
        </w:tc>
        <w:tc>
          <w:tcPr>
            <w:tcW w:type="dxa" w:w="6552"/>
            <w:vAlign w:val="center"/>
          </w:tcPr>
          <w:p>
            <w:pPr>
              <w:keepNext w:val="0"/>
              <w:spacing w:before="0" w:after="0" w:line="259" w:lineRule="auto"/>
            </w:pPr>
            <w:r>
              <w:rPr>
                <w:rFonts w:ascii="Arial" w:hAnsi="Arial"/>
                <w:color w:val="333333"/>
                <w:sz w:val="20"/>
              </w:rPr>
              <w:t>weekdieren_habslak_recordselectie</w:t>
            </w:r>
          </w:p>
        </w:tc>
      </w:tr>
      <w:tr>
        <w:trPr>
          <w:cantSplit/>
        </w:trPr>
        <w:tc>
          <w:tcPr>
            <w:tcW w:type="dxa" w:w="6264"/>
            <w:vAlign w:val="center"/>
          </w:tcPr>
          <w:p>
            <w:pPr>
              <w:keepNext w:val="0"/>
              <w:spacing w:before="0" w:after="0" w:line="259" w:lineRule="auto"/>
            </w:pPr>
            <w:r>
              <w:rPr>
                <w:rFonts w:ascii="Arial" w:hAnsi="Arial"/>
                <w:color w:val="333333"/>
                <w:sz w:val="20"/>
              </w:rPr>
              <w:t>ndff_poldervis_bezoek</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color w:val="333333"/>
                <w:sz w:val="20"/>
              </w:rPr>
              <w:t>vissen_poldervis_bezoek</w:t>
            </w:r>
          </w:p>
        </w:tc>
      </w:tr>
      <w:tr>
        <w:trPr>
          <w:cantSplit/>
        </w:trPr>
        <w:tc>
          <w:tcPr>
            <w:tcW w:type="dxa" w:w="6264"/>
            <w:vAlign w:val="center"/>
          </w:tcPr>
          <w:p>
            <w:pPr>
              <w:keepNext w:val="0"/>
              <w:spacing w:before="0" w:after="0" w:line="259" w:lineRule="auto"/>
            </w:pPr>
            <w:r>
              <w:rPr>
                <w:rFonts w:ascii="Arial" w:hAnsi="Arial"/>
                <w:color w:val="333333"/>
                <w:sz w:val="20"/>
              </w:rPr>
              <w:t>ndff_poldervis_bezoek_taxon</w:t>
            </w:r>
          </w:p>
        </w:tc>
        <w:tc>
          <w:tcPr>
            <w:tcW w:type="dxa" w:w="1152"/>
            <w:vAlign w:val="center"/>
          </w:tcPr>
          <w:p>
            <w:pPr>
              <w:keepNext w:val="0"/>
              <w:spacing w:before="0" w:after="0" w:line="259" w:lineRule="auto"/>
              <w:jc w:val="right"/>
            </w:pPr>
            <w:r>
              <w:rPr>
                <w:rFonts w:ascii="Arial" w:hAnsi="Arial"/>
                <w:sz w:val="20"/>
              </w:rPr>
              <w:t>19</w:t>
            </w:r>
          </w:p>
        </w:tc>
        <w:tc>
          <w:tcPr>
            <w:tcW w:type="dxa" w:w="6552"/>
            <w:vAlign w:val="center"/>
          </w:tcPr>
          <w:p>
            <w:pPr>
              <w:keepNext w:val="0"/>
              <w:spacing w:before="0" w:after="0" w:line="259" w:lineRule="auto"/>
            </w:pPr>
            <w:r>
              <w:rPr>
                <w:rFonts w:ascii="Arial" w:hAnsi="Arial"/>
                <w:color w:val="333333"/>
                <w:sz w:val="20"/>
              </w:rPr>
              <w:t>vissen_poldervis_bezoek_taxon</w:t>
            </w:r>
          </w:p>
        </w:tc>
      </w:tr>
      <w:tr>
        <w:trPr>
          <w:cantSplit/>
        </w:trPr>
        <w:tc>
          <w:tcPr>
            <w:tcW w:type="dxa" w:w="6264"/>
            <w:vAlign w:val="center"/>
          </w:tcPr>
          <w:p>
            <w:pPr>
              <w:keepNext w:val="0"/>
              <w:spacing w:before="0" w:after="0" w:line="259" w:lineRule="auto"/>
            </w:pPr>
            <w:r>
              <w:rPr>
                <w:rFonts w:ascii="Arial" w:hAnsi="Arial"/>
                <w:color w:val="333333"/>
                <w:sz w:val="20"/>
              </w:rPr>
              <w:t>ndff_poldervis_recordselectie</w:t>
            </w:r>
          </w:p>
        </w:tc>
        <w:tc>
          <w:tcPr>
            <w:tcW w:type="dxa" w:w="1152"/>
            <w:vAlign w:val="center"/>
          </w:tcPr>
          <w:p>
            <w:pPr>
              <w:keepNext w:val="0"/>
              <w:spacing w:before="0" w:after="0" w:line="259" w:lineRule="auto"/>
              <w:jc w:val="right"/>
            </w:pPr>
            <w:r>
              <w:rPr>
                <w:rFonts w:ascii="Arial" w:hAnsi="Arial"/>
                <w:sz w:val="20"/>
              </w:rPr>
              <w:t>20</w:t>
            </w:r>
          </w:p>
        </w:tc>
        <w:tc>
          <w:tcPr>
            <w:tcW w:type="dxa" w:w="6552"/>
            <w:vAlign w:val="center"/>
          </w:tcPr>
          <w:p>
            <w:pPr>
              <w:keepNext w:val="0"/>
              <w:spacing w:before="0" w:after="0" w:line="259" w:lineRule="auto"/>
            </w:pPr>
            <w:r>
              <w:rPr>
                <w:rFonts w:ascii="Arial" w:hAnsi="Arial"/>
                <w:color w:val="333333"/>
                <w:sz w:val="20"/>
              </w:rPr>
              <w:t>vissen_poldervis_recordselectie</w:t>
            </w:r>
          </w:p>
        </w:tc>
      </w:tr>
      <w:tr>
        <w:trPr>
          <w:cantSplit/>
        </w:trPr>
        <w:tc>
          <w:tcPr>
            <w:tcW w:type="dxa" w:w="6264"/>
            <w:vAlign w:val="center"/>
          </w:tcPr>
          <w:p>
            <w:pPr>
              <w:keepNext w:val="0"/>
              <w:spacing w:before="0" w:after="0" w:line="259" w:lineRule="auto"/>
            </w:pPr>
            <w:r>
              <w:rPr>
                <w:rFonts w:ascii="Arial" w:hAnsi="Arial"/>
                <w:color w:val="333333"/>
                <w:sz w:val="20"/>
              </w:rPr>
              <w:t>ndff_poldervis_waterlocatie</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color w:val="333333"/>
                <w:sz w:val="20"/>
              </w:rPr>
              <w:t>vissen_poldervis_waterlocatie</w:t>
            </w:r>
          </w:p>
        </w:tc>
      </w:tr>
      <w:tr>
        <w:trPr>
          <w:cantSplit/>
        </w:trPr>
        <w:tc>
          <w:tcPr>
            <w:tcW w:type="dxa" w:w="6264"/>
            <w:vAlign w:val="center"/>
          </w:tcPr>
          <w:p>
            <w:pPr>
              <w:keepNext w:val="0"/>
              <w:spacing w:before="0" w:after="0" w:line="259" w:lineRule="auto"/>
            </w:pPr>
            <w:r>
              <w:rPr>
                <w:rFonts w:ascii="Arial" w:hAnsi="Arial"/>
                <w:color w:val="333333"/>
                <w:sz w:val="20"/>
              </w:rPr>
              <w:t>ndff_reptiel_bezoek</w:t>
            </w:r>
          </w:p>
        </w:tc>
        <w:tc>
          <w:tcPr>
            <w:tcW w:type="dxa" w:w="1152"/>
            <w:vAlign w:val="center"/>
          </w:tcPr>
          <w:p>
            <w:pPr>
              <w:keepNext w:val="0"/>
              <w:spacing w:before="0" w:after="0" w:line="259" w:lineRule="auto"/>
              <w:jc w:val="right"/>
            </w:pPr>
            <w:r>
              <w:rPr>
                <w:rFonts w:ascii="Arial" w:hAnsi="Arial"/>
                <w:sz w:val="20"/>
              </w:rPr>
              <w:t>660</w:t>
            </w:r>
          </w:p>
        </w:tc>
        <w:tc>
          <w:tcPr>
            <w:tcW w:type="dxa" w:w="6552"/>
            <w:vAlign w:val="center"/>
          </w:tcPr>
          <w:p>
            <w:pPr>
              <w:keepNext w:val="0"/>
              <w:spacing w:before="0" w:after="0" w:line="259" w:lineRule="auto"/>
            </w:pPr>
            <w:r>
              <w:rPr>
                <w:rFonts w:ascii="Arial" w:hAnsi="Arial"/>
                <w:color w:val="333333"/>
                <w:sz w:val="20"/>
              </w:rPr>
              <w:t>reptielen_bezoek</w:t>
            </w:r>
          </w:p>
        </w:tc>
      </w:tr>
      <w:tr>
        <w:trPr>
          <w:cantSplit/>
        </w:trPr>
        <w:tc>
          <w:tcPr>
            <w:tcW w:type="dxa" w:w="6264"/>
            <w:vAlign w:val="center"/>
          </w:tcPr>
          <w:p>
            <w:pPr>
              <w:keepNext w:val="0"/>
              <w:spacing w:before="0" w:after="0" w:line="259" w:lineRule="auto"/>
            </w:pPr>
            <w:r>
              <w:rPr>
                <w:rFonts w:ascii="Arial" w:hAnsi="Arial"/>
                <w:color w:val="333333"/>
                <w:sz w:val="20"/>
              </w:rPr>
              <w:t>ndff_reptiel_bezoek_taxon</w:t>
            </w:r>
          </w:p>
        </w:tc>
        <w:tc>
          <w:tcPr>
            <w:tcW w:type="dxa" w:w="1152"/>
            <w:vAlign w:val="center"/>
          </w:tcPr>
          <w:p>
            <w:pPr>
              <w:keepNext w:val="0"/>
              <w:spacing w:before="0" w:after="0" w:line="259" w:lineRule="auto"/>
              <w:jc w:val="right"/>
            </w:pPr>
            <w:r>
              <w:rPr>
                <w:rFonts w:ascii="Arial" w:hAnsi="Arial"/>
                <w:sz w:val="20"/>
              </w:rPr>
              <w:t>1.320</w:t>
            </w:r>
          </w:p>
        </w:tc>
        <w:tc>
          <w:tcPr>
            <w:tcW w:type="dxa" w:w="6552"/>
            <w:vAlign w:val="center"/>
          </w:tcPr>
          <w:p>
            <w:pPr>
              <w:keepNext w:val="0"/>
              <w:spacing w:before="0" w:after="0" w:line="259" w:lineRule="auto"/>
            </w:pPr>
            <w:r>
              <w:rPr>
                <w:rFonts w:ascii="Arial" w:hAnsi="Arial"/>
                <w:color w:val="333333"/>
                <w:sz w:val="20"/>
              </w:rPr>
              <w:t>reptielen_bezoek_taxon</w:t>
            </w:r>
          </w:p>
        </w:tc>
      </w:tr>
      <w:tr>
        <w:trPr>
          <w:cantSplit/>
        </w:trPr>
        <w:tc>
          <w:tcPr>
            <w:tcW w:type="dxa" w:w="6264"/>
            <w:vAlign w:val="center"/>
          </w:tcPr>
          <w:p>
            <w:pPr>
              <w:keepNext w:val="0"/>
              <w:spacing w:before="0" w:after="0" w:line="259" w:lineRule="auto"/>
            </w:pPr>
            <w:r>
              <w:rPr>
                <w:rFonts w:ascii="Arial" w:hAnsi="Arial"/>
                <w:color w:val="333333"/>
                <w:sz w:val="20"/>
              </w:rPr>
              <w:t>ndff_reptiel_routefamilie</w:t>
            </w:r>
          </w:p>
        </w:tc>
        <w:tc>
          <w:tcPr>
            <w:tcW w:type="dxa" w:w="1152"/>
            <w:vAlign w:val="center"/>
          </w:tcPr>
          <w:p>
            <w:pPr>
              <w:keepNext w:val="0"/>
              <w:spacing w:before="0" w:after="0" w:line="259" w:lineRule="auto"/>
              <w:jc w:val="right"/>
            </w:pPr>
            <w:r>
              <w:rPr>
                <w:rFonts w:ascii="Arial" w:hAnsi="Arial"/>
                <w:sz w:val="20"/>
              </w:rPr>
              <w:t>14</w:t>
            </w:r>
          </w:p>
        </w:tc>
        <w:tc>
          <w:tcPr>
            <w:tcW w:type="dxa" w:w="6552"/>
            <w:vAlign w:val="center"/>
          </w:tcPr>
          <w:p>
            <w:pPr>
              <w:keepNext w:val="0"/>
              <w:spacing w:before="0" w:after="0" w:line="259" w:lineRule="auto"/>
            </w:pPr>
            <w:r>
              <w:rPr>
                <w:rFonts w:ascii="Arial" w:hAnsi="Arial"/>
                <w:color w:val="333333"/>
                <w:sz w:val="20"/>
              </w:rPr>
              <w:t>reptielen_routefamilie</w:t>
            </w:r>
          </w:p>
        </w:tc>
      </w:tr>
      <w:tr>
        <w:trPr>
          <w:cantSplit/>
        </w:trPr>
        <w:tc>
          <w:tcPr>
            <w:tcW w:type="dxa" w:w="6264"/>
            <w:vAlign w:val="center"/>
          </w:tcPr>
          <w:p>
            <w:pPr>
              <w:keepNext w:val="0"/>
              <w:spacing w:before="0" w:after="0" w:line="259" w:lineRule="auto"/>
            </w:pPr>
            <w:r>
              <w:rPr>
                <w:rFonts w:ascii="Arial" w:hAnsi="Arial"/>
                <w:color w:val="333333"/>
                <w:sz w:val="20"/>
              </w:rPr>
              <w:t>ndff_reptiel_routegeometrie</w:t>
            </w:r>
          </w:p>
        </w:tc>
        <w:tc>
          <w:tcPr>
            <w:tcW w:type="dxa" w:w="1152"/>
            <w:vAlign w:val="center"/>
          </w:tcPr>
          <w:p>
            <w:pPr>
              <w:keepNext w:val="0"/>
              <w:spacing w:before="0" w:after="0" w:line="259" w:lineRule="auto"/>
              <w:jc w:val="right"/>
            </w:pPr>
            <w:r>
              <w:rPr>
                <w:rFonts w:ascii="Arial" w:hAnsi="Arial"/>
                <w:sz w:val="20"/>
              </w:rPr>
              <w:t>71</w:t>
            </w:r>
          </w:p>
        </w:tc>
        <w:tc>
          <w:tcPr>
            <w:tcW w:type="dxa" w:w="6552"/>
            <w:vAlign w:val="center"/>
          </w:tcPr>
          <w:p>
            <w:pPr>
              <w:keepNext w:val="0"/>
              <w:spacing w:before="0" w:after="0" w:line="259" w:lineRule="auto"/>
            </w:pPr>
            <w:r>
              <w:rPr>
                <w:rFonts w:ascii="Arial" w:hAnsi="Arial"/>
                <w:color w:val="333333"/>
                <w:sz w:val="20"/>
              </w:rPr>
              <w:t>reptielen_routegeometrie</w:t>
            </w:r>
          </w:p>
        </w:tc>
      </w:tr>
      <w:tr>
        <w:trPr>
          <w:cantSplit/>
        </w:trPr>
        <w:tc>
          <w:tcPr>
            <w:tcW w:type="dxa" w:w="6264"/>
            <w:vAlign w:val="center"/>
          </w:tcPr>
          <w:p>
            <w:pPr>
              <w:keepNext w:val="0"/>
              <w:spacing w:before="0" w:after="0" w:line="259" w:lineRule="auto"/>
            </w:pPr>
            <w:r>
              <w:rPr>
                <w:rFonts w:ascii="Arial" w:hAnsi="Arial"/>
                <w:color w:val="333333"/>
                <w:sz w:val="20"/>
              </w:rPr>
              <w:t>ndff_vleermuis_bezoek</w:t>
            </w:r>
          </w:p>
        </w:tc>
        <w:tc>
          <w:tcPr>
            <w:tcW w:type="dxa" w:w="1152"/>
            <w:vAlign w:val="center"/>
          </w:tcPr>
          <w:p>
            <w:pPr>
              <w:keepNext w:val="0"/>
              <w:spacing w:before="0" w:after="0" w:line="259" w:lineRule="auto"/>
              <w:jc w:val="right"/>
            </w:pPr>
            <w:r>
              <w:rPr>
                <w:rFonts w:ascii="Arial" w:hAnsi="Arial"/>
                <w:sz w:val="20"/>
              </w:rPr>
              <w:t>44</w:t>
            </w:r>
          </w:p>
        </w:tc>
        <w:tc>
          <w:tcPr>
            <w:tcW w:type="dxa" w:w="6552"/>
            <w:vAlign w:val="center"/>
          </w:tcPr>
          <w:p>
            <w:pPr>
              <w:keepNext w:val="0"/>
              <w:spacing w:before="0" w:after="0" w:line="259" w:lineRule="auto"/>
            </w:pPr>
            <w:r>
              <w:rPr>
                <w:rFonts w:ascii="Arial" w:hAnsi="Arial"/>
                <w:color w:val="333333"/>
                <w:sz w:val="20"/>
              </w:rPr>
              <w:t>vleermuizen_bezoek</w:t>
            </w:r>
          </w:p>
        </w:tc>
      </w:tr>
      <w:tr>
        <w:trPr>
          <w:cantSplit/>
        </w:trPr>
        <w:tc>
          <w:tcPr>
            <w:tcW w:type="dxa" w:w="6264"/>
            <w:vAlign w:val="center"/>
          </w:tcPr>
          <w:p>
            <w:pPr>
              <w:keepNext w:val="0"/>
              <w:spacing w:before="0" w:after="0" w:line="259" w:lineRule="auto"/>
            </w:pPr>
            <w:r>
              <w:rPr>
                <w:rFonts w:ascii="Arial" w:hAnsi="Arial"/>
                <w:color w:val="333333"/>
                <w:sz w:val="20"/>
              </w:rPr>
              <w:t>ndff_vleermuis_bezoek_taxon</w:t>
            </w:r>
          </w:p>
        </w:tc>
        <w:tc>
          <w:tcPr>
            <w:tcW w:type="dxa" w:w="1152"/>
            <w:vAlign w:val="center"/>
          </w:tcPr>
          <w:p>
            <w:pPr>
              <w:keepNext w:val="0"/>
              <w:spacing w:before="0" w:after="0" w:line="259" w:lineRule="auto"/>
              <w:jc w:val="right"/>
            </w:pPr>
            <w:r>
              <w:rPr>
                <w:rFonts w:ascii="Arial" w:hAnsi="Arial"/>
                <w:sz w:val="20"/>
              </w:rPr>
              <w:t>242</w:t>
            </w:r>
          </w:p>
        </w:tc>
        <w:tc>
          <w:tcPr>
            <w:tcW w:type="dxa" w:w="6552"/>
            <w:vAlign w:val="center"/>
          </w:tcPr>
          <w:p>
            <w:pPr>
              <w:keepNext w:val="0"/>
              <w:spacing w:before="0" w:after="0" w:line="259" w:lineRule="auto"/>
            </w:pPr>
            <w:r>
              <w:rPr>
                <w:rFonts w:ascii="Arial" w:hAnsi="Arial"/>
                <w:color w:val="333333"/>
                <w:sz w:val="20"/>
              </w:rPr>
              <w:t>vleermuizen_bezoek_taxon</w:t>
            </w:r>
          </w:p>
        </w:tc>
      </w:tr>
      <w:tr>
        <w:trPr>
          <w:cantSplit/>
        </w:trPr>
        <w:tc>
          <w:tcPr>
            <w:tcW w:type="dxa" w:w="6264"/>
            <w:vAlign w:val="center"/>
          </w:tcPr>
          <w:p>
            <w:pPr>
              <w:keepNext w:val="0"/>
              <w:spacing w:before="0" w:after="0" w:line="259" w:lineRule="auto"/>
            </w:pPr>
            <w:r>
              <w:rPr>
                <w:rFonts w:ascii="Arial" w:hAnsi="Arial"/>
                <w:color w:val="333333"/>
                <w:sz w:val="20"/>
              </w:rPr>
              <w:t>ndff_vleermuis_recordselectie</w:t>
            </w:r>
          </w:p>
        </w:tc>
        <w:tc>
          <w:tcPr>
            <w:tcW w:type="dxa" w:w="1152"/>
            <w:vAlign w:val="center"/>
          </w:tcPr>
          <w:p>
            <w:pPr>
              <w:keepNext w:val="0"/>
              <w:spacing w:before="0" w:after="0" w:line="259" w:lineRule="auto"/>
              <w:jc w:val="right"/>
            </w:pPr>
            <w:r>
              <w:rPr>
                <w:rFonts w:ascii="Arial" w:hAnsi="Arial"/>
                <w:sz w:val="20"/>
              </w:rPr>
              <w:t>2.624</w:t>
            </w:r>
          </w:p>
        </w:tc>
        <w:tc>
          <w:tcPr>
            <w:tcW w:type="dxa" w:w="6552"/>
            <w:vAlign w:val="center"/>
          </w:tcPr>
          <w:p>
            <w:pPr>
              <w:keepNext w:val="0"/>
              <w:spacing w:before="0" w:after="0" w:line="259" w:lineRule="auto"/>
            </w:pPr>
            <w:r>
              <w:rPr>
                <w:rFonts w:ascii="Arial" w:hAnsi="Arial"/>
                <w:color w:val="333333"/>
                <w:sz w:val="20"/>
              </w:rPr>
              <w:t>vleermuizen_recordselectie</w:t>
            </w:r>
          </w:p>
        </w:tc>
      </w:tr>
      <w:tr>
        <w:trPr>
          <w:cantSplit/>
        </w:trPr>
        <w:tc>
          <w:tcPr>
            <w:tcW w:type="dxa" w:w="6264"/>
            <w:vAlign w:val="center"/>
          </w:tcPr>
          <w:p>
            <w:pPr>
              <w:keepNext w:val="0"/>
              <w:spacing w:before="0" w:after="0" w:line="259" w:lineRule="auto"/>
            </w:pPr>
            <w:r>
              <w:rPr>
                <w:rFonts w:ascii="Arial" w:hAnsi="Arial"/>
                <w:color w:val="333333"/>
                <w:sz w:val="20"/>
              </w:rPr>
              <w:t>ndff_vleermuis_routefamilie</w:t>
            </w:r>
          </w:p>
        </w:tc>
        <w:tc>
          <w:tcPr>
            <w:tcW w:type="dxa" w:w="1152"/>
            <w:vAlign w:val="center"/>
          </w:tcPr>
          <w:p>
            <w:pPr>
              <w:keepNext w:val="0"/>
              <w:spacing w:before="0" w:after="0" w:line="259" w:lineRule="auto"/>
              <w:jc w:val="right"/>
            </w:pPr>
            <w:r>
              <w:rPr>
                <w:rFonts w:ascii="Arial" w:hAnsi="Arial"/>
                <w:sz w:val="20"/>
              </w:rPr>
              <w:t>2</w:t>
            </w:r>
          </w:p>
        </w:tc>
        <w:tc>
          <w:tcPr>
            <w:tcW w:type="dxa" w:w="6552"/>
            <w:vAlign w:val="center"/>
          </w:tcPr>
          <w:p>
            <w:pPr>
              <w:keepNext w:val="0"/>
              <w:spacing w:before="0" w:after="0" w:line="259" w:lineRule="auto"/>
            </w:pPr>
            <w:r>
              <w:rPr>
                <w:rFonts w:ascii="Arial" w:hAnsi="Arial"/>
                <w:color w:val="333333"/>
                <w:sz w:val="20"/>
              </w:rPr>
              <w:t>vleermuizen_routefamilie</w:t>
            </w:r>
          </w:p>
        </w:tc>
      </w:tr>
      <w:tr>
        <w:trPr>
          <w:cantSplit/>
        </w:trPr>
        <w:tc>
          <w:tcPr>
            <w:tcW w:type="dxa" w:w="6264"/>
            <w:vAlign w:val="center"/>
          </w:tcPr>
          <w:p>
            <w:pPr>
              <w:keepNext w:val="0"/>
              <w:spacing w:before="0" w:after="0" w:line="259" w:lineRule="auto"/>
            </w:pPr>
            <w:r>
              <w:rPr>
                <w:rFonts w:ascii="Arial" w:hAnsi="Arial"/>
                <w:color w:val="333333"/>
                <w:sz w:val="20"/>
              </w:rPr>
              <w:t>ndff_vleermuis_routegeometrie</w:t>
            </w:r>
          </w:p>
        </w:tc>
        <w:tc>
          <w:tcPr>
            <w:tcW w:type="dxa" w:w="1152"/>
            <w:vAlign w:val="center"/>
          </w:tcPr>
          <w:p>
            <w:pPr>
              <w:keepNext w:val="0"/>
              <w:spacing w:before="0" w:after="0" w:line="259" w:lineRule="auto"/>
              <w:jc w:val="right"/>
            </w:pPr>
            <w:r>
              <w:rPr>
                <w:rFonts w:ascii="Arial" w:hAnsi="Arial"/>
                <w:sz w:val="20"/>
              </w:rPr>
              <w:t>2.023</w:t>
            </w:r>
          </w:p>
        </w:tc>
        <w:tc>
          <w:tcPr>
            <w:tcW w:type="dxa" w:w="6552"/>
            <w:vAlign w:val="center"/>
          </w:tcPr>
          <w:p>
            <w:pPr>
              <w:keepNext w:val="0"/>
              <w:spacing w:before="0" w:after="0" w:line="259" w:lineRule="auto"/>
            </w:pPr>
            <w:r>
              <w:rPr>
                <w:rFonts w:ascii="Arial" w:hAnsi="Arial"/>
                <w:color w:val="333333"/>
                <w:sz w:val="20"/>
              </w:rPr>
              <w:t>vleermuizen_routegeometrie</w:t>
            </w:r>
          </w:p>
        </w:tc>
      </w:tr>
      <w:tr>
        <w:trPr>
          <w:cantSplit/>
        </w:trPr>
        <w:tc>
          <w:tcPr>
            <w:tcW w:type="dxa" w:w="6264"/>
            <w:vAlign w:val="center"/>
          </w:tcPr>
          <w:p>
            <w:pPr>
              <w:keepNext w:val="0"/>
              <w:spacing w:before="0" w:after="0" w:line="259" w:lineRule="auto"/>
            </w:pPr>
            <w:r>
              <w:rPr>
                <w:rFonts w:ascii="Arial" w:hAnsi="Arial"/>
                <w:color w:val="333333"/>
                <w:sz w:val="20"/>
              </w:rPr>
              <w:t>ndff_zeereep_bezoek</w:t>
            </w:r>
          </w:p>
        </w:tc>
        <w:tc>
          <w:tcPr>
            <w:tcW w:type="dxa" w:w="1152"/>
            <w:vAlign w:val="center"/>
          </w:tcPr>
          <w:p>
            <w:pPr>
              <w:keepNext w:val="0"/>
              <w:spacing w:before="0" w:after="0" w:line="259" w:lineRule="auto"/>
              <w:jc w:val="right"/>
            </w:pPr>
            <w:r>
              <w:rPr>
                <w:rFonts w:ascii="Arial" w:hAnsi="Arial"/>
                <w:sz w:val="20"/>
              </w:rPr>
              <w:t>322</w:t>
            </w:r>
          </w:p>
        </w:tc>
        <w:tc>
          <w:tcPr>
            <w:tcW w:type="dxa" w:w="6552"/>
            <w:vAlign w:val="center"/>
          </w:tcPr>
          <w:p>
            <w:pPr>
              <w:keepNext w:val="0"/>
              <w:spacing w:before="0" w:after="0" w:line="259" w:lineRule="auto"/>
            </w:pPr>
            <w:r>
              <w:rPr>
                <w:rFonts w:ascii="Arial" w:hAnsi="Arial"/>
                <w:color w:val="333333"/>
                <w:sz w:val="20"/>
              </w:rPr>
              <w:t>schimmels_zeereep_bezoek</w:t>
            </w:r>
          </w:p>
        </w:tc>
      </w:tr>
      <w:tr>
        <w:trPr>
          <w:cantSplit/>
        </w:trPr>
        <w:tc>
          <w:tcPr>
            <w:tcW w:type="dxa" w:w="6264"/>
            <w:vAlign w:val="center"/>
          </w:tcPr>
          <w:p>
            <w:pPr>
              <w:keepNext w:val="0"/>
              <w:spacing w:before="0" w:after="0" w:line="259" w:lineRule="auto"/>
            </w:pPr>
            <w:r>
              <w:rPr>
                <w:rFonts w:ascii="Arial" w:hAnsi="Arial"/>
                <w:color w:val="333333"/>
                <w:sz w:val="20"/>
              </w:rPr>
              <w:t>ndff_zeereep_bezoek_taxon</w:t>
            </w:r>
          </w:p>
        </w:tc>
        <w:tc>
          <w:tcPr>
            <w:tcW w:type="dxa" w:w="1152"/>
            <w:vAlign w:val="center"/>
          </w:tcPr>
          <w:p>
            <w:pPr>
              <w:keepNext w:val="0"/>
              <w:spacing w:before="0" w:after="0" w:line="259" w:lineRule="auto"/>
              <w:jc w:val="right"/>
            </w:pPr>
            <w:r>
              <w:rPr>
                <w:rFonts w:ascii="Arial" w:hAnsi="Arial"/>
                <w:sz w:val="20"/>
              </w:rPr>
              <w:t>1.932</w:t>
            </w:r>
          </w:p>
        </w:tc>
        <w:tc>
          <w:tcPr>
            <w:tcW w:type="dxa" w:w="6552"/>
            <w:vAlign w:val="center"/>
          </w:tcPr>
          <w:p>
            <w:pPr>
              <w:keepNext w:val="0"/>
              <w:spacing w:before="0" w:after="0" w:line="259" w:lineRule="auto"/>
            </w:pPr>
            <w:r>
              <w:rPr>
                <w:rFonts w:ascii="Arial" w:hAnsi="Arial"/>
                <w:color w:val="333333"/>
                <w:sz w:val="20"/>
              </w:rPr>
              <w:t>schimmels_zeereep_bezoek_taxon</w:t>
            </w:r>
          </w:p>
        </w:tc>
      </w:tr>
      <w:tr>
        <w:trPr>
          <w:cantSplit/>
        </w:trPr>
        <w:tc>
          <w:tcPr>
            <w:tcW w:type="dxa" w:w="6264"/>
            <w:vAlign w:val="center"/>
          </w:tcPr>
          <w:p>
            <w:pPr>
              <w:keepNext w:val="0"/>
              <w:spacing w:before="0" w:after="0" w:line="259" w:lineRule="auto"/>
            </w:pPr>
            <w:r>
              <w:rPr>
                <w:rFonts w:ascii="Arial" w:hAnsi="Arial"/>
                <w:color w:val="333333"/>
                <w:sz w:val="20"/>
              </w:rPr>
              <w:t>ndff_zeereep_kilometerhok</w:t>
            </w:r>
          </w:p>
        </w:tc>
        <w:tc>
          <w:tcPr>
            <w:tcW w:type="dxa" w:w="1152"/>
            <w:vAlign w:val="center"/>
          </w:tcPr>
          <w:p>
            <w:pPr>
              <w:keepNext w:val="0"/>
              <w:spacing w:before="0" w:after="0" w:line="259" w:lineRule="auto"/>
              <w:jc w:val="right"/>
            </w:pPr>
            <w:r>
              <w:rPr>
                <w:rFonts w:ascii="Arial" w:hAnsi="Arial"/>
                <w:sz w:val="20"/>
              </w:rPr>
              <w:t>42</w:t>
            </w:r>
          </w:p>
        </w:tc>
        <w:tc>
          <w:tcPr>
            <w:tcW w:type="dxa" w:w="6552"/>
            <w:vAlign w:val="center"/>
          </w:tcPr>
          <w:p>
            <w:pPr>
              <w:keepNext w:val="0"/>
              <w:spacing w:before="0" w:after="0" w:line="259" w:lineRule="auto"/>
            </w:pPr>
            <w:r>
              <w:rPr>
                <w:rFonts w:ascii="Arial" w:hAnsi="Arial"/>
                <w:color w:val="333333"/>
                <w:sz w:val="20"/>
              </w:rPr>
              <w:t>schimmels_zeereep_kilometerhok</w:t>
            </w:r>
          </w:p>
        </w:tc>
      </w:tr>
    </w:tbl>
    <w:p>
      <w:pPr>
        <w:spacing w:after="40" w:line="240" w:lineRule="auto"/>
      </w:pPr>
      <w:r>
        <w:rPr>
          <w:sz w:val="6"/>
        </w:rPr>
      </w:r>
    </w:p>
    <w:p>
      <w:pPr>
        <w:pStyle w:val="Heading2"/>
      </w:pPr>
      <w:r>
        <w:t>Gemengde meetstructuren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ndff_ravon_n2000_monsterlocatieproxy</w:t>
            </w:r>
          </w:p>
        </w:tc>
        <w:tc>
          <w:tcPr>
            <w:tcW w:type="dxa" w:w="1152"/>
            <w:vAlign w:val="center"/>
          </w:tcPr>
          <w:p>
            <w:pPr>
              <w:keepNext w:val="0"/>
              <w:spacing w:before="0" w:after="0" w:line="259" w:lineRule="auto"/>
              <w:jc w:val="right"/>
            </w:pPr>
            <w:r>
              <w:rPr>
                <w:rFonts w:ascii="Arial" w:hAnsi="Arial"/>
                <w:sz w:val="20"/>
              </w:rPr>
              <w:t>25</w:t>
            </w:r>
          </w:p>
        </w:tc>
        <w:tc>
          <w:tcPr>
            <w:tcW w:type="dxa" w:w="6552"/>
            <w:vAlign w:val="center"/>
          </w:tcPr>
          <w:p>
            <w:pPr>
              <w:keepNext w:val="0"/>
              <w:spacing w:before="0" w:after="0" w:line="259" w:lineRule="auto"/>
            </w:pPr>
            <w:r>
              <w:rPr>
                <w:rFonts w:ascii="Arial" w:hAnsi="Arial"/>
                <w:sz w:val="20"/>
              </w:rPr>
              <w:t>Amfibieën en vissen scheiden; gedeeld monster behouden</w:t>
            </w:r>
          </w:p>
        </w:tc>
      </w:tr>
      <w:tr>
        <w:trPr>
          <w:cantSplit/>
        </w:trPr>
        <w:tc>
          <w:tcPr>
            <w:tcW w:type="dxa" w:w="6264"/>
            <w:vAlign w:val="center"/>
          </w:tcPr>
          <w:p>
            <w:pPr>
              <w:keepNext w:val="0"/>
              <w:spacing w:before="0" w:after="0" w:line="259" w:lineRule="auto"/>
            </w:pPr>
            <w:r>
              <w:rPr>
                <w:rFonts w:ascii="Arial" w:hAnsi="Arial"/>
                <w:color w:val="333333"/>
                <w:sz w:val="20"/>
              </w:rPr>
              <w:t>ndff_ravon_n2000_recordselectie</w:t>
            </w:r>
          </w:p>
        </w:tc>
        <w:tc>
          <w:tcPr>
            <w:tcW w:type="dxa" w:w="1152"/>
            <w:vAlign w:val="center"/>
          </w:tcPr>
          <w:p>
            <w:pPr>
              <w:keepNext w:val="0"/>
              <w:spacing w:before="0" w:after="0" w:line="259" w:lineRule="auto"/>
              <w:jc w:val="right"/>
            </w:pPr>
            <w:r>
              <w:rPr>
                <w:rFonts w:ascii="Arial" w:hAnsi="Arial"/>
                <w:sz w:val="20"/>
              </w:rPr>
              <w:t>67</w:t>
            </w:r>
          </w:p>
        </w:tc>
        <w:tc>
          <w:tcPr>
            <w:tcW w:type="dxa" w:w="6552"/>
            <w:vAlign w:val="center"/>
          </w:tcPr>
          <w:p>
            <w:pPr>
              <w:keepNext w:val="0"/>
              <w:spacing w:before="0" w:after="0" w:line="259" w:lineRule="auto"/>
            </w:pPr>
            <w:r>
              <w:rPr>
                <w:rFonts w:ascii="Arial" w:hAnsi="Arial"/>
                <w:sz w:val="20"/>
              </w:rPr>
              <w:t>Amfibieën en vissen scheiden; gedeeld monster behouden</w:t>
            </w:r>
          </w:p>
        </w:tc>
      </w:tr>
      <w:tr>
        <w:trPr>
          <w:cantSplit/>
        </w:trPr>
        <w:tc>
          <w:tcPr>
            <w:tcW w:type="dxa" w:w="6264"/>
            <w:vAlign w:val="center"/>
          </w:tcPr>
          <w:p>
            <w:pPr>
              <w:keepNext w:val="0"/>
              <w:spacing w:before="0" w:after="0" w:line="259" w:lineRule="auto"/>
            </w:pPr>
            <w:r>
              <w:rPr>
                <w:rFonts w:ascii="Arial" w:hAnsi="Arial"/>
                <w:color w:val="333333"/>
                <w:sz w:val="20"/>
              </w:rPr>
              <w:t>ndff_daz_bmp_bezoek</w:t>
            </w:r>
          </w:p>
        </w:tc>
        <w:tc>
          <w:tcPr>
            <w:tcW w:type="dxa" w:w="1152"/>
            <w:vAlign w:val="center"/>
          </w:tcPr>
          <w:p>
            <w:pPr>
              <w:keepNext w:val="0"/>
              <w:spacing w:before="0" w:after="0" w:line="259" w:lineRule="auto"/>
              <w:jc w:val="right"/>
            </w:pPr>
            <w:r>
              <w:rPr>
                <w:rFonts w:ascii="Arial" w:hAnsi="Arial"/>
                <w:sz w:val="20"/>
              </w:rPr>
              <w:t>1.475</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ndff_daz_bmp_bezoek_taxon</w:t>
            </w:r>
          </w:p>
        </w:tc>
        <w:tc>
          <w:tcPr>
            <w:tcW w:type="dxa" w:w="1152"/>
            <w:vAlign w:val="center"/>
          </w:tcPr>
          <w:p>
            <w:pPr>
              <w:keepNext w:val="0"/>
              <w:spacing w:before="0" w:after="0" w:line="259" w:lineRule="auto"/>
              <w:jc w:val="right"/>
            </w:pPr>
            <w:r>
              <w:rPr>
                <w:rFonts w:ascii="Arial" w:hAnsi="Arial"/>
                <w:sz w:val="20"/>
              </w:rPr>
              <w:t>10.374</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ndff_daz_bmp_recordkandidaat</w:t>
            </w:r>
          </w:p>
        </w:tc>
        <w:tc>
          <w:tcPr>
            <w:tcW w:type="dxa" w:w="1152"/>
            <w:vAlign w:val="center"/>
          </w:tcPr>
          <w:p>
            <w:pPr>
              <w:keepNext w:val="0"/>
              <w:spacing w:before="0" w:after="0" w:line="259" w:lineRule="auto"/>
              <w:jc w:val="right"/>
            </w:pPr>
            <w:r>
              <w:rPr>
                <w:rFonts w:ascii="Arial" w:hAnsi="Arial"/>
                <w:sz w:val="20"/>
              </w:rPr>
              <w:t>5.404</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ndff_daz_bmp_recordselectie</w:t>
            </w:r>
          </w:p>
        </w:tc>
        <w:tc>
          <w:tcPr>
            <w:tcW w:type="dxa" w:w="1152"/>
            <w:vAlign w:val="center"/>
          </w:tcPr>
          <w:p>
            <w:pPr>
              <w:keepNext w:val="0"/>
              <w:spacing w:before="0" w:after="0" w:line="259" w:lineRule="auto"/>
              <w:jc w:val="right"/>
            </w:pPr>
            <w:r>
              <w:rPr>
                <w:rFonts w:ascii="Arial" w:hAnsi="Arial"/>
                <w:sz w:val="20"/>
              </w:rPr>
              <w:t>10.670</w:t>
            </w:r>
          </w:p>
        </w:tc>
        <w:tc>
          <w:tcPr>
            <w:tcW w:type="dxa" w:w="6552"/>
            <w:vAlign w:val="center"/>
          </w:tcPr>
          <w:p>
            <w:pPr>
              <w:keepNext w:val="0"/>
              <w:spacing w:before="0" w:after="0" w:line="259" w:lineRule="auto"/>
            </w:pPr>
            <w:r>
              <w:rPr>
                <w:rFonts w:ascii="Arial" w:hAnsi="Arial"/>
                <w:sz w:val="20"/>
              </w:rPr>
              <w:t>Niet-vogelgroepen; primaire AVIMAP en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ndff_kwartiertelling_interval_soortgroep</w:t>
            </w:r>
          </w:p>
        </w:tc>
        <w:tc>
          <w:tcPr>
            <w:tcW w:type="dxa" w:w="1152"/>
            <w:vAlign w:val="center"/>
          </w:tcPr>
          <w:p>
            <w:pPr>
              <w:keepNext w:val="0"/>
              <w:spacing w:before="0" w:after="0" w:line="259" w:lineRule="auto"/>
              <w:jc w:val="right"/>
            </w:pPr>
            <w:r>
              <w:rPr>
                <w:rFonts w:ascii="Arial" w:hAnsi="Arial"/>
                <w:sz w:val="20"/>
              </w:rPr>
              <w:t>18</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ndff_kwartiertelling_interval_taxon</w:t>
            </w:r>
          </w:p>
        </w:tc>
        <w:tc>
          <w:tcPr>
            <w:tcW w:type="dxa" w:w="1152"/>
            <w:vAlign w:val="center"/>
          </w:tcPr>
          <w:p>
            <w:pPr>
              <w:keepNext w:val="0"/>
              <w:spacing w:before="0" w:after="0" w:line="259" w:lineRule="auto"/>
              <w:jc w:val="right"/>
            </w:pPr>
            <w:r>
              <w:rPr>
                <w:rFonts w:ascii="Arial" w:hAnsi="Arial"/>
                <w:sz w:val="20"/>
              </w:rPr>
              <w:t>49</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ndff_kwartiertelling_recordselectie</w:t>
            </w:r>
          </w:p>
        </w:tc>
        <w:tc>
          <w:tcPr>
            <w:tcW w:type="dxa" w:w="1152"/>
            <w:vAlign w:val="center"/>
          </w:tcPr>
          <w:p>
            <w:pPr>
              <w:keepNext w:val="0"/>
              <w:spacing w:before="0" w:after="0" w:line="259" w:lineRule="auto"/>
              <w:jc w:val="right"/>
            </w:pPr>
            <w:r>
              <w:rPr>
                <w:rFonts w:ascii="Arial" w:hAnsi="Arial"/>
                <w:sz w:val="20"/>
              </w:rPr>
              <w:t>102</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ndff_kwartiertelling_telinterval</w:t>
            </w:r>
          </w:p>
        </w:tc>
        <w:tc>
          <w:tcPr>
            <w:tcW w:type="dxa" w:w="1152"/>
            <w:vAlign w:val="center"/>
          </w:tcPr>
          <w:p>
            <w:pPr>
              <w:keepNext w:val="0"/>
              <w:spacing w:before="0" w:after="0" w:line="259" w:lineRule="auto"/>
              <w:jc w:val="right"/>
            </w:pPr>
            <w:r>
              <w:rPr>
                <w:rFonts w:ascii="Arial" w:hAnsi="Arial"/>
                <w:sz w:val="20"/>
              </w:rPr>
              <w:t>17</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ndff_liveatlas_bezoek</w:t>
            </w:r>
          </w:p>
        </w:tc>
        <w:tc>
          <w:tcPr>
            <w:tcW w:type="dxa" w:w="1152"/>
            <w:vAlign w:val="center"/>
          </w:tcPr>
          <w:p>
            <w:pPr>
              <w:keepNext w:val="0"/>
              <w:spacing w:before="0" w:after="0" w:line="259" w:lineRule="auto"/>
              <w:jc w:val="right"/>
            </w:pPr>
            <w:r>
              <w:rPr>
                <w:rFonts w:ascii="Arial" w:hAnsi="Arial"/>
                <w:sz w:val="20"/>
              </w:rPr>
              <w:t>64</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ndff_liveatlas_bezoek_soortgroep</w:t>
            </w:r>
          </w:p>
        </w:tc>
        <w:tc>
          <w:tcPr>
            <w:tcW w:type="dxa" w:w="1152"/>
            <w:vAlign w:val="center"/>
          </w:tcPr>
          <w:p>
            <w:pPr>
              <w:keepNext w:val="0"/>
              <w:spacing w:before="0" w:after="0" w:line="259" w:lineRule="auto"/>
              <w:jc w:val="right"/>
            </w:pPr>
            <w:r>
              <w:rPr>
                <w:rFonts w:ascii="Arial" w:hAnsi="Arial"/>
                <w:sz w:val="20"/>
              </w:rPr>
              <w:t>87</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ndff_liveatlas_bezoek_taxon</w:t>
            </w:r>
          </w:p>
        </w:tc>
        <w:tc>
          <w:tcPr>
            <w:tcW w:type="dxa" w:w="1152"/>
            <w:vAlign w:val="center"/>
          </w:tcPr>
          <w:p>
            <w:pPr>
              <w:keepNext w:val="0"/>
              <w:spacing w:before="0" w:after="0" w:line="259" w:lineRule="auto"/>
              <w:jc w:val="right"/>
            </w:pPr>
            <w:r>
              <w:rPr>
                <w:rFonts w:ascii="Arial" w:hAnsi="Arial"/>
                <w:sz w:val="20"/>
              </w:rPr>
              <w:t>169</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ndff_liveatlas_recordselectie</w:t>
            </w:r>
          </w:p>
        </w:tc>
        <w:tc>
          <w:tcPr>
            <w:tcW w:type="dxa" w:w="1152"/>
            <w:vAlign w:val="center"/>
          </w:tcPr>
          <w:p>
            <w:pPr>
              <w:keepNext w:val="0"/>
              <w:spacing w:before="0" w:after="0" w:line="259" w:lineRule="auto"/>
              <w:jc w:val="right"/>
            </w:pPr>
            <w:r>
              <w:rPr>
                <w:rFonts w:ascii="Arial" w:hAnsi="Arial"/>
                <w:sz w:val="20"/>
              </w:rPr>
              <w:t>231</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ndff_tuintelling_geometrie</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ndff_tuintelling_periode_soortgroep</w:t>
            </w:r>
          </w:p>
        </w:tc>
        <w:tc>
          <w:tcPr>
            <w:tcW w:type="dxa" w:w="1152"/>
            <w:vAlign w:val="center"/>
          </w:tcPr>
          <w:p>
            <w:pPr>
              <w:keepNext w:val="0"/>
              <w:spacing w:before="0" w:after="0" w:line="259" w:lineRule="auto"/>
              <w:jc w:val="right"/>
            </w:pPr>
            <w:r>
              <w:rPr>
                <w:rFonts w:ascii="Arial" w:hAnsi="Arial"/>
                <w:sz w:val="20"/>
              </w:rPr>
              <w:t>213</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ndff_tuintelling_periode_soortgroep_taxon</w:t>
            </w:r>
          </w:p>
        </w:tc>
        <w:tc>
          <w:tcPr>
            <w:tcW w:type="dxa" w:w="1152"/>
            <w:vAlign w:val="center"/>
          </w:tcPr>
          <w:p>
            <w:pPr>
              <w:keepNext w:val="0"/>
              <w:spacing w:before="0" w:after="0" w:line="259" w:lineRule="auto"/>
              <w:jc w:val="right"/>
            </w:pPr>
            <w:r>
              <w:rPr>
                <w:rFonts w:ascii="Arial" w:hAnsi="Arial"/>
                <w:sz w:val="20"/>
              </w:rPr>
              <w:t>1.645</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ndff_tuintelling_recordselectie</w:t>
            </w:r>
          </w:p>
        </w:tc>
        <w:tc>
          <w:tcPr>
            <w:tcW w:type="dxa" w:w="1152"/>
            <w:vAlign w:val="center"/>
          </w:tcPr>
          <w:p>
            <w:pPr>
              <w:keepNext w:val="0"/>
              <w:spacing w:before="0" w:after="0" w:line="259" w:lineRule="auto"/>
              <w:jc w:val="right"/>
            </w:pPr>
            <w:r>
              <w:rPr>
                <w:rFonts w:ascii="Arial" w:hAnsi="Arial"/>
                <w:sz w:val="20"/>
              </w:rPr>
              <w:t>309</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ndff_tuintelling_telperiode</w:t>
            </w:r>
          </w:p>
        </w:tc>
        <w:tc>
          <w:tcPr>
            <w:tcW w:type="dxa" w:w="1152"/>
            <w:vAlign w:val="center"/>
          </w:tcPr>
          <w:p>
            <w:pPr>
              <w:keepNext w:val="0"/>
              <w:spacing w:before="0" w:after="0" w:line="259" w:lineRule="auto"/>
              <w:jc w:val="right"/>
            </w:pPr>
            <w:r>
              <w:rPr>
                <w:rFonts w:ascii="Arial" w:hAnsi="Arial"/>
                <w:sz w:val="20"/>
              </w:rPr>
              <w:t>125</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r>
        <w:trPr>
          <w:cantSplit/>
        </w:trPr>
        <w:tc>
          <w:tcPr>
            <w:tcW w:type="dxa" w:w="6264"/>
            <w:vAlign w:val="center"/>
          </w:tcPr>
          <w:p>
            <w:pPr>
              <w:keepNext w:val="0"/>
              <w:spacing w:before="0" w:after="0" w:line="259" w:lineRule="auto"/>
            </w:pPr>
            <w:r>
              <w:rPr>
                <w:rFonts w:ascii="Arial" w:hAnsi="Arial"/>
                <w:color w:val="333333"/>
                <w:sz w:val="20"/>
              </w:rPr>
              <w:t>ndff_tuintelling_tuinvakfamilie</w:t>
            </w:r>
          </w:p>
        </w:tc>
        <w:tc>
          <w:tcPr>
            <w:tcW w:type="dxa" w:w="1152"/>
            <w:vAlign w:val="center"/>
          </w:tcPr>
          <w:p>
            <w:pPr>
              <w:keepNext w:val="0"/>
              <w:spacing w:before="0" w:after="0" w:line="259" w:lineRule="auto"/>
              <w:jc w:val="right"/>
            </w:pPr>
            <w:r>
              <w:rPr>
                <w:rFonts w:ascii="Arial" w:hAnsi="Arial"/>
                <w:sz w:val="20"/>
              </w:rPr>
              <w:t>3</w:t>
            </w:r>
          </w:p>
        </w:tc>
        <w:tc>
          <w:tcPr>
            <w:tcW w:type="dxa" w:w="6552"/>
            <w:vAlign w:val="center"/>
          </w:tcPr>
          <w:p>
            <w:pPr>
              <w:keepNext w:val="0"/>
              <w:spacing w:before="0" w:after="0" w:line="259" w:lineRule="auto"/>
            </w:pPr>
            <w:r>
              <w:rPr>
                <w:rFonts w:ascii="Arial" w:hAnsi="Arial"/>
                <w:sz w:val="20"/>
              </w:rPr>
              <w:t>Gemengde events behouden; groepsresultaten en telbereik herkenbaar verdelen</w:t>
            </w:r>
          </w:p>
        </w:tc>
      </w:tr>
    </w:tbl>
    <w:p>
      <w:pPr>
        <w:spacing w:after="40" w:line="240" w:lineRule="auto"/>
      </w:pPr>
      <w:r>
        <w:rPr>
          <w:sz w:val="6"/>
        </w:rPr>
      </w:r>
    </w:p>
    <w:p>
      <w:pPr>
        <w:pStyle w:val="Heading2"/>
      </w:pPr>
      <w:r>
        <w:t>Gedeelde bron en beslislaag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ndff_open_import_batch</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Bronregistratie behouden en bronoverstijgend verbinden</w:t>
            </w:r>
          </w:p>
        </w:tc>
      </w:tr>
      <w:tr>
        <w:trPr>
          <w:cantSplit/>
        </w:trPr>
        <w:tc>
          <w:tcPr>
            <w:tcW w:type="dxa" w:w="6264"/>
            <w:vAlign w:val="center"/>
          </w:tcPr>
          <w:p>
            <w:pPr>
              <w:keepNext w:val="0"/>
              <w:spacing w:before="0" w:after="0" w:line="259" w:lineRule="auto"/>
            </w:pPr>
            <w:r>
              <w:rPr>
                <w:rFonts w:ascii="Arial" w:hAnsi="Arial"/>
                <w:color w:val="333333"/>
                <w:sz w:val="20"/>
              </w:rPr>
              <w:t>ndff_open_waarneming</w:t>
            </w:r>
          </w:p>
        </w:tc>
        <w:tc>
          <w:tcPr>
            <w:tcW w:type="dxa" w:w="1152"/>
            <w:vAlign w:val="center"/>
          </w:tcPr>
          <w:p>
            <w:pPr>
              <w:keepNext w:val="0"/>
              <w:spacing w:before="0" w:after="0" w:line="259" w:lineRule="auto"/>
              <w:jc w:val="right"/>
            </w:pPr>
            <w:r>
              <w:rPr>
                <w:rFonts w:ascii="Arial" w:hAnsi="Arial"/>
                <w:sz w:val="20"/>
              </w:rPr>
              <w:t>810.830</w:t>
            </w:r>
          </w:p>
        </w:tc>
        <w:tc>
          <w:tcPr>
            <w:tcW w:type="dxa" w:w="6552"/>
            <w:vAlign w:val="center"/>
          </w:tcPr>
          <w:p>
            <w:pPr>
              <w:keepNext w:val="0"/>
              <w:spacing w:before="0" w:after="0" w:line="259" w:lineRule="auto"/>
            </w:pPr>
            <w:r>
              <w:rPr>
                <w:rFonts w:ascii="Arial" w:hAnsi="Arial"/>
                <w:sz w:val="20"/>
              </w:rPr>
              <w:t>Biologische inhoud per soortgroep; stabiele bron- en meetidentiteit behouden</w:t>
            </w:r>
          </w:p>
        </w:tc>
      </w:tr>
      <w:tr>
        <w:trPr>
          <w:cantSplit/>
        </w:trPr>
        <w:tc>
          <w:tcPr>
            <w:tcW w:type="dxa" w:w="6264"/>
            <w:vAlign w:val="center"/>
          </w:tcPr>
          <w:p>
            <w:pPr>
              <w:keepNext w:val="0"/>
              <w:spacing w:before="0" w:after="0" w:line="259" w:lineRule="auto"/>
            </w:pPr>
            <w:r>
              <w:rPr>
                <w:rFonts w:ascii="Arial" w:hAnsi="Arial"/>
                <w:color w:val="333333"/>
                <w:sz w:val="20"/>
              </w:rPr>
              <w:t>ndff_soorten</w:t>
            </w:r>
          </w:p>
        </w:tc>
        <w:tc>
          <w:tcPr>
            <w:tcW w:type="dxa" w:w="1152"/>
            <w:vAlign w:val="center"/>
          </w:tcPr>
          <w:p>
            <w:pPr>
              <w:keepNext w:val="0"/>
              <w:spacing w:before="0" w:after="0" w:line="259" w:lineRule="auto"/>
              <w:jc w:val="right"/>
            </w:pPr>
            <w:r>
              <w:rPr>
                <w:rFonts w:ascii="Arial" w:hAnsi="Arial"/>
                <w:sz w:val="20"/>
              </w:rPr>
              <w:t>9.828</w:t>
            </w:r>
          </w:p>
        </w:tc>
        <w:tc>
          <w:tcPr>
            <w:tcW w:type="dxa" w:w="6552"/>
            <w:vAlign w:val="center"/>
          </w:tcPr>
          <w:p>
            <w:pPr>
              <w:keepNext w:val="0"/>
              <w:spacing w:before="0" w:after="0" w:line="259" w:lineRule="auto"/>
            </w:pPr>
            <w:r>
              <w:rPr>
                <w:rFonts w:ascii="Arial" w:hAnsi="Arial"/>
                <w:sz w:val="20"/>
              </w:rPr>
              <w:t>Bronreferenties behouden; koppelen aan groepsreferenties, nooit vogel-soorten vervangen</w:t>
            </w:r>
          </w:p>
        </w:tc>
      </w:tr>
      <w:tr>
        <w:trPr>
          <w:cantSplit/>
        </w:trPr>
        <w:tc>
          <w:tcPr>
            <w:tcW w:type="dxa" w:w="6264"/>
            <w:vAlign w:val="center"/>
          </w:tcPr>
          <w:p>
            <w:pPr>
              <w:keepNext w:val="0"/>
              <w:spacing w:before="0" w:after="0" w:line="259" w:lineRule="auto"/>
            </w:pPr>
            <w:r>
              <w:rPr>
                <w:rFonts w:ascii="Arial" w:hAnsi="Arial"/>
                <w:color w:val="333333"/>
                <w:sz w:val="20"/>
              </w:rPr>
              <w:t>ndff_open_soortgroep_koppeling</w:t>
            </w:r>
          </w:p>
        </w:tc>
        <w:tc>
          <w:tcPr>
            <w:tcW w:type="dxa" w:w="1152"/>
            <w:vAlign w:val="center"/>
          </w:tcPr>
          <w:p>
            <w:pPr>
              <w:keepNext w:val="0"/>
              <w:spacing w:before="0" w:after="0" w:line="259" w:lineRule="auto"/>
              <w:jc w:val="right"/>
            </w:pPr>
            <w:r>
              <w:rPr>
                <w:rFonts w:ascii="Arial" w:hAnsi="Arial"/>
                <w:sz w:val="20"/>
              </w:rPr>
              <w:t>811.063</w:t>
            </w:r>
          </w:p>
        </w:tc>
        <w:tc>
          <w:tcPr>
            <w:tcW w:type="dxa" w:w="6552"/>
            <w:vAlign w:val="center"/>
          </w:tcPr>
          <w:p>
            <w:pPr>
              <w:keepNext w:val="0"/>
              <w:spacing w:before="0" w:after="0" w:line="259" w:lineRule="auto"/>
            </w:pPr>
            <w:r>
              <w:rPr>
                <w:rFonts w:ascii="Arial" w:hAnsi="Arial"/>
                <w:sz w:val="20"/>
              </w:rPr>
              <w:t>Groepsindeling behouden; primaire opslaggroep en nevenlabels onderscheiden</w:t>
            </w:r>
          </w:p>
        </w:tc>
      </w:tr>
      <w:tr>
        <w:trPr>
          <w:cantSplit/>
        </w:trPr>
        <w:tc>
          <w:tcPr>
            <w:tcW w:type="dxa" w:w="6264"/>
            <w:vAlign w:val="center"/>
          </w:tcPr>
          <w:p>
            <w:pPr>
              <w:keepNext w:val="0"/>
              <w:spacing w:before="0" w:after="0" w:line="259" w:lineRule="auto"/>
            </w:pPr>
            <w:r>
              <w:rPr>
                <w:rFonts w:ascii="Arial" w:hAnsi="Arial"/>
                <w:color w:val="333333"/>
                <w:sz w:val="20"/>
              </w:rPr>
              <w:t>ndff_open_waarneming_protocol</w:t>
            </w:r>
          </w:p>
        </w:tc>
        <w:tc>
          <w:tcPr>
            <w:tcW w:type="dxa" w:w="1152"/>
            <w:vAlign w:val="center"/>
          </w:tcPr>
          <w:p>
            <w:pPr>
              <w:keepNext w:val="0"/>
              <w:spacing w:before="0" w:after="0" w:line="259" w:lineRule="auto"/>
              <w:jc w:val="right"/>
            </w:pPr>
            <w:r>
              <w:rPr>
                <w:rFonts w:ascii="Arial" w:hAnsi="Arial"/>
                <w:sz w:val="20"/>
              </w:rPr>
              <w:t>810.830</w:t>
            </w:r>
          </w:p>
        </w:tc>
        <w:tc>
          <w:tcPr>
            <w:tcW w:type="dxa" w:w="6552"/>
            <w:vAlign w:val="center"/>
          </w:tcPr>
          <w:p>
            <w:pPr>
              <w:keepNext w:val="0"/>
              <w:spacing w:before="0" w:after="0" w:line="259" w:lineRule="auto"/>
            </w:pPr>
            <w:r>
              <w:rPr>
                <w:rFonts w:ascii="Arial" w:hAnsi="Arial"/>
                <w:sz w:val="20"/>
              </w:rPr>
              <w:t>Protocolrelatie aan stabiele meting; bron- en regelversie behouden</w:t>
            </w:r>
          </w:p>
        </w:tc>
      </w:tr>
      <w:tr>
        <w:trPr>
          <w:cantSplit/>
        </w:trPr>
        <w:tc>
          <w:tcPr>
            <w:tcW w:type="dxa" w:w="6264"/>
            <w:vAlign w:val="center"/>
          </w:tcPr>
          <w:p>
            <w:pPr>
              <w:keepNext w:val="0"/>
              <w:spacing w:before="0" w:after="0" w:line="259" w:lineRule="auto"/>
            </w:pPr>
            <w:r>
              <w:rPr>
                <w:rFonts w:ascii="Arial" w:hAnsi="Arial"/>
                <w:color w:val="333333"/>
                <w:sz w:val="20"/>
              </w:rPr>
              <w:t>ndff_open_leveringsverrijking</w:t>
            </w:r>
          </w:p>
        </w:tc>
        <w:tc>
          <w:tcPr>
            <w:tcW w:type="dxa" w:w="1152"/>
            <w:vAlign w:val="center"/>
          </w:tcPr>
          <w:p>
            <w:pPr>
              <w:keepNext w:val="0"/>
              <w:spacing w:before="0" w:after="0" w:line="259" w:lineRule="auto"/>
              <w:jc w:val="right"/>
            </w:pPr>
            <w:r>
              <w:rPr>
                <w:rFonts w:ascii="Arial" w:hAnsi="Arial"/>
                <w:sz w:val="20"/>
              </w:rPr>
              <w:t>14.420</w:t>
            </w:r>
          </w:p>
        </w:tc>
        <w:tc>
          <w:tcPr>
            <w:tcW w:type="dxa" w:w="6552"/>
            <w:vAlign w:val="center"/>
          </w:tcPr>
          <w:p>
            <w:pPr>
              <w:keepNext w:val="0"/>
              <w:spacing w:before="0" w:after="0" w:line="259" w:lineRule="auto"/>
            </w:pPr>
            <w:r>
              <w:rPr>
                <w:rFonts w:ascii="Arial" w:hAnsi="Arial"/>
                <w:sz w:val="20"/>
              </w:rPr>
              <w:t>Verrijking bij dezelfde meting; niet als nieuwe waarneming tellen</w:t>
            </w:r>
          </w:p>
        </w:tc>
      </w:tr>
      <w:tr>
        <w:trPr>
          <w:cantSplit/>
        </w:trPr>
        <w:tc>
          <w:tcPr>
            <w:tcW w:type="dxa" w:w="6264"/>
            <w:vAlign w:val="center"/>
          </w:tcPr>
          <w:p>
            <w:pPr>
              <w:keepNext w:val="0"/>
              <w:spacing w:before="0" w:after="0" w:line="259" w:lineRule="auto"/>
            </w:pPr>
            <w:r>
              <w:rPr>
                <w:rFonts w:ascii="Arial" w:hAnsi="Arial"/>
                <w:color w:val="333333"/>
                <w:sz w:val="20"/>
              </w:rPr>
              <w:t>ndff_open_ruimtelijke_beoordeling</w:t>
            </w:r>
          </w:p>
        </w:tc>
        <w:tc>
          <w:tcPr>
            <w:tcW w:type="dxa" w:w="1152"/>
            <w:vAlign w:val="center"/>
          </w:tcPr>
          <w:p>
            <w:pPr>
              <w:keepNext w:val="0"/>
              <w:spacing w:before="0" w:after="0" w:line="259" w:lineRule="auto"/>
              <w:jc w:val="right"/>
            </w:pPr>
            <w:r>
              <w:rPr>
                <w:rFonts w:ascii="Arial" w:hAnsi="Arial"/>
                <w:sz w:val="20"/>
              </w:rPr>
              <w:t>810.830</w:t>
            </w:r>
          </w:p>
        </w:tc>
        <w:tc>
          <w:tcPr>
            <w:tcW w:type="dxa" w:w="6552"/>
            <w:vAlign w:val="center"/>
          </w:tcPr>
          <w:p>
            <w:pPr>
              <w:keepNext w:val="0"/>
              <w:spacing w:before="0" w:after="0" w:line="259" w:lineRule="auto"/>
            </w:pPr>
            <w:r>
              <w:rPr>
                <w:rFonts w:ascii="Arial" w:hAnsi="Arial"/>
                <w:sz w:val="20"/>
              </w:rPr>
              <w:t>Ruimtelijke beoordeling aan meting behouden</w:t>
            </w:r>
          </w:p>
        </w:tc>
      </w:tr>
      <w:tr>
        <w:trPr>
          <w:cantSplit/>
        </w:trPr>
        <w:tc>
          <w:tcPr>
            <w:tcW w:type="dxa" w:w="6264"/>
            <w:vAlign w:val="center"/>
          </w:tcPr>
          <w:p>
            <w:pPr>
              <w:keepNext w:val="0"/>
              <w:spacing w:before="0" w:after="0" w:line="259" w:lineRule="auto"/>
            </w:pPr>
            <w:r>
              <w:rPr>
                <w:rFonts w:ascii="Arial" w:hAnsi="Arial"/>
                <w:color w:val="333333"/>
                <w:sz w:val="20"/>
              </w:rPr>
              <w:t>ndff_open_pq_koppeling</w:t>
            </w:r>
          </w:p>
        </w:tc>
        <w:tc>
          <w:tcPr>
            <w:tcW w:type="dxa" w:w="1152"/>
            <w:vAlign w:val="center"/>
          </w:tcPr>
          <w:p>
            <w:pPr>
              <w:keepNext w:val="0"/>
              <w:spacing w:before="0" w:after="0" w:line="259" w:lineRule="auto"/>
              <w:jc w:val="right"/>
            </w:pPr>
            <w:r>
              <w:rPr>
                <w:rFonts w:ascii="Arial" w:hAnsi="Arial"/>
                <w:sz w:val="20"/>
              </w:rPr>
              <w:t>1.621.660</w:t>
            </w:r>
          </w:p>
        </w:tc>
        <w:tc>
          <w:tcPr>
            <w:tcW w:type="dxa" w:w="6552"/>
            <w:vAlign w:val="center"/>
          </w:tcPr>
          <w:p>
            <w:pPr>
              <w:keepNext w:val="0"/>
              <w:spacing w:before="0" w:after="0" w:line="259" w:lineRule="auto"/>
            </w:pPr>
            <w:r>
              <w:rPr>
                <w:rFonts w:ascii="Arial" w:hAnsi="Arial"/>
                <w:sz w:val="20"/>
              </w:rPr>
              <w:t>PQ-beoordeling onder pq_*; pas na bewijs concrete opnamekoppeling</w:t>
            </w:r>
          </w:p>
        </w:tc>
      </w:tr>
      <w:tr>
        <w:trPr>
          <w:cantSplit/>
        </w:trPr>
        <w:tc>
          <w:tcPr>
            <w:tcW w:type="dxa" w:w="6264"/>
            <w:vAlign w:val="center"/>
          </w:tcPr>
          <w:p>
            <w:pPr>
              <w:keepNext w:val="0"/>
              <w:spacing w:before="0" w:after="0" w:line="259" w:lineRule="auto"/>
            </w:pPr>
            <w:r>
              <w:rPr>
                <w:rFonts w:ascii="Arial" w:hAnsi="Arial"/>
                <w:color w:val="333333"/>
                <w:sz w:val="20"/>
              </w:rPr>
              <w:t>ndff_protocol</w:t>
            </w:r>
          </w:p>
        </w:tc>
        <w:tc>
          <w:tcPr>
            <w:tcW w:type="dxa" w:w="1152"/>
            <w:vAlign w:val="center"/>
          </w:tcPr>
          <w:p>
            <w:pPr>
              <w:keepNext w:val="0"/>
              <w:spacing w:before="0" w:after="0" w:line="259" w:lineRule="auto"/>
              <w:jc w:val="right"/>
            </w:pPr>
            <w:r>
              <w:rPr>
                <w:rFonts w:ascii="Arial" w:hAnsi="Arial"/>
                <w:sz w:val="20"/>
              </w:rPr>
              <w:t>54</w:t>
            </w:r>
          </w:p>
        </w:tc>
        <w:tc>
          <w:tcPr>
            <w:tcW w:type="dxa" w:w="6552"/>
            <w:vAlign w:val="center"/>
          </w:tcPr>
          <w:p>
            <w:pPr>
              <w:keepNext w:val="0"/>
              <w:spacing w:before="0" w:after="0" w:line="259" w:lineRule="auto"/>
            </w:pPr>
            <w:r>
              <w:rPr>
                <w:rFonts w:ascii="Arial" w:hAnsi="Arial"/>
                <w:sz w:val="20"/>
              </w:rPr>
              <w:t>Gedeeld protocolregister; organisatie niet als hoofdindeling</w:t>
            </w:r>
          </w:p>
        </w:tc>
      </w:tr>
      <w:tr>
        <w:trPr>
          <w:cantSplit/>
        </w:trPr>
        <w:tc>
          <w:tcPr>
            <w:tcW w:type="dxa" w:w="6264"/>
            <w:vAlign w:val="center"/>
          </w:tcPr>
          <w:p>
            <w:pPr>
              <w:keepNext w:val="0"/>
              <w:spacing w:before="0" w:after="0" w:line="259" w:lineRule="auto"/>
            </w:pPr>
            <w:r>
              <w:rPr>
                <w:rFonts w:ascii="Arial" w:hAnsi="Arial"/>
                <w:color w:val="333333"/>
                <w:sz w:val="20"/>
              </w:rPr>
              <w:t>ndff_protocol_gebruik</w:t>
            </w:r>
          </w:p>
        </w:tc>
        <w:tc>
          <w:tcPr>
            <w:tcW w:type="dxa" w:w="1152"/>
            <w:vAlign w:val="center"/>
          </w:tcPr>
          <w:p>
            <w:pPr>
              <w:keepNext w:val="0"/>
              <w:spacing w:before="0" w:after="0" w:line="259" w:lineRule="auto"/>
              <w:jc w:val="right"/>
            </w:pPr>
            <w:r>
              <w:rPr>
                <w:rFonts w:ascii="Arial" w:hAnsi="Arial"/>
                <w:sz w:val="20"/>
              </w:rPr>
              <w:t>54</w:t>
            </w:r>
          </w:p>
        </w:tc>
        <w:tc>
          <w:tcPr>
            <w:tcW w:type="dxa" w:w="6552"/>
            <w:vAlign w:val="center"/>
          </w:tcPr>
          <w:p>
            <w:pPr>
              <w:keepNext w:val="0"/>
              <w:spacing w:before="0" w:after="0" w:line="259" w:lineRule="auto"/>
            </w:pPr>
            <w:r>
              <w:rPr>
                <w:rFonts w:ascii="Arial" w:hAnsi="Arial"/>
                <w:sz w:val="20"/>
              </w:rPr>
              <w:t>Gedeelde gebruiksregels; bestaande beslisbetekenis behouden</w:t>
            </w:r>
          </w:p>
        </w:tc>
      </w:tr>
      <w:tr>
        <w:trPr>
          <w:cantSplit/>
        </w:trPr>
        <w:tc>
          <w:tcPr>
            <w:tcW w:type="dxa" w:w="6264"/>
            <w:vAlign w:val="center"/>
          </w:tcPr>
          <w:p>
            <w:pPr>
              <w:keepNext w:val="0"/>
              <w:spacing w:before="0" w:after="0" w:line="259" w:lineRule="auto"/>
            </w:pPr>
            <w:r>
              <w:rPr>
                <w:rFonts w:ascii="Arial" w:hAnsi="Arial"/>
                <w:color w:val="333333"/>
                <w:sz w:val="20"/>
              </w:rPr>
              <w:t>ndff_protocol_mapping</w:t>
            </w:r>
          </w:p>
        </w:tc>
        <w:tc>
          <w:tcPr>
            <w:tcW w:type="dxa" w:w="1152"/>
            <w:vAlign w:val="center"/>
          </w:tcPr>
          <w:p>
            <w:pPr>
              <w:keepNext w:val="0"/>
              <w:spacing w:before="0" w:after="0" w:line="259" w:lineRule="auto"/>
              <w:jc w:val="right"/>
            </w:pPr>
            <w:r>
              <w:rPr>
                <w:rFonts w:ascii="Arial" w:hAnsi="Arial"/>
                <w:sz w:val="20"/>
              </w:rPr>
              <w:t>91</w:t>
            </w:r>
          </w:p>
        </w:tc>
        <w:tc>
          <w:tcPr>
            <w:tcW w:type="dxa" w:w="6552"/>
            <w:vAlign w:val="center"/>
          </w:tcPr>
          <w:p>
            <w:pPr>
              <w:keepNext w:val="0"/>
              <w:spacing w:before="0" w:after="0" w:line="259" w:lineRule="auto"/>
            </w:pPr>
            <w:r>
              <w:rPr>
                <w:rFonts w:ascii="Arial" w:hAnsi="Arial"/>
                <w:sz w:val="20"/>
              </w:rPr>
              <w:t>Gedeelde vertaling bronprotocol naar meetmethode</w:t>
            </w:r>
          </w:p>
        </w:tc>
      </w:tr>
      <w:tr>
        <w:trPr>
          <w:cantSplit/>
        </w:trPr>
        <w:tc>
          <w:tcPr>
            <w:tcW w:type="dxa" w:w="6264"/>
            <w:vAlign w:val="center"/>
          </w:tcPr>
          <w:p>
            <w:pPr>
              <w:keepNext w:val="0"/>
              <w:spacing w:before="0" w:after="0" w:line="259" w:lineRule="auto"/>
            </w:pPr>
            <w:r>
              <w:rPr>
                <w:rFonts w:ascii="Arial" w:hAnsi="Arial"/>
                <w:color w:val="333333"/>
                <w:sz w:val="20"/>
              </w:rPr>
              <w:t>ndff_protocol_soort_geschiktheid</w:t>
            </w:r>
          </w:p>
        </w:tc>
        <w:tc>
          <w:tcPr>
            <w:tcW w:type="dxa" w:w="1152"/>
            <w:vAlign w:val="center"/>
          </w:tcPr>
          <w:p>
            <w:pPr>
              <w:keepNext w:val="0"/>
              <w:spacing w:before="0" w:after="0" w:line="259" w:lineRule="auto"/>
              <w:jc w:val="right"/>
            </w:pPr>
            <w:r>
              <w:rPr>
                <w:rFonts w:ascii="Arial" w:hAnsi="Arial"/>
                <w:sz w:val="20"/>
              </w:rPr>
              <w:t>664</w:t>
            </w:r>
          </w:p>
        </w:tc>
        <w:tc>
          <w:tcPr>
            <w:tcW w:type="dxa" w:w="6552"/>
            <w:vAlign w:val="center"/>
          </w:tcPr>
          <w:p>
            <w:pPr>
              <w:keepNext w:val="0"/>
              <w:spacing w:before="0" w:after="0" w:line="259" w:lineRule="auto"/>
            </w:pPr>
            <w:r>
              <w:rPr>
                <w:rFonts w:ascii="Arial" w:hAnsi="Arial"/>
                <w:sz w:val="20"/>
              </w:rPr>
              <w:t>Geschiktheid verbinden met taxon en groep</w:t>
            </w:r>
          </w:p>
        </w:tc>
      </w:tr>
      <w:tr>
        <w:trPr>
          <w:cantSplit/>
        </w:trPr>
        <w:tc>
          <w:tcPr>
            <w:tcW w:type="dxa" w:w="6264"/>
            <w:vAlign w:val="center"/>
          </w:tcPr>
          <w:p>
            <w:pPr>
              <w:keepNext w:val="0"/>
              <w:spacing w:before="0" w:after="0" w:line="259" w:lineRule="auto"/>
            </w:pPr>
            <w:r>
              <w:rPr>
                <w:rFonts w:ascii="Arial" w:hAnsi="Arial"/>
                <w:color w:val="333333"/>
                <w:sz w:val="20"/>
              </w:rPr>
              <w:t>ndff_protocol_soortgroep_geschiktheid</w:t>
            </w:r>
          </w:p>
        </w:tc>
        <w:tc>
          <w:tcPr>
            <w:tcW w:type="dxa" w:w="1152"/>
            <w:vAlign w:val="center"/>
          </w:tcPr>
          <w:p>
            <w:pPr>
              <w:keepNext w:val="0"/>
              <w:spacing w:before="0" w:after="0" w:line="259" w:lineRule="auto"/>
              <w:jc w:val="right"/>
            </w:pPr>
            <w:r>
              <w:rPr>
                <w:rFonts w:ascii="Arial" w:hAnsi="Arial"/>
                <w:sz w:val="20"/>
              </w:rPr>
              <w:t>228</w:t>
            </w:r>
          </w:p>
        </w:tc>
        <w:tc>
          <w:tcPr>
            <w:tcW w:type="dxa" w:w="6552"/>
            <w:vAlign w:val="center"/>
          </w:tcPr>
          <w:p>
            <w:pPr>
              <w:keepNext w:val="0"/>
              <w:spacing w:before="0" w:after="0" w:line="259" w:lineRule="auto"/>
            </w:pPr>
            <w:r>
              <w:rPr>
                <w:rFonts w:ascii="Arial" w:hAnsi="Arial"/>
                <w:sz w:val="20"/>
              </w:rPr>
              <w:t>Geschiktheid verbinden met groep</w:t>
            </w:r>
          </w:p>
        </w:tc>
      </w:tr>
      <w:tr>
        <w:trPr>
          <w:cantSplit/>
        </w:trPr>
        <w:tc>
          <w:tcPr>
            <w:tcW w:type="dxa" w:w="6264"/>
            <w:vAlign w:val="center"/>
          </w:tcPr>
          <w:p>
            <w:pPr>
              <w:keepNext w:val="0"/>
              <w:spacing w:before="0" w:after="0" w:line="259" w:lineRule="auto"/>
            </w:pPr>
            <w:r>
              <w:rPr>
                <w:rFonts w:ascii="Arial" w:hAnsi="Arial"/>
                <w:color w:val="333333"/>
                <w:sz w:val="20"/>
              </w:rPr>
              <w:t>ndff_analysebesluit</w:t>
            </w:r>
          </w:p>
        </w:tc>
        <w:tc>
          <w:tcPr>
            <w:tcW w:type="dxa" w:w="1152"/>
            <w:vAlign w:val="center"/>
          </w:tcPr>
          <w:p>
            <w:pPr>
              <w:keepNext w:val="0"/>
              <w:spacing w:before="0" w:after="0" w:line="259" w:lineRule="auto"/>
              <w:jc w:val="right"/>
            </w:pPr>
            <w:r>
              <w:rPr>
                <w:rFonts w:ascii="Arial" w:hAnsi="Arial"/>
                <w:sz w:val="20"/>
              </w:rPr>
              <w:t>4.160</w:t>
            </w:r>
          </w:p>
        </w:tc>
        <w:tc>
          <w:tcPr>
            <w:tcW w:type="dxa" w:w="6552"/>
            <w:vAlign w:val="center"/>
          </w:tcPr>
          <w:p>
            <w:pPr>
              <w:keepNext w:val="0"/>
              <w:spacing w:before="0" w:after="0" w:line="259" w:lineRule="auto"/>
            </w:pPr>
            <w:r>
              <w:rPr>
                <w:rFonts w:ascii="Arial" w:hAnsi="Arial"/>
                <w:sz w:val="20"/>
              </w:rPr>
              <w:t>Gedeelde beslislaag; referenties en regelversies behouden</w:t>
            </w:r>
          </w:p>
        </w:tc>
      </w:tr>
      <w:tr>
        <w:trPr>
          <w:cantSplit/>
        </w:trPr>
        <w:tc>
          <w:tcPr>
            <w:tcW w:type="dxa" w:w="6264"/>
            <w:vAlign w:val="center"/>
          </w:tcPr>
          <w:p>
            <w:pPr>
              <w:keepNext w:val="0"/>
              <w:spacing w:before="0" w:after="0" w:line="259" w:lineRule="auto"/>
            </w:pPr>
            <w:r>
              <w:rPr>
                <w:rFonts w:ascii="Arial" w:hAnsi="Arial"/>
                <w:color w:val="333333"/>
                <w:sz w:val="20"/>
              </w:rPr>
              <w:t>ndff_snl_waarneming_context</w:t>
            </w:r>
          </w:p>
        </w:tc>
        <w:tc>
          <w:tcPr>
            <w:tcW w:type="dxa" w:w="1152"/>
            <w:vAlign w:val="center"/>
          </w:tcPr>
          <w:p>
            <w:pPr>
              <w:keepNext w:val="0"/>
              <w:spacing w:before="0" w:after="0" w:line="259" w:lineRule="auto"/>
              <w:jc w:val="right"/>
            </w:pPr>
            <w:r>
              <w:rPr>
                <w:rFonts w:ascii="Arial" w:hAnsi="Arial"/>
                <w:sz w:val="20"/>
              </w:rPr>
              <w:t>6.273</w:t>
            </w:r>
          </w:p>
        </w:tc>
        <w:tc>
          <w:tcPr>
            <w:tcW w:type="dxa" w:w="6552"/>
            <w:vAlign w:val="center"/>
          </w:tcPr>
          <w:p>
            <w:pPr>
              <w:keepNext w:val="0"/>
              <w:spacing w:before="0" w:after="0" w:line="259" w:lineRule="auto"/>
            </w:pPr>
            <w:r>
              <w:rPr>
                <w:rFonts w:ascii="Arial" w:hAnsi="Arial"/>
                <w:sz w:val="20"/>
              </w:rPr>
              <w:t>Broncontext aan dezelfde meting behouden</w:t>
            </w:r>
          </w:p>
        </w:tc>
      </w:tr>
      <w:tr>
        <w:trPr>
          <w:cantSplit/>
        </w:trPr>
        <w:tc>
          <w:tcPr>
            <w:tcW w:type="dxa" w:w="6264"/>
            <w:vAlign w:val="center"/>
          </w:tcPr>
          <w:p>
            <w:pPr>
              <w:keepNext w:val="0"/>
              <w:spacing w:before="0" w:after="0" w:line="259" w:lineRule="auto"/>
            </w:pPr>
            <w:r>
              <w:rPr>
                <w:rFonts w:ascii="Arial" w:hAnsi="Arial"/>
                <w:color w:val="333333"/>
                <w:sz w:val="20"/>
              </w:rPr>
              <w:t>ndff_sovon_plot</w:t>
            </w:r>
          </w:p>
        </w:tc>
        <w:tc>
          <w:tcPr>
            <w:tcW w:type="dxa" w:w="1152"/>
            <w:vAlign w:val="center"/>
          </w:tcPr>
          <w:p>
            <w:pPr>
              <w:keepNext w:val="0"/>
              <w:spacing w:before="0" w:after="0" w:line="259" w:lineRule="auto"/>
              <w:jc w:val="right"/>
            </w:pPr>
            <w:r>
              <w:rPr>
                <w:rFonts w:ascii="Arial" w:hAnsi="Arial"/>
                <w:sz w:val="20"/>
              </w:rPr>
              <w:t>55</w:t>
            </w:r>
          </w:p>
        </w:tc>
        <w:tc>
          <w:tcPr>
            <w:tcW w:type="dxa" w:w="6552"/>
            <w:vAlign w:val="center"/>
          </w:tcPr>
          <w:p>
            <w:pPr>
              <w:keepNext w:val="0"/>
              <w:spacing w:before="0" w:after="0" w:line="259" w:lineRule="auto"/>
            </w:pPr>
            <w:r>
              <w:rPr>
                <w:rFonts w:ascii="Arial" w:hAnsi="Arial"/>
                <w:sz w:val="20"/>
              </w:rPr>
              <w:t>Gedeelde plotreferentie; vogelketen beschermen</w:t>
            </w:r>
          </w:p>
        </w:tc>
      </w:tr>
      <w:tr>
        <w:trPr>
          <w:cantSplit/>
        </w:trPr>
        <w:tc>
          <w:tcPr>
            <w:tcW w:type="dxa" w:w="6264"/>
            <w:vAlign w:val="center"/>
          </w:tcPr>
          <w:p>
            <w:pPr>
              <w:keepNext w:val="0"/>
              <w:spacing w:before="0" w:after="0" w:line="259" w:lineRule="auto"/>
            </w:pPr>
            <w:r>
              <w:rPr>
                <w:rFonts w:ascii="Arial" w:hAnsi="Arial"/>
                <w:color w:val="333333"/>
                <w:sz w:val="20"/>
              </w:rPr>
              <w:t>ndff_sovon_plotversie</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Gedeelde plotversie; vogelketen beschermen</w:t>
            </w:r>
          </w:p>
        </w:tc>
      </w:tr>
    </w:tbl>
    <w:p>
      <w:pPr>
        <w:spacing w:after="40" w:line="240" w:lineRule="auto"/>
      </w:pPr>
      <w:r>
        <w:rPr>
          <w:sz w:val="6"/>
        </w:rPr>
      </w:r>
    </w:p>
    <w:p>
      <w:pPr>
        <w:pStyle w:val="Heading2"/>
      </w:pPr>
      <w:r>
        <w:t>Externe ecologie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externe_ecologie_dataset</w:t>
            </w:r>
          </w:p>
        </w:tc>
        <w:tc>
          <w:tcPr>
            <w:tcW w:type="dxa" w:w="1152"/>
            <w:vAlign w:val="center"/>
          </w:tcPr>
          <w:p>
            <w:pPr>
              <w:keepNext w:val="0"/>
              <w:spacing w:before="0" w:after="0" w:line="259" w:lineRule="auto"/>
              <w:jc w:val="right"/>
            </w:pPr>
            <w:r>
              <w:rPr>
                <w:rFonts w:ascii="Arial" w:hAnsi="Arial"/>
                <w:sz w:val="20"/>
              </w:rPr>
              <w:t>6</w:t>
            </w:r>
          </w:p>
        </w:tc>
        <w:tc>
          <w:tcPr>
            <w:tcW w:type="dxa" w:w="6552"/>
            <w:vAlign w:val="center"/>
          </w:tcPr>
          <w:p>
            <w:pPr>
              <w:keepNext w:val="0"/>
              <w:spacing w:before="0" w:after="0" w:line="259" w:lineRule="auto"/>
            </w:pPr>
            <w:r>
              <w:rPr>
                <w:rFonts w:ascii="Arial" w:hAnsi="Arial"/>
                <w:sz w:val="20"/>
              </w:rPr>
              <w:t>Naar gedeelde bronregistratie; alle zes datasets herkenbaar houden</w:t>
            </w:r>
          </w:p>
        </w:tc>
      </w:tr>
      <w:tr>
        <w:trPr>
          <w:cantSplit/>
        </w:trPr>
        <w:tc>
          <w:tcPr>
            <w:tcW w:type="dxa" w:w="6264"/>
            <w:vAlign w:val="center"/>
          </w:tcPr>
          <w:p>
            <w:pPr>
              <w:keepNext w:val="0"/>
              <w:spacing w:before="0" w:after="0" w:line="259" w:lineRule="auto"/>
            </w:pPr>
            <w:r>
              <w:rPr>
                <w:rFonts w:ascii="Arial" w:hAnsi="Arial"/>
                <w:color w:val="333333"/>
                <w:sz w:val="20"/>
              </w:rPr>
              <w:t>externe_ecologie_event</w:t>
            </w:r>
          </w:p>
        </w:tc>
        <w:tc>
          <w:tcPr>
            <w:tcW w:type="dxa" w:w="1152"/>
            <w:vAlign w:val="center"/>
          </w:tcPr>
          <w:p>
            <w:pPr>
              <w:keepNext w:val="0"/>
              <w:spacing w:before="0" w:after="0" w:line="259" w:lineRule="auto"/>
              <w:jc w:val="right"/>
            </w:pPr>
            <w:r>
              <w:rPr>
                <w:rFonts w:ascii="Arial" w:hAnsi="Arial"/>
                <w:sz w:val="20"/>
              </w:rPr>
              <w:t>10.994</w:t>
            </w:r>
          </w:p>
        </w:tc>
        <w:tc>
          <w:tcPr>
            <w:tcW w:type="dxa" w:w="6552"/>
            <w:vAlign w:val="center"/>
          </w:tcPr>
          <w:p>
            <w:pPr>
              <w:keepNext w:val="0"/>
              <w:spacing w:before="0" w:after="0" w:line="259" w:lineRule="auto"/>
            </w:pPr>
            <w:r>
              <w:rPr>
                <w:rFonts w:ascii="Arial" w:hAnsi="Arial"/>
                <w:sz w:val="20"/>
              </w:rPr>
              <w:t>PQ-opnamen naar pq_*; overige events naar groep of gedeeld gemengd event</w:t>
            </w:r>
          </w:p>
        </w:tc>
      </w:tr>
      <w:tr>
        <w:trPr>
          <w:cantSplit/>
        </w:trPr>
        <w:tc>
          <w:tcPr>
            <w:tcW w:type="dxa" w:w="6264"/>
            <w:vAlign w:val="center"/>
          </w:tcPr>
          <w:p>
            <w:pPr>
              <w:keepNext w:val="0"/>
              <w:spacing w:before="0" w:after="0" w:line="259" w:lineRule="auto"/>
            </w:pPr>
            <w:r>
              <w:rPr>
                <w:rFonts w:ascii="Arial" w:hAnsi="Arial"/>
                <w:color w:val="333333"/>
                <w:sz w:val="20"/>
              </w:rPr>
              <w:t>externe_ecologie_resultaat</w:t>
            </w:r>
          </w:p>
        </w:tc>
        <w:tc>
          <w:tcPr>
            <w:tcW w:type="dxa" w:w="1152"/>
            <w:vAlign w:val="center"/>
          </w:tcPr>
          <w:p>
            <w:pPr>
              <w:keepNext w:val="0"/>
              <w:spacing w:before="0" w:after="0" w:line="259" w:lineRule="auto"/>
              <w:jc w:val="right"/>
            </w:pPr>
            <w:r>
              <w:rPr>
                <w:rFonts w:ascii="Arial" w:hAnsi="Arial"/>
                <w:sz w:val="20"/>
              </w:rPr>
              <w:t>98.916</w:t>
            </w:r>
          </w:p>
        </w:tc>
        <w:tc>
          <w:tcPr>
            <w:tcW w:type="dxa" w:w="6552"/>
            <w:vAlign w:val="center"/>
          </w:tcPr>
          <w:p>
            <w:pPr>
              <w:keepNext w:val="0"/>
              <w:spacing w:before="0" w:after="0" w:line="259" w:lineRule="auto"/>
            </w:pPr>
            <w:r>
              <w:rPr>
                <w:rFonts w:ascii="Arial" w:hAnsi="Arial"/>
                <w:sz w:val="20"/>
              </w:rPr>
              <w:t>Per taxon en meetvorm naar soortgroep; PQ-resultaten naar pq_*</w:t>
            </w:r>
          </w:p>
        </w:tc>
      </w:tr>
      <w:tr>
        <w:trPr>
          <w:cantSplit/>
        </w:trPr>
        <w:tc>
          <w:tcPr>
            <w:tcW w:type="dxa" w:w="6264"/>
            <w:vAlign w:val="center"/>
          </w:tcPr>
          <w:p>
            <w:pPr>
              <w:keepNext w:val="0"/>
              <w:spacing w:before="0" w:after="0" w:line="259" w:lineRule="auto"/>
            </w:pPr>
            <w:r>
              <w:rPr>
                <w:rFonts w:ascii="Arial" w:hAnsi="Arial"/>
                <w:color w:val="333333"/>
                <w:sz w:val="20"/>
              </w:rPr>
              <w:t>externe_ecologie_overlap</w:t>
            </w:r>
          </w:p>
        </w:tc>
        <w:tc>
          <w:tcPr>
            <w:tcW w:type="dxa" w:w="1152"/>
            <w:vAlign w:val="center"/>
          </w:tcPr>
          <w:p>
            <w:pPr>
              <w:keepNext w:val="0"/>
              <w:spacing w:before="0" w:after="0" w:line="259" w:lineRule="auto"/>
              <w:jc w:val="right"/>
            </w:pPr>
            <w:r>
              <w:rPr>
                <w:rFonts w:ascii="Arial" w:hAnsi="Arial"/>
                <w:sz w:val="20"/>
              </w:rPr>
              <w:t>87.053</w:t>
            </w:r>
          </w:p>
        </w:tc>
        <w:tc>
          <w:tcPr>
            <w:tcW w:type="dxa" w:w="6552"/>
            <w:vAlign w:val="center"/>
          </w:tcPr>
          <w:p>
            <w:pPr>
              <w:keepNext w:val="0"/>
              <w:spacing w:before="0" w:after="0" w:line="259" w:lineRule="auto"/>
            </w:pPr>
            <w:r>
              <w:rPr>
                <w:rFonts w:ascii="Arial" w:hAnsi="Arial"/>
                <w:sz w:val="20"/>
              </w:rPr>
              <w:t>Overlaprelaties behouden aan bronresultaten en stabiele meetidentiteit</w:t>
            </w:r>
          </w:p>
        </w:tc>
      </w:tr>
    </w:tbl>
    <w:p>
      <w:pPr>
        <w:spacing w:after="40" w:line="240" w:lineRule="auto"/>
      </w:pPr>
      <w:r>
        <w:rPr>
          <w:sz w:val="6"/>
        </w:rPr>
      </w:r>
    </w:p>
    <w:p>
      <w:pPr>
        <w:pStyle w:val="Heading2"/>
      </w:pPr>
      <w:r>
        <w:t>Vangblik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vangblik_import_batch</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vangblik_locatieversie</w:t>
            </w:r>
          </w:p>
        </w:tc>
        <w:tc>
          <w:tcPr>
            <w:tcW w:type="dxa" w:w="1152"/>
            <w:vAlign w:val="center"/>
          </w:tcPr>
          <w:p>
            <w:pPr>
              <w:keepNext w:val="0"/>
              <w:spacing w:before="0" w:after="0" w:line="259" w:lineRule="auto"/>
              <w:jc w:val="right"/>
            </w:pPr>
            <w:r>
              <w:rPr>
                <w:rFonts w:ascii="Arial" w:hAnsi="Arial"/>
                <w:sz w:val="20"/>
              </w:rPr>
              <w:t>135</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vangblik_event</w:t>
            </w:r>
          </w:p>
        </w:tc>
        <w:tc>
          <w:tcPr>
            <w:tcW w:type="dxa" w:w="1152"/>
            <w:vAlign w:val="center"/>
          </w:tcPr>
          <w:p>
            <w:pPr>
              <w:keepNext w:val="0"/>
              <w:spacing w:before="0" w:after="0" w:line="259" w:lineRule="auto"/>
              <w:jc w:val="right"/>
            </w:pPr>
            <w:r>
              <w:rPr>
                <w:rFonts w:ascii="Arial" w:hAnsi="Arial"/>
                <w:sz w:val="20"/>
              </w:rPr>
              <w:t>37.770</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vangblik_event_plot</w:t>
            </w:r>
          </w:p>
        </w:tc>
        <w:tc>
          <w:tcPr>
            <w:tcW w:type="dxa" w:w="1152"/>
            <w:vAlign w:val="center"/>
          </w:tcPr>
          <w:p>
            <w:pPr>
              <w:keepNext w:val="0"/>
              <w:spacing w:before="0" w:after="0" w:line="259" w:lineRule="auto"/>
              <w:jc w:val="right"/>
            </w:pPr>
            <w:r>
              <w:rPr>
                <w:rFonts w:ascii="Arial" w:hAnsi="Arial"/>
                <w:sz w:val="20"/>
              </w:rPr>
              <w:t>37.770</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vangblik_soorten</w:t>
            </w:r>
          </w:p>
        </w:tc>
        <w:tc>
          <w:tcPr>
            <w:tcW w:type="dxa" w:w="1152"/>
            <w:vAlign w:val="center"/>
          </w:tcPr>
          <w:p>
            <w:pPr>
              <w:keepNext w:val="0"/>
              <w:spacing w:before="0" w:after="0" w:line="259" w:lineRule="auto"/>
              <w:jc w:val="right"/>
            </w:pPr>
            <w:r>
              <w:rPr>
                <w:rFonts w:ascii="Arial" w:hAnsi="Arial"/>
                <w:sz w:val="20"/>
              </w:rPr>
              <w:t>275</w:t>
            </w:r>
          </w:p>
        </w:tc>
        <w:tc>
          <w:tcPr>
            <w:tcW w:type="dxa" w:w="6552"/>
            <w:vAlign w:val="center"/>
          </w:tcPr>
          <w:p>
            <w:pPr>
              <w:keepNext w:val="0"/>
              <w:spacing w:before="0" w:after="0" w:line="259" w:lineRule="auto"/>
            </w:pPr>
            <w:r>
              <w:rPr>
                <w:rFonts w:ascii="Arial" w:hAnsi="Arial"/>
                <w:sz w:val="20"/>
              </w:rPr>
              <w:t>Behouden; vanuit kevers_* en zoogdieren_overig_* koppelen</w:t>
            </w:r>
          </w:p>
        </w:tc>
      </w:tr>
      <w:tr>
        <w:trPr>
          <w:cantSplit/>
        </w:trPr>
        <w:tc>
          <w:tcPr>
            <w:tcW w:type="dxa" w:w="6264"/>
            <w:vAlign w:val="center"/>
          </w:tcPr>
          <w:p>
            <w:pPr>
              <w:keepNext w:val="0"/>
              <w:spacing w:before="0" w:after="0" w:line="259" w:lineRule="auto"/>
            </w:pPr>
            <w:r>
              <w:rPr>
                <w:rFonts w:ascii="Arial" w:hAnsi="Arial"/>
                <w:color w:val="333333"/>
                <w:sz w:val="20"/>
              </w:rPr>
              <w:t>vangblik_vangst</w:t>
            </w:r>
          </w:p>
        </w:tc>
        <w:tc>
          <w:tcPr>
            <w:tcW w:type="dxa" w:w="1152"/>
            <w:vAlign w:val="center"/>
          </w:tcPr>
          <w:p>
            <w:pPr>
              <w:keepNext w:val="0"/>
              <w:spacing w:before="0" w:after="0" w:line="259" w:lineRule="auto"/>
              <w:jc w:val="right"/>
            </w:pPr>
            <w:r>
              <w:rPr>
                <w:rFonts w:ascii="Arial" w:hAnsi="Arial"/>
                <w:sz w:val="20"/>
              </w:rPr>
              <w:t>60.560</w:t>
            </w:r>
          </w:p>
        </w:tc>
        <w:tc>
          <w:tcPr>
            <w:tcW w:type="dxa" w:w="6552"/>
            <w:vAlign w:val="center"/>
          </w:tcPr>
          <w:p>
            <w:pPr>
              <w:keepNext w:val="0"/>
              <w:spacing w:before="0" w:after="0" w:line="259" w:lineRule="auto"/>
            </w:pPr>
            <w:r>
              <w:rPr>
                <w:rFonts w:ascii="Arial" w:hAnsi="Arial"/>
                <w:sz w:val="20"/>
              </w:rPr>
              <w:t>Behouden; vanuit kevers_* en zoogdieren_overig_* koppelen</w:t>
            </w:r>
          </w:p>
        </w:tc>
      </w:tr>
    </w:tbl>
    <w:p>
      <w:pPr>
        <w:spacing w:after="40" w:line="240" w:lineRule="auto"/>
      </w:pPr>
      <w:r>
        <w:rPr>
          <w:sz w:val="6"/>
        </w:rPr>
      </w:r>
    </w:p>
    <w:p>
      <w:pPr>
        <w:pStyle w:val="Heading2"/>
      </w:pPr>
      <w:r>
        <w:t>PQ</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64"/>
        <w:gridCol w:w="1152"/>
        <w:gridCol w:w="6552"/>
      </w:tblGrid>
      <w:tr>
        <w:trPr>
          <w:cantSplit/>
          <w:tblHeader/>
        </w:trPr>
        <w:tc>
          <w:tcPr>
            <w:tcW w:type="dxa" w:w="6264"/>
            <w:vAlign w:val="center"/>
            <w:shd w:fill="E7EEF3"/>
          </w:tcPr>
          <w:p>
            <w:pPr>
              <w:keepNext/>
              <w:spacing w:before="0" w:after="0" w:line="259" w:lineRule="auto"/>
            </w:pPr>
            <w:r>
              <w:rPr>
                <w:rFonts w:ascii="Arial" w:hAnsi="Arial"/>
                <w:b/>
                <w:sz w:val="20"/>
              </w:rPr>
              <w:t>Huidige tabel</w:t>
            </w:r>
          </w:p>
        </w:tc>
        <w:tc>
          <w:tcPr>
            <w:tcW w:type="dxa" w:w="1152"/>
            <w:vAlign w:val="center"/>
            <w:shd w:fill="E7EEF3"/>
          </w:tcPr>
          <w:p>
            <w:pPr>
              <w:keepNext/>
              <w:spacing w:before="0" w:after="0" w:line="259" w:lineRule="auto"/>
            </w:pPr>
            <w:r>
              <w:rPr>
                <w:rFonts w:ascii="Arial" w:hAnsi="Arial"/>
                <w:b/>
                <w:sz w:val="20"/>
              </w:rPr>
              <w:t>Records</w:t>
            </w:r>
          </w:p>
        </w:tc>
        <w:tc>
          <w:tcPr>
            <w:tcW w:type="dxa" w:w="6552"/>
            <w:vAlign w:val="center"/>
            <w:shd w:fill="E7EEF3"/>
          </w:tcPr>
          <w:p>
            <w:pPr>
              <w:keepNext/>
              <w:spacing w:before="0" w:after="0" w:line="259" w:lineRule="auto"/>
            </w:pPr>
            <w:r>
              <w:rPr>
                <w:rFonts w:ascii="Arial" w:hAnsi="Arial"/>
                <w:b/>
                <w:sz w:val="20"/>
              </w:rPr>
              <w:t>Bestemmingsrichting</w:t>
            </w:r>
          </w:p>
        </w:tc>
      </w:tr>
      <w:tr>
        <w:trPr>
          <w:cantSplit/>
        </w:trPr>
        <w:tc>
          <w:tcPr>
            <w:tcW w:type="dxa" w:w="6264"/>
            <w:vAlign w:val="center"/>
          </w:tcPr>
          <w:p>
            <w:pPr>
              <w:keepNext w:val="0"/>
              <w:spacing w:before="0" w:after="0" w:line="259" w:lineRule="auto"/>
            </w:pPr>
            <w:r>
              <w:rPr>
                <w:rFonts w:ascii="Arial" w:hAnsi="Arial"/>
                <w:color w:val="333333"/>
                <w:sz w:val="20"/>
              </w:rPr>
              <w:t>pq_vegetatie_import</w:t>
            </w:r>
          </w:p>
        </w:tc>
        <w:tc>
          <w:tcPr>
            <w:tcW w:type="dxa" w:w="1152"/>
            <w:vAlign w:val="center"/>
          </w:tcPr>
          <w:p>
            <w:pPr>
              <w:keepNext w:val="0"/>
              <w:spacing w:before="0" w:after="0" w:line="259" w:lineRule="auto"/>
              <w:jc w:val="right"/>
            </w:pPr>
            <w:r>
              <w:rPr>
                <w:rFonts w:ascii="Arial" w:hAnsi="Arial"/>
                <w:sz w:val="20"/>
              </w:rPr>
              <w:t>1</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pq_vegetatie_pq</w:t>
            </w:r>
          </w:p>
        </w:tc>
        <w:tc>
          <w:tcPr>
            <w:tcW w:type="dxa" w:w="1152"/>
            <w:vAlign w:val="center"/>
          </w:tcPr>
          <w:p>
            <w:pPr>
              <w:keepNext w:val="0"/>
              <w:spacing w:before="0" w:after="0" w:line="259" w:lineRule="auto"/>
              <w:jc w:val="right"/>
            </w:pPr>
            <w:r>
              <w:rPr>
                <w:rFonts w:ascii="Arial" w:hAnsi="Arial"/>
                <w:sz w:val="20"/>
              </w:rPr>
              <w:t>254</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pq_vegetatie_opname</w:t>
            </w:r>
          </w:p>
        </w:tc>
        <w:tc>
          <w:tcPr>
            <w:tcW w:type="dxa" w:w="1152"/>
            <w:vAlign w:val="center"/>
          </w:tcPr>
          <w:p>
            <w:pPr>
              <w:keepNext w:val="0"/>
              <w:spacing w:before="0" w:after="0" w:line="259" w:lineRule="auto"/>
              <w:jc w:val="right"/>
            </w:pPr>
            <w:r>
              <w:rPr>
                <w:rFonts w:ascii="Arial" w:hAnsi="Arial"/>
                <w:sz w:val="20"/>
              </w:rPr>
              <w:t>2.007</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pq_vegetatie_opname_plot</w:t>
            </w:r>
          </w:p>
        </w:tc>
        <w:tc>
          <w:tcPr>
            <w:tcW w:type="dxa" w:w="1152"/>
            <w:vAlign w:val="center"/>
          </w:tcPr>
          <w:p>
            <w:pPr>
              <w:keepNext w:val="0"/>
              <w:spacing w:before="0" w:after="0" w:line="259" w:lineRule="auto"/>
              <w:jc w:val="right"/>
            </w:pPr>
            <w:r>
              <w:rPr>
                <w:rFonts w:ascii="Arial" w:hAnsi="Arial"/>
                <w:sz w:val="20"/>
              </w:rPr>
              <w:t>1.336</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pq_vegetatie_taxon</w:t>
            </w:r>
          </w:p>
        </w:tc>
        <w:tc>
          <w:tcPr>
            <w:tcW w:type="dxa" w:w="1152"/>
            <w:vAlign w:val="center"/>
          </w:tcPr>
          <w:p>
            <w:pPr>
              <w:keepNext w:val="0"/>
              <w:spacing w:before="0" w:after="0" w:line="259" w:lineRule="auto"/>
              <w:jc w:val="right"/>
            </w:pPr>
            <w:r>
              <w:rPr>
                <w:rFonts w:ascii="Arial" w:hAnsi="Arial"/>
                <w:sz w:val="20"/>
              </w:rPr>
              <w:t>714</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pq_vegetatie_waarneming</w:t>
            </w:r>
          </w:p>
        </w:tc>
        <w:tc>
          <w:tcPr>
            <w:tcW w:type="dxa" w:w="1152"/>
            <w:vAlign w:val="center"/>
          </w:tcPr>
          <w:p>
            <w:pPr>
              <w:keepNext w:val="0"/>
              <w:spacing w:before="0" w:after="0" w:line="259" w:lineRule="auto"/>
              <w:jc w:val="right"/>
            </w:pPr>
            <w:r>
              <w:rPr>
                <w:rFonts w:ascii="Arial" w:hAnsi="Arial"/>
                <w:sz w:val="20"/>
              </w:rPr>
              <w:t>53.122</w:t>
            </w:r>
          </w:p>
        </w:tc>
        <w:tc>
          <w:tcPr>
            <w:tcW w:type="dxa" w:w="6552"/>
            <w:vAlign w:val="center"/>
          </w:tcPr>
          <w:p>
            <w:pPr>
              <w:keepNext w:val="0"/>
              <w:spacing w:before="0" w:after="0" w:line="259" w:lineRule="auto"/>
            </w:pPr>
            <w:r>
              <w:rPr>
                <w:rFonts w:ascii="Arial" w:hAnsi="Arial"/>
                <w:sz w:val="20"/>
              </w:rPr>
              <w:t>Behouden binnen bronoverstijgende PQ-structuur</w:t>
            </w:r>
          </w:p>
        </w:tc>
      </w:tr>
      <w:tr>
        <w:trPr>
          <w:cantSplit/>
        </w:trPr>
        <w:tc>
          <w:tcPr>
            <w:tcW w:type="dxa" w:w="6264"/>
            <w:vAlign w:val="center"/>
          </w:tcPr>
          <w:p>
            <w:pPr>
              <w:keepNext w:val="0"/>
              <w:spacing w:before="0" w:after="0" w:line="259" w:lineRule="auto"/>
            </w:pPr>
            <w:r>
              <w:rPr>
                <w:rFonts w:ascii="Arial" w:hAnsi="Arial"/>
                <w:color w:val="333333"/>
                <w:sz w:val="20"/>
              </w:rPr>
              <w:t>pq_plot_jaar_vegetatie</w:t>
            </w:r>
          </w:p>
        </w:tc>
        <w:tc>
          <w:tcPr>
            <w:tcW w:type="dxa" w:w="1152"/>
            <w:vAlign w:val="center"/>
          </w:tcPr>
          <w:p>
            <w:pPr>
              <w:keepNext w:val="0"/>
              <w:spacing w:before="0" w:after="0" w:line="259" w:lineRule="auto"/>
              <w:jc w:val="right"/>
            </w:pPr>
            <w:r>
              <w:rPr>
                <w:rFonts w:ascii="Arial" w:hAnsi="Arial"/>
                <w:sz w:val="20"/>
              </w:rPr>
              <w:t>513</w:t>
            </w:r>
          </w:p>
        </w:tc>
        <w:tc>
          <w:tcPr>
            <w:tcW w:type="dxa" w:w="6552"/>
            <w:vAlign w:val="center"/>
          </w:tcPr>
          <w:p>
            <w:pPr>
              <w:keepNext w:val="0"/>
              <w:spacing w:before="0" w:after="0" w:line="259" w:lineRule="auto"/>
            </w:pPr>
            <w:r>
              <w:rPr>
                <w:rFonts w:ascii="Arial" w:hAnsi="Arial"/>
                <w:sz w:val="20"/>
              </w:rPr>
              <w:t>Behouden binnen bronoverstijgende PQ-structuur</w:t>
            </w:r>
          </w:p>
        </w:tc>
      </w:tr>
    </w:tbl>
    <w:p>
      <w:pPr>
        <w:spacing w:after="40" w:line="240" w:lineRule="auto"/>
      </w:pPr>
      <w:r>
        <w:rPr>
          <w:sz w:val="6"/>
        </w:rPr>
      </w:r>
    </w:p>
    <w:sectPr w:rsidR="00FC693F" w:rsidRPr="0006063C" w:rsidSect="00034616">
      <w:pgSz w:w="15840" w:h="12240" w:orient="landscape"/>
      <w:pgMar w:top="893" w:right="936" w:bottom="835"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Meijendel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Meijendel ingedeeld naar soortgroepen</dc:title>
  <dc:subject>Bronoverstijgende soortgroepen en gezamenlijke PQ opslag</dc:subject>
  <dc:creator>VWG Meijendel</dc:creator>
  <cp:keywords>Meijendel, database, PQ, Vangblik, naamgeving</cp:keywords>
  <dc:description/>
  <cp:lastModifiedBy/>
  <cp:revision>1</cp:revision>
  <dcterms:created xsi:type="dcterms:W3CDTF">2013-12-23T23:15:00Z</dcterms:created>
  <dcterms:modified xsi:type="dcterms:W3CDTF">2013-12-23T23:15:00Z</dcterms:modified>
  <cp:category/>
</cp:coreProperties>
</file>