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De brede tekstselectie bevatte 351 bijlagen. De strengere selectie op formuleringen die feitelijke uitvoering aanduiden bevatte 206 bijlagen bij 190 bibliografische bronnen. Na beoordeling op uitvoering, locatie, jaar, dubbeling en brontype zijn vijftien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uit 2003; natuurherstel uit 2005; slib in infiltratieplassen uit 2005; Plas 20.1 uit 2006; en Holland’s Duinen 86 uit 2025 met de kaart van de dagvlinderroute Parnassiapad. Samen met de zes al gebruikte Zotero-bronnen bevat</w:t>
      </w:r>
      <w:r>
        <w:t xml:space="preserve"> </w:t>
      </w:r>
      <w:r>
        <w:rPr>
          <w:rStyle w:val="VerbatimChar"/>
        </w:rPr>
        <w:t xml:space="preserve">maatregel_bron</w:t>
      </w:r>
      <w:r>
        <w:t xml:space="preserve"> </w:t>
      </w:r>
      <w:r>
        <w:t>nu 21 lokale Zotero-bronnen. Dubbele exemplaren, algemene gebiedsbeschrijvingen, uitsluitend voorgenomen werk en niet-lokaliseerbare vermeldingen zijn niet als afzonderlijke uitvoering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De levende lokale database bevat 18 projecten, 28 bronnen, 61 uitvoeringen, 92 expliciete jaarbeoordelingen uit 1967–2025 en 80 bronkoppelingen. Van de jaarbeoordelingen zijn er 76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maatregel_plot_koppeling bevat 89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r/>
      <w:r>
        <w:t xml:space="preserve"> </w:t>
      </w:r>
      <w:r>
        <w:rPr>
          <w:rStyle w:val="VerbatimChar"/>
        </w:rPr>
        <w:t xml:space="preserve">meijendel_nameninventaris_2026-10-14</w:t>
      </w:r>
      <w:r>
        <w:t>.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 doorsnijding_pct voor alle drie leeg.</w:t>
      </w:r>
      <w:r/>
      <w:r>
        <w:rPr>
          <w:rStyle w:val="VerbatimChar"/>
        </w:rPr>
      </w:r>
      <w:r/>
      <w:r>
        <w:t xml:space="preserve">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 </w:t>
      </w:r>
      <w:r>
        <w:rPr>
          <w:i/>
        </w:rPr>
        <w:t>Holland's Duinen</w:t>
      </w:r>
      <w:r>
        <w:t xml:space="preserve"> 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 doorsnijding_pct blijft daarom leeg.</w:t>
      </w:r>
    </w:p>
    <w:p>
      <w:pPr>
        <w:pStyle w:val="BodyText"/>
      </w:pPr>
      <w:pPr>
        <w:pStyle w:val="BodyText"/>
      </w:pPr>
      <w:r>
        <w:t>De verwijdering van vegetatie en voedselrijke bovengrond in de Kikkervalleien in het najaar van 1997 is eveneens gekoppeld aan M13, M13s en M14. Holland's Duinen 55 beschrijft op pagina 5 de ingreep in en rond Pan 26.1; pagina 22 noemt de drie kavels en toont het bewerkte gebied met een zwarte begrenzing. Het totale werkgebied bedroeg circa 50 hectare. De bron verdeelt die oppervlakte niet over de kavels; doorsnijding_pct blijft daarom leeg. Deze maatregel is een eenmalige herinrichting in 1997, anders dan de daarna doorlopende begrazing.</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 </w:t>
      </w:r>
      <w:r>
        <w:rPr>
          <w:i/>
        </w:rPr>
        <w:t>Holland’s Duinen</w:t>
      </w:r>
      <w:r>
        <w:t xml:space="preserve"> 86 van mei 2025 toont op pagina 49, figuur 1, de route Parnassiapad aan de noordzijde van de Helmduinen en is als aanvullende ruimtelijke context geregistreerd. De precieze plaggrens binnen M15 is niet bekend; doorsnijding_pct blijft leeg.</w:t>
      </w:r>
    </w:p>
    <w:p>
      <w:pPr>
        <w:pStyle w:val="BodyText"/>
      </w:pPr>
      <w:r>
        <w:t>De 89 plotkoppelingen en 75 uitgevoerde jaarregels leveren samen 112 regels in</w:t>
      </w:r>
      <w:r>
        <w:t xml:space="preserve"> </w:t>
      </w:r>
      <w:r>
        <w:rPr>
          <w:rStyle w:val="VerbatimChar"/>
        </w:rPr>
        <w:t xml:space="preserve">v_plot_jaar_maatregel_bronvast</w:t>
      </w:r>
      <w:r>
        <w:t>.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en de eenmalige verwijdering van vegetatie en voedselrijke bovengrond voegen ieder drie plot-jaarrijen voor 1997 toe; Parnassiapad 2 voegt één plot-jaarrij voor M15 in 1993 toe. Voor beide doorlopende begrazingsmaatregelen bewaart deze view alleen het expliciet onderbouwde startjaar; de open einddatum en cycliciteit='doorlopend tot heden' 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levert evenmin een plot-jaarrij omdat de jaarstatus voor 2025</w:t>
      </w:r>
      <w:r>
        <w:t xml:space="preserve"> </w:t>
      </w:r>
      <w:r>
        <w:rPr>
          <w:rStyle w:val="VerbatimChar"/>
        </w:rPr>
        <w:t xml:space="preserve">onbekend</w:t>
      </w:r>
      <w:r>
        <w:t xml:space="preserve"> </w:t>
      </w:r>
      <w:r>
        <w:t xml:space="preserve">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Bronvast op project-, uitvoering- en jaarniveau voor de 28 ingevoerde bronnen en 61 uitvoeringen. De algemene kavel- en gebiedsindeling is geometrisch beschikbaar voor de 55 actuele plots uit 2025; vijf expliciet gekoppelde historische kavels hebben geen afzonderlijke geometrie. De bronvaste plot-jaarlaag bevat 112 regels voor 1967–1969, 1972–1975, 1988–1991, 1993, 1997, 2005–2006, 2017–2021 en 2025. Zes uitvoeringen zijn via de nameninventaris aan 32 kavelsituaties gekoppeld; Pan 13 en Plas 20 voegen elf aanvullende relaties toe, Helmduinen drie, de Kikkervalleienbegrazing drie, het Kikkervalleien-bodemherstel drie en Parnassiapad 2 één. Nog 27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2026-10-14T17:02:27Z</dcterms:created>
  <dcterms:modified xsi:type="dcterms:W3CDTF">2026-10-14T17:02:27Z</dcterms:modified>
</cp:coreProperties>
</file>

<file path=docProps/custom.xml><?xml version="1.0" encoding="utf-8"?>
<Properties xmlns="http://schemas.openxmlformats.org/officeDocument/2006/custom-properties" xmlns:vt="http://schemas.openxmlformats.org/officeDocument/2006/docPropsVTypes"/>
</file>