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veertien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en Plas 20.1 uit 2006. Samen met de zes al gebruikte Zotero-bronnen bevat</w:t>
      </w:r>
      <w:r>
        <w:t xml:space="preserve"> </w:t>
      </w:r>
      <w:r>
        <w:rPr>
          <w:rStyle w:val="VerbatimChar"/>
        </w:rPr>
        <w:t xml:space="preserve">maatregel_bron</w:t>
      </w:r>
      <w:r>
        <w:t xml:space="preserve"> </w:t>
      </w:r>
      <w:r>
        <w:t xml:space="preserve">nu twintig lokale Zotero-bronnen. Dubbele exemplaren, algemene gebiedsbeschrijvingen, uitsluitend voorgenomen werk en niet-lokaliseerbare vermeldingen zijn niet als afzonderlijke uitvoering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27 bronnen, 61 uitvoeringen, 92 expliciete jaarbeoordelingen uit 1967–2025 en 79 bronkoppelingen. Van de jaarbeoordelingen zijn er 76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79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De 79 plotkoppelingen en 75 uitgevoerde jaarregels leveren samen 102 regels in</w:t>
      </w:r>
      <w:r>
        <w:t xml:space="preserve"> </w:t>
      </w:r>
      <w:r>
        <w:rPr>
          <w:rStyle w:val="VerbatimChar"/>
        </w:rPr>
        <w:t xml:space="preserve">v_plot_jaar_maatregel_bronvast</w:t>
      </w:r>
      <w:r>
        <w:t xml:space="preserv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levert evenmin een plot-jaarrij omdat de jaarstatus voor 2025</w:t>
      </w:r>
      <w:r>
        <w:t xml:space="preserve"> </w:t>
      </w:r>
      <w:r>
        <w:rPr>
          <w:rStyle w:val="VerbatimChar"/>
        </w:rPr>
        <w:t xml:space="preserve">onbekend</w:t>
      </w:r>
      <w:r>
        <w:t xml:space="preserve"> </w:t>
      </w:r>
      <w:r>
        <w:t xml:space="preserve">is.</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27 ingevoerde bronnen en 61 uitvoeringen. De algemene kavel- en gebiedsindeling is geometrisch beschikbaar voor de 55 actuele plots uit 2025; vijf expliciet gekoppelde historische kavels hebben geen afzonderlijke geometrie. De bronvaste plot-jaarlaag bevat 102 regels voor 1967–1969, 1972–1975, 1988–1990, 2005–2006, 2017–2021 en 2025. Zes uitvoeringen zijn via de nameninventaris aan 32 kavelsituaties gekoppeld; Pan 13 en Plas 20 voegen elf aanvullende relaties toe. Nog 31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2026-10-14T16:05:11Z</dcterms:created>
  <dcterms:modified xsi:type="dcterms:W3CDTF">2026-10-14T16:05:11Z</dcterms:modified>
</cp:coreProperties>
</file>

<file path=docProps/custom.xml><?xml version="1.0" encoding="utf-8"?>
<Properties xmlns="http://schemas.openxmlformats.org/officeDocument/2006/custom-properties" xmlns:vt="http://schemas.openxmlformats.org/officeDocument/2006/docPropsVTypes"/>
</file>