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BodyText"/>
      </w:pPr>
      <w:r>
        <w:rPr>
          <w:b/>
          <w:bCs/>
        </w:rPr>
        <w:t xml:space="preserve">Historische Dunea-reeks, bronbericht 26 oktober 2026.</w:t>
      </w:r>
      <w:r>
        <w:t xml:space="preserve"> </w:t>
      </w:r>
      <w:r>
        <w:t xml:space="preserve">Harrie Van der</w:t>
      </w:r>
      <w:r>
        <w:t xml:space="preserve"> </w:t>
      </w:r>
      <w:r>
        <w:t xml:space="preserve">Hagen meldt dat Dunea gebiedsdekkende luchtfoto's van heel Meijendel beheert.</w:t>
      </w:r>
      <w:r>
        <w:t xml:space="preserve"> </w:t>
      </w:r>
      <w:r>
        <w:t xml:space="preserve">Hij noemt zwart-witopnamen uit 1938, 1944, 1962 en 1966, meestal op ongeveer</w:t>
      </w:r>
      <w:r>
        <w:t xml:space="preserve"> </w:t>
      </w:r>
      <w:r>
        <w:t xml:space="preserve">1:18.000, en kleureninfraroodopnamen uit 1975, 1980, 1985, 1990, 1995, 2001,</w:t>
      </w:r>
      <w:r>
        <w:t xml:space="preserve"> </w:t>
      </w:r>
      <w:r>
        <w:t xml:space="preserve">2009, 2016 en 2023, op ongeveer 1:2.500. In één doorgestuurde versie staat</w:t>
      </w:r>
      <w:r>
        <w:t xml:space="preserve"> </w:t>
      </w:r>
      <w:r>
        <w:rPr>
          <w:rStyle w:val="VerbatimChar"/>
        </w:rPr>
        <w:t xml:space="preserve">1895</w:t>
      </w:r>
      <w:r>
        <w:t xml:space="preserve">; dit is in Tons weergave gecorrigeerd naar het chronologisch passende</w:t>
      </w:r>
      <w:r>
        <w:t xml:space="preserve"> </w:t>
      </w:r>
      <w:r>
        <w:t xml:space="preserve">1985. Harrie is niet meer zeker van de laatste twee jaren. De exacte jaren,</w:t>
      </w:r>
      <w:r>
        <w:t xml:space="preserve"> </w:t>
      </w:r>
      <w:r>
        <w:t xml:space="preserve">vluchten, dekking, bestanden en schaal moeten daarom eerst door Dunea worden</w:t>
      </w:r>
      <w:r>
        <w:t xml:space="preserve"> </w:t>
      </w:r>
      <w:r>
        <w:t xml:space="preserve">bevestigd. De bestanden zijn niet ontvangen en blijven kandidaatbron.</w:t>
      </w:r>
    </w:p>
    <w:p>
      <w:pPr>
        <w:pStyle w:val="BodyText"/>
      </w:pPr>
      <w:r>
        <w:t xml:space="preserve">Volgens Harrie bestaat voor de meeste jaren een interpretatie op basis van het</w:t>
      </w:r>
      <w:r>
        <w:t xml:space="preserve"> </w:t>
      </w:r>
      <w:r>
        <w:t xml:space="preserve">proefschrift van Dan Assendorp. Die indeling was niet passend voor de gebruikte</w:t>
      </w:r>
      <w:r>
        <w:t xml:space="preserve"> </w:t>
      </w:r>
      <w:r>
        <w:t xml:space="preserve">broedvogelgroepen en is daarom voor het onderzoek van Schmidt-Tauscher, Häger</w:t>
      </w:r>
      <w:r>
        <w:t xml:space="preserve"> </w:t>
      </w:r>
      <w:r>
        <w:t xml:space="preserve">en Van der Hagen opnieuw geïnterpreteerd. Voor zijn eigen proefschrift gebruikte</w:t>
      </w:r>
      <w:r>
        <w:t xml:space="preserve"> </w:t>
      </w:r>
      <w:r>
        <w:t xml:space="preserve">Harrie 1975, 1990, 2001 en 2009. De oudere zwart-witbeelden zijn niet zonder</w:t>
      </w:r>
      <w:r>
        <w:t xml:space="preserve"> </w:t>
      </w:r>
      <w:r>
        <w:t xml:space="preserve">meer vergelijkbaar met de fijnschaliger kleureninfraroodreeks; vooral het beeld</w:t>
      </w:r>
      <w:r>
        <w:t xml:space="preserve"> </w:t>
      </w:r>
      <w:r>
        <w:t xml:space="preserve">uit 1938 bevat door de lage zonnestand schaduwen die op bos kunnen lijken.</w:t>
      </w:r>
    </w:p>
    <w:p>
      <w:pPr>
        <w:pStyle w:val="BodyText"/>
      </w:pPr>
      <w:r>
        <w:t xml:space="preserve">Dunea is bronhouder. Harrie heeft geen bevoegdheid de bestanden beschikbaar te</w:t>
      </w:r>
      <w:r>
        <w:t xml:space="preserve"> </w:t>
      </w:r>
      <w:r>
        <w:t xml:space="preserve">stellen en verwijst voor een besluit naar Maarten Werink. Hij herinnert zich</w:t>
      </w:r>
      <w:r>
        <w:t xml:space="preserve"> </w:t>
      </w:r>
      <w:r>
        <w:t xml:space="preserve">een eerder idee voor een gezamenlijke proef via een stage, maar deze afspraak</w:t>
      </w:r>
      <w:r>
        <w:t xml:space="preserve"> </w:t>
      </w:r>
      <w:r>
        <w:t xml:space="preserve">is niet in de nu geraadpleegde projectdocumentatie, bijlage of toegankelijke</w:t>
      </w:r>
      <w:r>
        <w:t xml:space="preserve"> </w:t>
      </w:r>
      <w:r>
        <w:t xml:space="preserve">mailbox bevestigd. Vóór een nieuwe uitvraag wordt daarom eerst met Maarten</w:t>
      </w:r>
      <w:r>
        <w:t xml:space="preserve"> </w:t>
      </w:r>
      <w:r>
        <w:t xml:space="preserve">vastgesteld wat Dunea al heeft voorgesteld en welke bestaande fotobeelden,</w:t>
      </w:r>
      <w:r>
        <w:t xml:space="preserve"> </w:t>
      </w:r>
      <w:r>
        <w:t xml:space="preserve">interpretaties en bronmetadata binnen zo'n proef kunnen worden gebruikt.</w:t>
      </w:r>
    </w:p>
    <w:p>
      <w:pPr>
        <w:pStyle w:val="BodyText"/>
      </w:pPr>
      <w:r>
        <w:t xml:space="preserve">De reeks kan de twee kaartmomenten 2001 en 2022 aanvullen, maar levert niet</w:t>
      </w:r>
      <w:r>
        <w:t xml:space="preserve"> </w:t>
      </w:r>
      <w:r>
        <w:t xml:space="preserve">automatisch een voorspellend model. Harrie wijst erop dat ontwikkeling in het</w:t>
      </w:r>
      <w:r>
        <w:t xml:space="preserve"> </w:t>
      </w:r>
      <w:r>
        <w:t xml:space="preserve">droge duin sterk kan reageren op afzonderlijke gebeurtenissen en menselijk</w:t>
      </w:r>
      <w:r>
        <w:t xml:space="preserve"> </w:t>
      </w:r>
      <w:r>
        <w:t xml:space="preserve">ingrijpen. Hij noemt onder meer het wegvallen van konijnen na myxomatose, de</w:t>
      </w:r>
      <w:r>
        <w:t xml:space="preserve"> </w:t>
      </w:r>
      <w:r>
        <w:t xml:space="preserve">aanplant van bomen en struiken en van helm tot 1990, begrazing vanaf 1990 en het</w:t>
      </w:r>
      <w:r>
        <w:t xml:space="preserve"> </w:t>
      </w:r>
      <w:r>
        <w:t xml:space="preserve">latere opnieuw openmaken van het duin. Voor voorspelling moeten zulke</w:t>
      </w:r>
      <w:r>
        <w:t xml:space="preserve"> </w:t>
      </w:r>
      <w:r>
        <w:t xml:space="preserve">gebeurtenissen en ingrepen, voor zover zij per plaats en jaar kunnen worden</w:t>
      </w:r>
      <w:r>
        <w:t xml:space="preserve"> </w:t>
      </w:r>
      <w:r>
        <w:t xml:space="preserve">onderbouwd, naast vegetatie, PQ en vogels worden opgenomen. De historische</w:t>
      </w:r>
      <w:r>
        <w:t xml:space="preserve"> </w:t>
      </w:r>
      <w:r>
        <w:t xml:space="preserve">fotoreeks kan dus vooral vaststellen</w:t>
      </w:r>
      <w:r>
        <w:t xml:space="preserve"> </w:t>
      </w:r>
      <w:r>
        <w:rPr>
          <w:i/>
          <w:iCs/>
        </w:rPr>
        <w:t xml:space="preserve">wanneer en waar</w:t>
      </w:r>
      <w:r>
        <w:t xml:space="preserve"> </w:t>
      </w:r>
      <w:r>
        <w:t xml:space="preserve">structuur veranderde;</w:t>
      </w:r>
      <w:r>
        <w:t xml:space="preserve"> </w:t>
      </w:r>
      <w:r>
        <w:t xml:space="preserve">zij verklaart niet zelfstandig waardoor dat gebeurde.</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rapporten wijzen op aanvullende vegetatie-, bodem- en</w:t>
      </w:r>
      <w:r>
        <w:t xml:space="preserve"> </w:t>
      </w:r>
      <w:r>
        <w:t xml:space="preserve">hydrologische gegevens. Harrie Van der Hagen meldt op 26 oktober 2026 dat het</w:t>
      </w:r>
      <w:r>
        <w:t xml:space="preserve"> </w:t>
      </w:r>
      <w:r>
        <w:t xml:space="preserve">vroegere Kiwa vanaf ongeveer 2000 het proefmodel MODAK verder ontwikkelde tot</w:t>
      </w:r>
      <w:r>
        <w:t xml:space="preserve"> </w:t>
      </w:r>
      <w:r>
        <w:t xml:space="preserve">PROBE, mede op basis van HYVEG uit 1992. PROBE werd volgens hem bruikbaar voor</w:t>
      </w:r>
      <w:r>
        <w:t xml:space="preserve"> </w:t>
      </w:r>
      <w:r>
        <w:t xml:space="preserve">vochtafhankelijke vegetatietypen. Een rond 2023 door Dunea en KWR beproefde</w:t>
      </w:r>
      <w:r>
        <w:t xml:space="preserve"> </w:t>
      </w:r>
      <w:r>
        <w:t xml:space="preserve">uitbreiding naar droge duinvegetatie had volgens Harrie weinig voorspellende</w:t>
      </w:r>
      <w:r>
        <w:t xml:space="preserve"> </w:t>
      </w:r>
      <w:r>
        <w:t xml:space="preserve">waarde. Dit is relevante ervaringskennis, maar zonder het achterliggende</w:t>
      </w:r>
      <w:r>
        <w:t xml:space="preserve"> </w:t>
      </w:r>
      <w:r>
        <w:t xml:space="preserve">rapport, gegevens, modelopzet en toetsingsresultaten nog geen zelfstandige</w:t>
      </w:r>
      <w:r>
        <w:t xml:space="preserve"> </w:t>
      </w:r>
      <w:r>
        <w:t xml:space="preserve">analyse-uitkomst voor Meijendel. Een afzonderlijke digitale gegevenslevering</w:t>
      </w:r>
      <w:r>
        <w:t xml:space="preserve"> </w:t>
      </w:r>
      <w:r>
        <w:t xml:space="preserve">of projectrapportage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2026-10-26T08:56:39Z</dcterms:created>
  <dcterms:modified xsi:type="dcterms:W3CDTF">2026-10-26T08:56:39Z</dcterms:modified>
</cp:coreProperties>
</file>

<file path=docProps/custom.xml><?xml version="1.0" encoding="utf-8"?>
<Properties xmlns="http://schemas.openxmlformats.org/officeDocument/2006/custom-properties" xmlns:vt="http://schemas.openxmlformats.org/officeDocument/2006/docPropsVTypes"/>
</file>