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19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Achim meldt bovendien dat vergelijking over meer dan twee</w:t>
      </w:r>
      <w:r>
        <w:t xml:space="preserve"> </w:t>
      </w:r>
      <w:r>
        <w:t xml:space="preserve">beeldjaren ook met textuurmaten moeilijk bleef. De bron meet geen</w:t>
      </w:r>
      <w:r>
        <w:t xml:space="preserve"> </w:t>
      </w:r>
      <w:r>
        <w:t xml:space="preserve">vegetatiehoogte, voedsel, nestgelegenheid of andere habitatkwaliteit. Voor</w:t>
      </w:r>
      <w:r>
        <w:t xml:space="preserve"> </w:t>
      </w:r>
      <w:r>
        <w:t xml:space="preserve">herpublicatie van de ontvangen bestanden is nog geen afzonderlijke toestemming</w:t>
      </w:r>
      <w:r>
        <w:t xml:space="preserve"> </w:t>
      </w:r>
      <w:r>
        <w:t xml:space="preserve">vastgelegd; gebruik blijft daarom voorlopig beperkt tot de lokale</w:t>
      </w:r>
      <w:r>
        <w:t xml:space="preserve"> </w:t>
      </w:r>
      <w:r>
        <w:t xml:space="preserve">projectanalyse.</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2026-10-19T14:18:44Z</dcterms:created>
  <dcterms:modified xsi:type="dcterms:W3CDTF">2026-10-19T14:18:44Z</dcterms:modified>
</cp:coreProperties>
</file>

<file path=docProps/custom.xml><?xml version="1.0" encoding="utf-8"?>
<Properties xmlns="http://schemas.openxmlformats.org/officeDocument/2006/custom-properties" xmlns:vt="http://schemas.openxmlformats.org/officeDocument/2006/docPropsVTypes"/>
</file>