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r>
      <w:r>
        <w:rPr>
          <w:b/>
        </w:rPr>
        <w:t>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De data-eigenaar heeft elf plotjaren als afgekeurd vastgesteld: 2009/M35, 2009/M36, 2012/M105, 2012/M54a, 2015/M53, 2018/M54b, 2018/M55, 2019/M78/79, 2019/M8, 2021/M61 en 2022/M1a. Acht daarvan stonden in territoria. De 142 betrokken regels met 1.017 territoria zijn op 1 oktober 2026, na gerichte herstelkopieën, uit de levende tabel verwijderd. Voor 2012/M105, 2015/M53 en 2021/M61 stonden al geen territoriumregels in de tabel. territoria bevat daarna 71.013 regels; geen van de elf afgekeurde plotjaren komt er nog in voor.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p>
      <w:pPr>
        <w:pStyle w:val="BodyText"/>
      </w:pPr>
      <w:r>
        <w:rPr>
          <w:b/>
        </w:rPr>
        <w:t>Natura 2000-analysescope vogelplots, vastgesteld 1 oktober 2026.</w:t>
      </w:r>
      <w:r>
        <w:t xml:space="preserve"> De geldige bronverzameling territoria bevat 71.013 regels, 54 plots en 2.168 plotjaren uit 1958–2025. M66 (Haagsche Golf Club, plot_id = 3503) bevat daarin 1.593 regels en 10.420 territoria in 39 jaren uit 1985–2025. M91 (Voorlinden, plot_id = 3514) bevat 774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68.646 territoriumregels, 52 plots en 2.111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