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712E" w14:textId="267EFCE0" w:rsidR="00732525" w:rsidRDefault="00CA4048" w:rsidP="00CA4048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AVISO LEGAL: </w:t>
      </w:r>
      <w:r w:rsidR="00732525" w:rsidRPr="00CA404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DOCUMENTO SIGILOSO. USO EXCLUSIVO GABINETE D</w:t>
      </w:r>
      <w:r w:rsidRPr="00CA404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 DIRETORA DO DECIT/SCTIE/MS</w:t>
      </w:r>
    </w:p>
    <w:p w14:paraId="1EEEE321" w14:textId="47445C6C" w:rsidR="009C196F" w:rsidRPr="00445233" w:rsidRDefault="009C196F" w:rsidP="008121CB">
      <w:pPr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EIXO 1</w:t>
      </w:r>
      <w:r w:rsidR="00445233"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NATUREZA E AUTONOMIA DO SISTEMA</w:t>
      </w:r>
    </w:p>
    <w:p w14:paraId="4D8C1A11" w14:textId="188A486B" w:rsidR="009C196F" w:rsidRPr="00445233" w:rsidRDefault="008121CB" w:rsidP="008121C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OLE_LINK2"/>
      <w:r w:rsidRPr="008121CB">
        <w:rPr>
          <w:rFonts w:ascii="Times New Roman" w:eastAsia="Times New Roman" w:hAnsi="Times New Roman" w:cs="Times New Roman"/>
          <w:kern w:val="0"/>
          <w14:ligatures w14:val="none"/>
        </w:rPr>
        <w:t>O eixo articula o conceito de influência do modelo (FDA, 2025) com os conceitos de potencial de falha e oportunidade de contestação desenvolvidos pelo Ministério da Segurança Alimentar e de Medicamentos da Coreia do Sul (MFDS, 2023).</w:t>
      </w:r>
    </w:p>
    <w:bookmarkEnd w:id="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7379"/>
        <w:gridCol w:w="780"/>
        <w:gridCol w:w="795"/>
      </w:tblGrid>
      <w:tr w:rsidR="009C196F" w:rsidRPr="00445233" w14:paraId="1013563F" w14:textId="77777777" w:rsidTr="00D52F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0D70B" w14:textId="1876173F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D684CE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70B1BB6F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D70810A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Não</w:t>
            </w:r>
          </w:p>
        </w:tc>
      </w:tr>
      <w:tr w:rsidR="009C196F" w:rsidRPr="00445233" w14:paraId="0A63E6BA" w14:textId="77777777" w:rsidTr="00D52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5AD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A0AE86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toma decisões ou emite recomendações sem intervenção humana obrigatória antes da execução?</w:t>
            </w:r>
          </w:p>
        </w:tc>
        <w:tc>
          <w:tcPr>
            <w:tcW w:w="0" w:type="auto"/>
            <w:vAlign w:val="center"/>
            <w:hideMark/>
          </w:tcPr>
          <w:p w14:paraId="1F8213D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5C3F7B23" w14:textId="40D7CF0E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18F8B49F" w14:textId="77777777" w:rsidTr="00D52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2E76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03DE23E3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é adaptativo — aprende ou se atualiza com novos dados após o início do estudo?</w:t>
            </w:r>
          </w:p>
        </w:tc>
        <w:tc>
          <w:tcPr>
            <w:tcW w:w="0" w:type="auto"/>
            <w:vAlign w:val="center"/>
            <w:hideMark/>
          </w:tcPr>
          <w:p w14:paraId="7C1365B9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0F325522" w14:textId="44EFDC00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5022D38A" w14:textId="77777777" w:rsidTr="00D52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053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6B73C7F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 caso de falha ou erro do sistema, o dano ao participante seria de difícil reversão?</w:t>
            </w:r>
          </w:p>
        </w:tc>
        <w:tc>
          <w:tcPr>
            <w:tcW w:w="0" w:type="auto"/>
            <w:vAlign w:val="center"/>
            <w:hideMark/>
          </w:tcPr>
          <w:p w14:paraId="53CAD0D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26BA3227" w14:textId="1E29CED1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3D6BA011" w14:textId="77777777" w:rsidTr="00D52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3903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00A06C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foi desenvolvido e validado fora do contexto em que será utilizado neste protocolo?</w:t>
            </w:r>
          </w:p>
        </w:tc>
        <w:tc>
          <w:tcPr>
            <w:tcW w:w="0" w:type="auto"/>
            <w:vAlign w:val="center"/>
            <w:hideMark/>
          </w:tcPr>
          <w:p w14:paraId="1BB3B0B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578FA9A2" w14:textId="730B9396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0BFEB4F0" w14:textId="77777777" w:rsidTr="00D52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7B73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5D4CB5C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profissional responsável tem acesso às informações necessárias para contestar a recomendação do sistema?</w:t>
            </w:r>
          </w:p>
        </w:tc>
        <w:tc>
          <w:tcPr>
            <w:tcW w:w="0" w:type="auto"/>
            <w:vAlign w:val="center"/>
            <w:hideMark/>
          </w:tcPr>
          <w:p w14:paraId="0F8A676F" w14:textId="7A74EF41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AECD16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6C596577" w14:textId="77777777" w:rsidTr="00D52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1CE6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791188D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define claramente o que acontece quando a decisão do sistema diverge do julgamento humano?</w:t>
            </w:r>
          </w:p>
        </w:tc>
        <w:tc>
          <w:tcPr>
            <w:tcW w:w="0" w:type="auto"/>
            <w:vAlign w:val="center"/>
            <w:hideMark/>
          </w:tcPr>
          <w:p w14:paraId="30BC2994" w14:textId="3B1046B2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93DB85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34DB4072" w14:textId="77777777" w:rsidTr="00D52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728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72B3847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é explicável — é possível compreender por que chegou a determinado resultado?</w:t>
            </w:r>
          </w:p>
        </w:tc>
        <w:tc>
          <w:tcPr>
            <w:tcW w:w="0" w:type="auto"/>
            <w:vAlign w:val="center"/>
            <w:hideMark/>
          </w:tcPr>
          <w:p w14:paraId="6BEDE5FA" w14:textId="211EF100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9CA7BA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12D5AA20" w14:textId="77777777" w:rsidTr="00D52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1FE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2885CCD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foi submetido a testes de desempenho documentados antes do uso no protocolo?</w:t>
            </w:r>
          </w:p>
        </w:tc>
        <w:tc>
          <w:tcPr>
            <w:tcW w:w="0" w:type="auto"/>
            <w:vAlign w:val="center"/>
            <w:hideMark/>
          </w:tcPr>
          <w:p w14:paraId="445CD853" w14:textId="1EEA6484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E3B64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</w:tbl>
    <w:p w14:paraId="61B9C260" w14:textId="77777777" w:rsidR="007F3A9A" w:rsidRDefault="007F3A9A" w:rsidP="006C687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EC54A9" w14:textId="45B59249" w:rsidR="009C196F" w:rsidRPr="00445233" w:rsidRDefault="009C196F" w:rsidP="0007758A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do Eixo 1:</w:t>
      </w:r>
    </w:p>
    <w:p w14:paraId="6A78925C" w14:textId="77777777" w:rsidR="009C196F" w:rsidRPr="00445233" w:rsidRDefault="009C196F" w:rsidP="0007758A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0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</w:t>
      </w:r>
    </w:p>
    <w:p w14:paraId="2E93D1C1" w14:textId="77777777" w:rsidR="009C196F" w:rsidRPr="00445233" w:rsidRDefault="009C196F" w:rsidP="0007758A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1 a 2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</w:t>
      </w:r>
    </w:p>
    <w:p w14:paraId="77E29607" w14:textId="77777777" w:rsidR="009C196F" w:rsidRPr="00445233" w:rsidRDefault="009C196F" w:rsidP="0007758A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3 a 4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III</w:t>
      </w:r>
    </w:p>
    <w:p w14:paraId="4AA27E3B" w14:textId="77777777" w:rsidR="009C196F" w:rsidRPr="00445233" w:rsidRDefault="009C196F" w:rsidP="0007758A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5 ou mais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IV</w:t>
      </w:r>
    </w:p>
    <w:p w14:paraId="56D188A8" w14:textId="77777777" w:rsidR="009C196F" w:rsidRPr="00445233" w:rsidRDefault="009C196F" w:rsidP="0007758A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F746C19" w14:textId="4A49CAD3" w:rsidR="009C196F" w:rsidRPr="00445233" w:rsidRDefault="009C196F" w:rsidP="0007758A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EIXO 2</w:t>
      </w:r>
      <w:r w:rsidR="00290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IMPACTO SOBRE A PESSOA PARTICIPANTE</w:t>
      </w:r>
    </w:p>
    <w:p w14:paraId="7063D777" w14:textId="2B537659" w:rsidR="009C196F" w:rsidRPr="00445233" w:rsidRDefault="00290537" w:rsidP="0007758A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0537">
        <w:rPr>
          <w:rFonts w:ascii="Times New Roman" w:eastAsia="Times New Roman" w:hAnsi="Times New Roman" w:cs="Times New Roman"/>
          <w:kern w:val="0"/>
          <w14:ligatures w14:val="none"/>
        </w:rPr>
        <w:t xml:space="preserve">O eixo tem fundamento na legislação brasileira de pesquisa com seres humanos (BRASIL, 2024; 2025) e incorpora o direito do participante de solicitar a exclusão de seus dados do treinamento do modelo, instituído pelo </w:t>
      </w:r>
      <w:r w:rsidRPr="000775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Indian Council of Medical Research</w:t>
      </w:r>
      <w:r w:rsidRPr="00290537">
        <w:rPr>
          <w:rFonts w:ascii="Times New Roman" w:eastAsia="Times New Roman" w:hAnsi="Times New Roman" w:cs="Times New Roman"/>
          <w:kern w:val="0"/>
          <w14:ligatures w14:val="none"/>
        </w:rPr>
        <w:t xml:space="preserve"> (ICMR, 2023).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7544"/>
        <w:gridCol w:w="698"/>
        <w:gridCol w:w="713"/>
      </w:tblGrid>
      <w:tr w:rsidR="009C196F" w:rsidRPr="00445233" w14:paraId="7C22464E" w14:textId="77777777" w:rsidTr="00252C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DEF02" w14:textId="09E5444A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D70674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051F6B1C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215CB1EB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Não</w:t>
            </w:r>
          </w:p>
        </w:tc>
      </w:tr>
      <w:tr w:rsidR="009C196F" w:rsidRPr="00445233" w14:paraId="10EFC60C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188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1AEA703A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influencia diretamente decisões clínicas ou terapêuticas sobre o participante?</w:t>
            </w:r>
          </w:p>
        </w:tc>
        <w:tc>
          <w:tcPr>
            <w:tcW w:w="0" w:type="auto"/>
            <w:vAlign w:val="center"/>
            <w:hideMark/>
          </w:tcPr>
          <w:p w14:paraId="2EE031D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69E4FDF6" w14:textId="77FF79A3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2F9A2DD3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819D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24B25A46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pode causar dano físico ao participante em caso de erro?</w:t>
            </w:r>
          </w:p>
        </w:tc>
        <w:tc>
          <w:tcPr>
            <w:tcW w:w="0" w:type="auto"/>
            <w:vAlign w:val="center"/>
            <w:hideMark/>
          </w:tcPr>
          <w:p w14:paraId="693DFB0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09D44650" w14:textId="23C5D816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1AC0E3C1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CB6C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5974CAE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pode causar dano psíquico, social ou econômico ao participante em caso de erro?</w:t>
            </w:r>
          </w:p>
        </w:tc>
        <w:tc>
          <w:tcPr>
            <w:tcW w:w="0" w:type="auto"/>
            <w:vAlign w:val="center"/>
            <w:hideMark/>
          </w:tcPr>
          <w:p w14:paraId="70998DA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4DDC62A3" w14:textId="0FA0B82A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6961495B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2319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6EC57AED" w14:textId="16534816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envolve populações vulneráveis</w:t>
            </w:r>
            <w:r w:rsidR="00D97C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crianças, gestantes, idosos, pessoas com deficiência, povos indígenas ou comunidades em situação de vulnerabilidade socioeconômica?</w:t>
            </w:r>
          </w:p>
        </w:tc>
        <w:tc>
          <w:tcPr>
            <w:tcW w:w="0" w:type="auto"/>
            <w:vAlign w:val="center"/>
            <w:hideMark/>
          </w:tcPr>
          <w:p w14:paraId="2909D840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79B9D65B" w14:textId="26511509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570FB4BF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224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E576E5B" w14:textId="02894BDD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infere características sensíveis do participante</w:t>
            </w:r>
            <w:r w:rsidR="00D97C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raça</w:t>
            </w:r>
            <w:r w:rsidR="00D97C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/cor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etnia, condição de saúde, orientação sexual</w:t>
            </w:r>
            <w:r w:rsidR="00D97C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que não foram explicitamente coletadas?</w:t>
            </w:r>
          </w:p>
        </w:tc>
        <w:tc>
          <w:tcPr>
            <w:tcW w:w="0" w:type="auto"/>
            <w:vAlign w:val="center"/>
            <w:hideMark/>
          </w:tcPr>
          <w:p w14:paraId="2B31893A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266A4CC4" w14:textId="29185A68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4BC79F83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F069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6334AAA2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efeitos de um erro do sistema sobre o participante são reversíveis?</w:t>
            </w:r>
          </w:p>
        </w:tc>
        <w:tc>
          <w:tcPr>
            <w:tcW w:w="0" w:type="auto"/>
            <w:vAlign w:val="center"/>
            <w:hideMark/>
          </w:tcPr>
          <w:p w14:paraId="7682F56B" w14:textId="46C5B0B1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0E11A5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757043C6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43C0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4A16EA73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TCLE informa ao participante, de forma compreensível, que um sistema de IA será utilizado no protocolo e qual é o seu papel?</w:t>
            </w:r>
          </w:p>
        </w:tc>
        <w:tc>
          <w:tcPr>
            <w:tcW w:w="0" w:type="auto"/>
            <w:vAlign w:val="center"/>
            <w:hideMark/>
          </w:tcPr>
          <w:p w14:paraId="6C2D257A" w14:textId="3747564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03A226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35ED82F0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F71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60E735D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mecanismo para que o participante solicite a exclusão de seus dados do processo de treinamento ou retreinamento do modelo?</w:t>
            </w:r>
          </w:p>
        </w:tc>
        <w:tc>
          <w:tcPr>
            <w:tcW w:w="0" w:type="auto"/>
            <w:vAlign w:val="center"/>
            <w:hideMark/>
          </w:tcPr>
          <w:p w14:paraId="21098440" w14:textId="779C03B6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234A7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07DD8A8E" w14:textId="77777777" w:rsidTr="00252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0FBF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69F9F51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como os resultados gerados pela IA serão comunicados ao participante, quando aplicável?</w:t>
            </w:r>
          </w:p>
        </w:tc>
        <w:tc>
          <w:tcPr>
            <w:tcW w:w="0" w:type="auto"/>
            <w:vAlign w:val="center"/>
            <w:hideMark/>
          </w:tcPr>
          <w:p w14:paraId="353B6F8F" w14:textId="297E9161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338762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</w:tbl>
    <w:p w14:paraId="2612414B" w14:textId="77777777" w:rsidR="00BC038F" w:rsidRDefault="00BC038F" w:rsidP="00BC038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1915CB" w14:textId="01C9641C" w:rsidR="009C196F" w:rsidRPr="00445233" w:rsidRDefault="009C196F" w:rsidP="00BC038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do Eixo 2:</w:t>
      </w:r>
    </w:p>
    <w:p w14:paraId="3265ED08" w14:textId="77777777" w:rsidR="009C196F" w:rsidRPr="00445233" w:rsidRDefault="009C196F" w:rsidP="00BC038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0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</w:t>
      </w:r>
    </w:p>
    <w:p w14:paraId="0B430F0C" w14:textId="77777777" w:rsidR="009C196F" w:rsidRPr="00445233" w:rsidRDefault="009C196F" w:rsidP="00BC038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1 a 2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</w:t>
      </w:r>
    </w:p>
    <w:p w14:paraId="26A4E93F" w14:textId="77777777" w:rsidR="009C196F" w:rsidRPr="00445233" w:rsidRDefault="009C196F" w:rsidP="00BC038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3 a 4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III</w:t>
      </w:r>
    </w:p>
    <w:p w14:paraId="1F94DDF8" w14:textId="77777777" w:rsidR="009C196F" w:rsidRPr="00445233" w:rsidRDefault="009C196F" w:rsidP="00BC038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5 ou mais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IV</w:t>
      </w:r>
    </w:p>
    <w:p w14:paraId="2D1442E5" w14:textId="3D1A2FC5" w:rsidR="009C196F" w:rsidRPr="00445233" w:rsidRDefault="009C196F" w:rsidP="009C19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0FD3" w14:textId="713E78D2" w:rsidR="009C196F" w:rsidRPr="00445233" w:rsidRDefault="009C196F" w:rsidP="00716B60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EIXO 3</w:t>
      </w:r>
      <w:r w:rsidR="00BC0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SENSIBILIDADE E GOVERNANÇA DOS DADOS</w:t>
      </w:r>
    </w:p>
    <w:p w14:paraId="1006FA2E" w14:textId="7486E3B4" w:rsidR="009C196F" w:rsidRPr="00445233" w:rsidRDefault="00137337" w:rsidP="00716B60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7337">
        <w:rPr>
          <w:rFonts w:ascii="Times New Roman" w:eastAsia="Times New Roman" w:hAnsi="Times New Roman" w:cs="Times New Roman"/>
          <w:kern w:val="0"/>
          <w14:ligatures w14:val="none"/>
        </w:rPr>
        <w:t>O eixo está ancorado na Lei Geral de Proteção de Dados Pessoais (LGPD) e nas diretrizes do Indian Council of Medical Research (ICMR, 2023) sobre governança de dados em pesquisa com inteligência artificial.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7464"/>
        <w:gridCol w:w="738"/>
        <w:gridCol w:w="753"/>
      </w:tblGrid>
      <w:tr w:rsidR="009C196F" w:rsidRPr="00445233" w14:paraId="4B4491AF" w14:textId="77777777" w:rsidTr="00137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8792B" w14:textId="4E2617F2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0D6B3F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03D816B3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3EB7718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Não</w:t>
            </w:r>
          </w:p>
        </w:tc>
      </w:tr>
      <w:tr w:rsidR="009C196F" w:rsidRPr="00445233" w14:paraId="0CFE6D46" w14:textId="77777777" w:rsidTr="0013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C8BC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D4285D3" w14:textId="5545B429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processa dados pessoais sensíveis</w:t>
            </w:r>
            <w:r w:rsidR="0013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saúde, genética, biometria, raça, etnia, religião, vida sexual?</w:t>
            </w:r>
          </w:p>
        </w:tc>
        <w:tc>
          <w:tcPr>
            <w:tcW w:w="0" w:type="auto"/>
            <w:vAlign w:val="center"/>
            <w:hideMark/>
          </w:tcPr>
          <w:p w14:paraId="6C14CBF6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74E1942D" w14:textId="5B6414CB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0ADEFB7C" w14:textId="77777777" w:rsidTr="0013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D1B3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3.2</w:t>
            </w:r>
          </w:p>
        </w:tc>
        <w:tc>
          <w:tcPr>
            <w:tcW w:w="0" w:type="auto"/>
            <w:vAlign w:val="center"/>
            <w:hideMark/>
          </w:tcPr>
          <w:p w14:paraId="42238D8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são transferidos ou processados em servidores fora do Brasil?</w:t>
            </w:r>
          </w:p>
        </w:tc>
        <w:tc>
          <w:tcPr>
            <w:tcW w:w="0" w:type="auto"/>
            <w:vAlign w:val="center"/>
            <w:hideMark/>
          </w:tcPr>
          <w:p w14:paraId="68F860A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1BA10239" w14:textId="322F2ADF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3C8FBC66" w14:textId="77777777" w:rsidTr="0013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6F0F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064B4FF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consentimento obtido cobre explicitamente o uso dos dados para treinamento ou retreinamento de modelos de IA?</w:t>
            </w:r>
          </w:p>
        </w:tc>
        <w:tc>
          <w:tcPr>
            <w:tcW w:w="0" w:type="auto"/>
            <w:vAlign w:val="center"/>
            <w:hideMark/>
          </w:tcPr>
          <w:p w14:paraId="12479571" w14:textId="568C7E3C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3CDA4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2966FF63" w14:textId="77777777" w:rsidTr="0013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7BA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1202C2E2" w14:textId="4110085E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demonstra conformidade com a LGPD</w:t>
            </w:r>
            <w:r w:rsidR="009F5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base legal identificada, finalidade declarada, Encarregado de Dados (DPO) indicado?</w:t>
            </w:r>
          </w:p>
        </w:tc>
        <w:tc>
          <w:tcPr>
            <w:tcW w:w="0" w:type="auto"/>
            <w:vAlign w:val="center"/>
            <w:hideMark/>
          </w:tcPr>
          <w:p w14:paraId="0EFB0117" w14:textId="66D399BD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65908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6CCEA533" w14:textId="77777777" w:rsidTr="0013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391A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597B86D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Existe risco real de reidentificação dos participantes a partir dos dados utilizados ou gerados pelo sistema?</w:t>
            </w:r>
          </w:p>
        </w:tc>
        <w:tc>
          <w:tcPr>
            <w:tcW w:w="0" w:type="auto"/>
            <w:vAlign w:val="center"/>
            <w:hideMark/>
          </w:tcPr>
          <w:p w14:paraId="72F1C63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404D33F2" w14:textId="5EBDCE9C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083BC91F" w14:textId="77777777" w:rsidTr="0013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9102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1A5BE0C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plano de resposta a incidentes de segurança envolvendo os dados processados pela IA?</w:t>
            </w:r>
          </w:p>
        </w:tc>
        <w:tc>
          <w:tcPr>
            <w:tcW w:w="0" w:type="auto"/>
            <w:vAlign w:val="center"/>
            <w:hideMark/>
          </w:tcPr>
          <w:p w14:paraId="51CA1C96" w14:textId="32AC268A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B7837A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58942708" w14:textId="77777777" w:rsidTr="0013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700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17994DC7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de treinamento do modelo foram coletados com consentimento compatível com o uso previsto neste protocolo?</w:t>
            </w:r>
          </w:p>
        </w:tc>
        <w:tc>
          <w:tcPr>
            <w:tcW w:w="0" w:type="auto"/>
            <w:vAlign w:val="center"/>
            <w:hideMark/>
          </w:tcPr>
          <w:p w14:paraId="6F499C96" w14:textId="114F5D3E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0929C3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51960D54" w14:textId="77777777" w:rsidTr="0013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4E39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E87C54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como os dados serão armazenados, por quanto tempo e como serão descartados ao final do estudo?</w:t>
            </w:r>
          </w:p>
        </w:tc>
        <w:tc>
          <w:tcPr>
            <w:tcW w:w="0" w:type="auto"/>
            <w:vAlign w:val="center"/>
            <w:hideMark/>
          </w:tcPr>
          <w:p w14:paraId="09A76C0B" w14:textId="2CB8D696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E8872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</w:tbl>
    <w:p w14:paraId="36B06588" w14:textId="77777777" w:rsidR="009F523C" w:rsidRDefault="009F523C" w:rsidP="009F523C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8A3CD7" w14:textId="00ED9D18" w:rsidR="009C196F" w:rsidRPr="00445233" w:rsidRDefault="009C196F" w:rsidP="009F523C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do Eixo 3:</w:t>
      </w:r>
    </w:p>
    <w:p w14:paraId="464CB81B" w14:textId="77777777" w:rsidR="009C196F" w:rsidRPr="00445233" w:rsidRDefault="009C196F" w:rsidP="009F523C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0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</w:t>
      </w:r>
    </w:p>
    <w:p w14:paraId="083FBFE6" w14:textId="77777777" w:rsidR="009C196F" w:rsidRPr="00445233" w:rsidRDefault="009C196F" w:rsidP="009F523C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1 a 2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</w:t>
      </w:r>
    </w:p>
    <w:p w14:paraId="10B1971A" w14:textId="77777777" w:rsidR="009C196F" w:rsidRPr="00445233" w:rsidRDefault="009C196F" w:rsidP="009F523C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3 a 4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III</w:t>
      </w:r>
    </w:p>
    <w:p w14:paraId="07FE6AEF" w14:textId="77777777" w:rsidR="009C196F" w:rsidRPr="00445233" w:rsidRDefault="009C196F" w:rsidP="009F523C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5 ou mais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IV</w:t>
      </w:r>
    </w:p>
    <w:p w14:paraId="465905ED" w14:textId="1F1DDAFD" w:rsidR="009C196F" w:rsidRPr="00445233" w:rsidRDefault="009C196F" w:rsidP="009C19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52A4A" w14:textId="2BA1288B" w:rsidR="009C196F" w:rsidRPr="00445233" w:rsidRDefault="009C196F" w:rsidP="00B90FB9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EIXO 4</w:t>
      </w:r>
      <w:r w:rsidR="00B90F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REPRESENTATIVIDADE E TRANSFERIBILIDADE</w:t>
      </w:r>
    </w:p>
    <w:p w14:paraId="587446E0" w14:textId="2076249C" w:rsidR="009C196F" w:rsidRPr="00445233" w:rsidRDefault="008D75D1" w:rsidP="00B90FB9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D75D1">
        <w:rPr>
          <w:rFonts w:ascii="Times New Roman" w:eastAsia="Times New Roman" w:hAnsi="Times New Roman" w:cs="Times New Roman"/>
          <w:kern w:val="0"/>
          <w14:ligatures w14:val="none"/>
        </w:rPr>
        <w:t>O eixo tem fundamento no guia australiano (NHMRC, 2023), nas diretrizes do MFDS coreano (MFDS, 2023) e no referencial do MRCT Center e WCG (2025) sobre representatividade de modelos em contextos populacionais diversos.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7550"/>
        <w:gridCol w:w="695"/>
        <w:gridCol w:w="710"/>
      </w:tblGrid>
      <w:tr w:rsidR="009C196F" w:rsidRPr="00445233" w14:paraId="1C61141C" w14:textId="77777777" w:rsidTr="00B90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FF216" w14:textId="609D21E1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8739B7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49BE07C2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A3C74FF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Não</w:t>
            </w:r>
          </w:p>
        </w:tc>
      </w:tr>
      <w:tr w:rsidR="009C196F" w:rsidRPr="00445233" w14:paraId="7E3E3A5D" w14:textId="77777777" w:rsidTr="00B90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35DC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541821E5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de treinamento do modelo incluem representação adequada da diversidade da população-alvo deste protocolo — raça, etnia, gênero, faixa etária, região geográfica?</w:t>
            </w:r>
          </w:p>
        </w:tc>
        <w:tc>
          <w:tcPr>
            <w:tcW w:w="0" w:type="auto"/>
            <w:vAlign w:val="center"/>
            <w:hideMark/>
          </w:tcPr>
          <w:p w14:paraId="3CD93A63" w14:textId="4F55692B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A1CCE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0067BC6E" w14:textId="77777777" w:rsidTr="00B90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056F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49A752B5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modelo foi desenvolvido fora do Brasil para uso em população brasileira sem validação local documentada?</w:t>
            </w:r>
          </w:p>
        </w:tc>
        <w:tc>
          <w:tcPr>
            <w:tcW w:w="0" w:type="auto"/>
            <w:vAlign w:val="center"/>
            <w:hideMark/>
          </w:tcPr>
          <w:p w14:paraId="331CCC5C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72D8C0C2" w14:textId="1AB078EE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12A473D5" w14:textId="77777777" w:rsidTr="00B90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754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740493F6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apresenta avaliação de desempenho do modelo por subgrupos populacionais relevantes?</w:t>
            </w:r>
          </w:p>
        </w:tc>
        <w:tc>
          <w:tcPr>
            <w:tcW w:w="0" w:type="auto"/>
            <w:vAlign w:val="center"/>
            <w:hideMark/>
          </w:tcPr>
          <w:p w14:paraId="6EAD4B29" w14:textId="7F1C01EC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295B69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222E4FAE" w14:textId="77777777" w:rsidTr="00B90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7E0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767CCA75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modelo foi treinado predominantemente em dados de populações de alta renda ou de países do hemisfério norte?</w:t>
            </w:r>
          </w:p>
        </w:tc>
        <w:tc>
          <w:tcPr>
            <w:tcW w:w="0" w:type="auto"/>
            <w:vAlign w:val="center"/>
            <w:hideMark/>
          </w:tcPr>
          <w:p w14:paraId="2C6FCF82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5878825F" w14:textId="7082B52A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70D2162A" w14:textId="77777777" w:rsidTr="00B90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7F87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4.5</w:t>
            </w:r>
          </w:p>
        </w:tc>
        <w:tc>
          <w:tcPr>
            <w:tcW w:w="0" w:type="auto"/>
            <w:vAlign w:val="center"/>
            <w:hideMark/>
          </w:tcPr>
          <w:p w14:paraId="32305C86" w14:textId="5A2B1F1D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os dados usados no treinamento do modelo</w:t>
            </w:r>
            <w:r w:rsidR="00B90F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origem, período de coleta, critérios de inclusão e exclusão?</w:t>
            </w:r>
          </w:p>
        </w:tc>
        <w:tc>
          <w:tcPr>
            <w:tcW w:w="0" w:type="auto"/>
            <w:vAlign w:val="center"/>
            <w:hideMark/>
          </w:tcPr>
          <w:p w14:paraId="045A4B89" w14:textId="616D04D1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108BD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02898CC6" w14:textId="77777777" w:rsidTr="00B90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3FA5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65FB767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de teste do modelo são independentes dos dados de treinamento?</w:t>
            </w:r>
          </w:p>
        </w:tc>
        <w:tc>
          <w:tcPr>
            <w:tcW w:w="0" w:type="auto"/>
            <w:vAlign w:val="center"/>
            <w:hideMark/>
          </w:tcPr>
          <w:p w14:paraId="7AFD28D8" w14:textId="4355759A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14D057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6654E05A" w14:textId="77777777" w:rsidTr="00B90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425F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43012A6E" w14:textId="7B3ECF56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monitoramento de degradação de desempenho do modelo ao longo do tempo (</w:t>
            </w:r>
            <w:r w:rsidR="00F23A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deriva de dados-</w:t>
            </w:r>
            <w:r w:rsidRPr="0044523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data drift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caso seja utilizado em contexto de aplicação continuada?</w:t>
            </w:r>
          </w:p>
        </w:tc>
        <w:tc>
          <w:tcPr>
            <w:tcW w:w="0" w:type="auto"/>
            <w:vAlign w:val="center"/>
            <w:hideMark/>
          </w:tcPr>
          <w:p w14:paraId="1EC5885E" w14:textId="408D60A0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0D3FCA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2EE0D511" w14:textId="77777777" w:rsidTr="00B90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D0D5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026B6A0D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desempenho do modelo foi validado em contexto assistencial comparável ao SUS ou ao sistema de saúde em que será utilizado?</w:t>
            </w:r>
          </w:p>
        </w:tc>
        <w:tc>
          <w:tcPr>
            <w:tcW w:w="0" w:type="auto"/>
            <w:vAlign w:val="center"/>
            <w:hideMark/>
          </w:tcPr>
          <w:p w14:paraId="6DD0330F" w14:textId="0AC09F23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43CB72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</w:tbl>
    <w:p w14:paraId="025AC24C" w14:textId="77777777" w:rsidR="009C196F" w:rsidRPr="00445233" w:rsidRDefault="009C196F" w:rsidP="00DE5B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do Eixo 4:</w:t>
      </w:r>
    </w:p>
    <w:p w14:paraId="6EDC9E45" w14:textId="77777777" w:rsidR="009C196F" w:rsidRPr="00445233" w:rsidRDefault="009C196F" w:rsidP="00DE5BD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0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</w:t>
      </w:r>
    </w:p>
    <w:p w14:paraId="20B0B3E8" w14:textId="77777777" w:rsidR="009C196F" w:rsidRPr="00445233" w:rsidRDefault="009C196F" w:rsidP="00DE5BD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1 a 2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</w:t>
      </w:r>
    </w:p>
    <w:p w14:paraId="35F298D5" w14:textId="77777777" w:rsidR="009C196F" w:rsidRPr="00445233" w:rsidRDefault="009C196F" w:rsidP="00DE5BD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3 a 4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III</w:t>
      </w:r>
    </w:p>
    <w:p w14:paraId="36DDFD25" w14:textId="77777777" w:rsidR="009C196F" w:rsidRPr="00445233" w:rsidRDefault="009C196F" w:rsidP="00DE5BDF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5 ou mais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IV</w:t>
      </w:r>
    </w:p>
    <w:p w14:paraId="7D453F24" w14:textId="4B56997D" w:rsidR="009C196F" w:rsidRPr="00445233" w:rsidRDefault="009C196F" w:rsidP="009C19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44BF3" w14:textId="66DCF90B" w:rsidR="009C196F" w:rsidRPr="00445233" w:rsidRDefault="009C196F" w:rsidP="00972762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EIXO 5</w:t>
      </w:r>
      <w:r w:rsidR="00DE5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SUPERVISÃO HUMANA E EXPLICABILIDADE</w:t>
      </w:r>
    </w:p>
    <w:p w14:paraId="28329D7E" w14:textId="460CDEE5" w:rsidR="009C196F" w:rsidRPr="00445233" w:rsidRDefault="00E62A3C" w:rsidP="0097276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62A3C">
        <w:rPr>
          <w:rFonts w:ascii="Times New Roman" w:eastAsia="Times New Roman" w:hAnsi="Times New Roman" w:cs="Times New Roman"/>
          <w:kern w:val="0"/>
          <w14:ligatures w14:val="none"/>
        </w:rPr>
        <w:t xml:space="preserve">O eixo tem fundamento no princípio da autonomia médica irrevogável enunciado pelo </w:t>
      </w:r>
      <w:r w:rsidRPr="009727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Indian Council of Medical Research</w:t>
      </w:r>
      <w:r w:rsidRPr="00E62A3C">
        <w:rPr>
          <w:rFonts w:ascii="Times New Roman" w:eastAsia="Times New Roman" w:hAnsi="Times New Roman" w:cs="Times New Roman"/>
          <w:kern w:val="0"/>
          <w14:ligatures w14:val="none"/>
        </w:rPr>
        <w:t xml:space="preserve"> (ICMR, 2023), no conceito de manutenção do ciclo de vida desenvolvido pela FDA (2025) e no modelo australiano de supervisão humana continuada (NHMRC, 2023).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7460"/>
        <w:gridCol w:w="740"/>
        <w:gridCol w:w="755"/>
      </w:tblGrid>
      <w:tr w:rsidR="009C196F" w:rsidRPr="00445233" w14:paraId="75695ED8" w14:textId="77777777" w:rsidTr="00972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0BA0C" w14:textId="3B53B16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7E3EF1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8418290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243A8E14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Não</w:t>
            </w:r>
          </w:p>
        </w:tc>
      </w:tr>
      <w:tr w:rsidR="009C196F" w:rsidRPr="00445233" w14:paraId="01873E83" w14:textId="77777777" w:rsidTr="0097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6C8B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4F18F5E0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garante que um profissional habilitado revisa e pode contestar toda decisão gerada pelo sistema antes de sua execução?</w:t>
            </w:r>
          </w:p>
        </w:tc>
        <w:tc>
          <w:tcPr>
            <w:tcW w:w="0" w:type="auto"/>
            <w:vAlign w:val="center"/>
            <w:hideMark/>
          </w:tcPr>
          <w:p w14:paraId="0B9D6300" w14:textId="6121E42A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EBBB90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244C3AB9" w14:textId="77777777" w:rsidTr="0097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C7BC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0D7C4E3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opera como único determinante de uma decisão — sem revisão humana obrigatória?</w:t>
            </w:r>
          </w:p>
        </w:tc>
        <w:tc>
          <w:tcPr>
            <w:tcW w:w="0" w:type="auto"/>
            <w:vAlign w:val="center"/>
            <w:hideMark/>
          </w:tcPr>
          <w:p w14:paraId="74D16DE4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  <w:tc>
          <w:tcPr>
            <w:tcW w:w="0" w:type="auto"/>
            <w:vAlign w:val="center"/>
            <w:hideMark/>
          </w:tcPr>
          <w:p w14:paraId="2171C2D5" w14:textId="6C3B0EC0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196F" w:rsidRPr="00445233" w14:paraId="2E77ED77" w14:textId="77777777" w:rsidTr="0097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A0C7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0AA5B66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define responsabilidade humana clara em caso de erro ou dano decorrente do uso do sistema?</w:t>
            </w:r>
          </w:p>
        </w:tc>
        <w:tc>
          <w:tcPr>
            <w:tcW w:w="0" w:type="auto"/>
            <w:vAlign w:val="center"/>
            <w:hideMark/>
          </w:tcPr>
          <w:p w14:paraId="12536B88" w14:textId="30B1C061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50F947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01228471" w14:textId="77777777" w:rsidTr="0097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AB72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58071D9D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equipe responsável pelo estudo tem competência técnica suficiente para interpretar os resultados do sistema e identificar falhas?</w:t>
            </w:r>
          </w:p>
        </w:tc>
        <w:tc>
          <w:tcPr>
            <w:tcW w:w="0" w:type="auto"/>
            <w:vAlign w:val="center"/>
            <w:hideMark/>
          </w:tcPr>
          <w:p w14:paraId="2407EAC6" w14:textId="2E2E20FB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C6867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33B88603" w14:textId="77777777" w:rsidTr="0097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8F69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356D770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fornece, junto a cada resultado, uma explicação compreensível sobre os fatores que influenciaram aquele resultado?</w:t>
            </w:r>
          </w:p>
        </w:tc>
        <w:tc>
          <w:tcPr>
            <w:tcW w:w="0" w:type="auto"/>
            <w:vAlign w:val="center"/>
            <w:hideMark/>
          </w:tcPr>
          <w:p w14:paraId="437B27C2" w14:textId="3AB40B8F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B11D2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3F77AB34" w14:textId="77777777" w:rsidTr="0097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EBF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36DD6800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monitoramento contínuo do desempenho do sistema após o início do uso, com critérios definidos para interrupção?</w:t>
            </w:r>
          </w:p>
        </w:tc>
        <w:tc>
          <w:tcPr>
            <w:tcW w:w="0" w:type="auto"/>
            <w:vAlign w:val="center"/>
            <w:hideMark/>
          </w:tcPr>
          <w:p w14:paraId="66EB8D9B" w14:textId="282C46A4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A469B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38CE432D" w14:textId="77777777" w:rsidTr="0097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C620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5.7</w:t>
            </w:r>
          </w:p>
        </w:tc>
        <w:tc>
          <w:tcPr>
            <w:tcW w:w="0" w:type="auto"/>
            <w:vAlign w:val="center"/>
            <w:hideMark/>
          </w:tcPr>
          <w:p w14:paraId="4590AA78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Existe procedimento documentado para o caso de falha, indisponibilidade ou resultado inconsistente do sistema durante o estudo?</w:t>
            </w:r>
          </w:p>
        </w:tc>
        <w:tc>
          <w:tcPr>
            <w:tcW w:w="0" w:type="auto"/>
            <w:vAlign w:val="center"/>
            <w:hideMark/>
          </w:tcPr>
          <w:p w14:paraId="59E88633" w14:textId="459EC550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712CB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  <w:tr w:rsidR="009C196F" w:rsidRPr="00445233" w14:paraId="0F2A7E47" w14:textId="77777777" w:rsidTr="0097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DA21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35041A73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como e quando o modelo será retreinado, e quem autoriza essa atualização?</w:t>
            </w:r>
          </w:p>
        </w:tc>
        <w:tc>
          <w:tcPr>
            <w:tcW w:w="0" w:type="auto"/>
            <w:vAlign w:val="center"/>
            <w:hideMark/>
          </w:tcPr>
          <w:p w14:paraId="79778E48" w14:textId="77046FB1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9A5E8F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⬆</w:t>
            </w: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eleva</w:t>
            </w:r>
          </w:p>
        </w:tc>
      </w:tr>
    </w:tbl>
    <w:p w14:paraId="316B6810" w14:textId="77777777" w:rsidR="00336333" w:rsidRDefault="00336333" w:rsidP="00336333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C3B13AD" w14:textId="0E67711F" w:rsidR="009C196F" w:rsidRPr="00445233" w:rsidRDefault="009C196F" w:rsidP="00336333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do Eixo 5:</w:t>
      </w:r>
    </w:p>
    <w:p w14:paraId="316EC24B" w14:textId="77777777" w:rsidR="009C196F" w:rsidRPr="00445233" w:rsidRDefault="009C196F" w:rsidP="00336333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0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</w:t>
      </w:r>
    </w:p>
    <w:p w14:paraId="0120870D" w14:textId="77777777" w:rsidR="009C196F" w:rsidRPr="00445233" w:rsidRDefault="009C196F" w:rsidP="00336333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1 a 2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</w:t>
      </w:r>
    </w:p>
    <w:p w14:paraId="57E99BFE" w14:textId="77777777" w:rsidR="009C196F" w:rsidRPr="00445233" w:rsidRDefault="009C196F" w:rsidP="00336333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3 a 4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III</w:t>
      </w:r>
    </w:p>
    <w:p w14:paraId="381247CD" w14:textId="77777777" w:rsidR="009C196F" w:rsidRPr="00445233" w:rsidRDefault="009C196F" w:rsidP="00336333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5 ou mais respostas de risco →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IV</w:t>
      </w:r>
    </w:p>
    <w:p w14:paraId="30595153" w14:textId="003DCD25" w:rsidR="009C196F" w:rsidRPr="00445233" w:rsidRDefault="009C196F" w:rsidP="009C19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91AC6D" w14:textId="77777777" w:rsidR="009C196F" w:rsidRPr="00445233" w:rsidRDefault="009C196F" w:rsidP="00B86B25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REGRA DE CONSOLIDAÇÃO — FLUXOGRAMA SEQUENCIAL</w:t>
      </w:r>
    </w:p>
    <w:p w14:paraId="0890B22F" w14:textId="77777777" w:rsidR="009C196F" w:rsidRDefault="009C196F" w:rsidP="00B86B25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5233">
        <w:rPr>
          <w:rFonts w:ascii="Times New Roman" w:eastAsia="Times New Roman" w:hAnsi="Times New Roman" w:cs="Times New Roman"/>
          <w:kern w:val="0"/>
          <w14:ligatures w14:val="none"/>
        </w:rPr>
        <w:t xml:space="preserve">O CEP percorre os cinco eixos em ordem. O nível final é </w:t>
      </w:r>
      <w:r w:rsidRPr="00445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 mais alto identificado em qualquer eixo</w:t>
      </w:r>
      <w:r w:rsidRPr="00445233">
        <w:rPr>
          <w:rFonts w:ascii="Times New Roman" w:eastAsia="Times New Roman" w:hAnsi="Times New Roman" w:cs="Times New Roman"/>
          <w:kern w:val="0"/>
          <w14:ligatures w14:val="none"/>
        </w:rPr>
        <w:t>. Um único eixo em Nível IV eleva o protocolo inteiro ao Nível IV.</w:t>
      </w:r>
    </w:p>
    <w:p w14:paraId="59B6D61F" w14:textId="77777777" w:rsidR="001F4C34" w:rsidRPr="00445233" w:rsidRDefault="001F4C34" w:rsidP="00B86B25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861"/>
      </w:tblGrid>
      <w:tr w:rsidR="009C196F" w:rsidRPr="00445233" w14:paraId="2B5AB0EE" w14:textId="77777777" w:rsidTr="001F4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06DCC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Nível consolidado</w:t>
            </w:r>
          </w:p>
        </w:tc>
        <w:tc>
          <w:tcPr>
            <w:tcW w:w="0" w:type="auto"/>
            <w:vAlign w:val="center"/>
            <w:hideMark/>
          </w:tcPr>
          <w:p w14:paraId="3B50F1D8" w14:textId="77777777" w:rsidR="009C196F" w:rsidRPr="00445233" w:rsidRDefault="009C196F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Critério</w:t>
            </w:r>
          </w:p>
        </w:tc>
      </w:tr>
      <w:tr w:rsidR="009C196F" w:rsidRPr="00445233" w14:paraId="6C2096FD" w14:textId="77777777" w:rsidTr="001F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5C8C" w14:textId="2ACB90C3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  Baixo</w:t>
            </w:r>
          </w:p>
        </w:tc>
        <w:tc>
          <w:tcPr>
            <w:tcW w:w="0" w:type="auto"/>
            <w:vAlign w:val="center"/>
            <w:hideMark/>
          </w:tcPr>
          <w:p w14:paraId="79E548A3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Todos os eixos em Nível I</w:t>
            </w:r>
          </w:p>
        </w:tc>
      </w:tr>
      <w:tr w:rsidR="009C196F" w:rsidRPr="00445233" w14:paraId="580232D1" w14:textId="77777777" w:rsidTr="001F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58D4" w14:textId="0A314B0B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 Moderado</w:t>
            </w:r>
          </w:p>
        </w:tc>
        <w:tc>
          <w:tcPr>
            <w:tcW w:w="0" w:type="auto"/>
            <w:vAlign w:val="center"/>
            <w:hideMark/>
          </w:tcPr>
          <w:p w14:paraId="67558CAA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Pelo menos um eixo em Nível II; nenhum acima</w:t>
            </w:r>
          </w:p>
        </w:tc>
      </w:tr>
      <w:tr w:rsidR="009C196F" w:rsidRPr="00445233" w14:paraId="38542A4F" w14:textId="77777777" w:rsidTr="001F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6CB1" w14:textId="6B1CA5F0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III Alto</w:t>
            </w:r>
          </w:p>
        </w:tc>
        <w:tc>
          <w:tcPr>
            <w:tcW w:w="0" w:type="auto"/>
            <w:vAlign w:val="center"/>
            <w:hideMark/>
          </w:tcPr>
          <w:p w14:paraId="12AAAA4E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Pelo menos um eixo em Nível III; nenhum em IV</w:t>
            </w:r>
          </w:p>
        </w:tc>
      </w:tr>
      <w:tr w:rsidR="009C196F" w:rsidRPr="00445233" w14:paraId="5DAF44D4" w14:textId="77777777" w:rsidTr="001F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E67A" w14:textId="169F86F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 Crítico</w:t>
            </w:r>
          </w:p>
        </w:tc>
        <w:tc>
          <w:tcPr>
            <w:tcW w:w="0" w:type="auto"/>
            <w:vAlign w:val="center"/>
            <w:hideMark/>
          </w:tcPr>
          <w:p w14:paraId="4E819EA0" w14:textId="77777777" w:rsidR="009C196F" w:rsidRPr="00445233" w:rsidRDefault="009C196F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2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Pelo menos um eixo em Nível IV</w:t>
            </w:r>
          </w:p>
        </w:tc>
      </w:tr>
    </w:tbl>
    <w:p w14:paraId="27F057A7" w14:textId="77777777" w:rsidR="009C196F" w:rsidRPr="00445233" w:rsidRDefault="009C196F" w:rsidP="009C196F">
      <w:pPr>
        <w:rPr>
          <w:rFonts w:ascii="Times New Roman" w:hAnsi="Times New Roman" w:cs="Times New Roman"/>
        </w:rPr>
      </w:pPr>
    </w:p>
    <w:p w14:paraId="5F4A23C7" w14:textId="77777777" w:rsidR="003328F8" w:rsidRPr="00445233" w:rsidRDefault="003328F8">
      <w:pPr>
        <w:rPr>
          <w:rFonts w:ascii="Times New Roman" w:hAnsi="Times New Roman" w:cs="Times New Roman"/>
        </w:rPr>
      </w:pPr>
    </w:p>
    <w:sectPr w:rsidR="003328F8" w:rsidRPr="00445233" w:rsidSect="009C19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2807" w14:textId="77777777" w:rsidR="008E7BE5" w:rsidRDefault="008E7BE5" w:rsidP="00512123">
      <w:pPr>
        <w:spacing w:after="0" w:line="240" w:lineRule="auto"/>
      </w:pPr>
      <w:r>
        <w:separator/>
      </w:r>
    </w:p>
  </w:endnote>
  <w:endnote w:type="continuationSeparator" w:id="0">
    <w:p w14:paraId="43A12762" w14:textId="77777777" w:rsidR="008E7BE5" w:rsidRDefault="008E7BE5" w:rsidP="00512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7D2A" w14:textId="77777777" w:rsidR="005202A4" w:rsidRDefault="005202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306CF" w14:textId="77777777" w:rsidR="005202A4" w:rsidRDefault="005202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42943" w14:textId="77777777" w:rsidR="005202A4" w:rsidRDefault="005202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2499B" w14:textId="77777777" w:rsidR="008E7BE5" w:rsidRDefault="008E7BE5" w:rsidP="00512123">
      <w:pPr>
        <w:spacing w:after="0" w:line="240" w:lineRule="auto"/>
      </w:pPr>
      <w:r>
        <w:separator/>
      </w:r>
    </w:p>
  </w:footnote>
  <w:footnote w:type="continuationSeparator" w:id="0">
    <w:p w14:paraId="2F226036" w14:textId="77777777" w:rsidR="008E7BE5" w:rsidRDefault="008E7BE5" w:rsidP="00512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3F983" w14:textId="53C44C08" w:rsidR="00512123" w:rsidRDefault="008E7BE5" w:rsidP="00DA170A">
    <w:pPr>
      <w:pStyle w:val="Header"/>
      <w:framePr w:wrap="none" w:vAnchor="text" w:hAnchor="margin" w:xAlign="right" w:y="1"/>
      <w:rPr>
        <w:rStyle w:val="PageNumber"/>
      </w:rPr>
    </w:pPr>
    <w:r>
      <w:rPr>
        <w:noProof/>
      </w:rPr>
      <w:pict w14:anchorId="4D880F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7389" o:spid="_x0000_s1027" type="#_x0000_t136" alt="" style="position:absolute;margin-left:0;margin-top:0;width:505.5pt;height:153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SIGILOSO"/>
          <w10:wrap anchorx="margin" anchory="margin"/>
        </v:shape>
      </w:pict>
    </w:r>
  </w:p>
  <w:sdt>
    <w:sdtPr>
      <w:rPr>
        <w:rStyle w:val="PageNumber"/>
      </w:rPr>
      <w:id w:val="-1183351906"/>
      <w:docPartObj>
        <w:docPartGallery w:val="Page Numbers (Top of Page)"/>
        <w:docPartUnique/>
      </w:docPartObj>
    </w:sdtPr>
    <w:sdtContent>
      <w:p w14:paraId="11E3A297" w14:textId="77777777" w:rsidR="00512123" w:rsidRDefault="00512123" w:rsidP="00DA170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09DEB2D" w14:textId="77777777" w:rsidR="00512123" w:rsidRDefault="00512123" w:rsidP="0051212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2409517"/>
      <w:docPartObj>
        <w:docPartGallery w:val="Page Numbers (Top of Page)"/>
        <w:docPartUnique/>
      </w:docPartObj>
    </w:sdtPr>
    <w:sdtContent>
      <w:p w14:paraId="020134F7" w14:textId="505EC08B" w:rsidR="00512123" w:rsidRDefault="00512123" w:rsidP="00DA170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2D5070B9" w14:textId="4F7F0D39" w:rsidR="00512123" w:rsidRDefault="008E7BE5" w:rsidP="00512123">
    <w:pPr>
      <w:pStyle w:val="Header"/>
      <w:ind w:right="360"/>
    </w:pPr>
    <w:r>
      <w:rPr>
        <w:noProof/>
      </w:rPr>
      <w:pict w14:anchorId="43CA2B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7390" o:spid="_x0000_s1026" type="#_x0000_t136" alt="" style="position:absolute;margin-left:0;margin-top:0;width:505.5pt;height:153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SIGILOS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7832" w14:textId="793312A5" w:rsidR="005202A4" w:rsidRDefault="008E7BE5">
    <w:pPr>
      <w:pStyle w:val="Header"/>
    </w:pPr>
    <w:r>
      <w:rPr>
        <w:noProof/>
      </w:rPr>
      <w:pict w14:anchorId="560540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7388" o:spid="_x0000_s1025" type="#_x0000_t136" alt="" style="position:absolute;margin-left:0;margin-top:0;width:505.5pt;height:153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SIGILOS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12.75pt" o:bullet="t">
        <v:imagedata r:id="rId1" o:title="Metallic Orb"/>
      </v:shape>
    </w:pict>
  </w:numPicBullet>
  <w:abstractNum w:abstractNumId="0" w15:restartNumberingAfterBreak="0">
    <w:nsid w:val="36A34531"/>
    <w:multiLevelType w:val="multilevel"/>
    <w:tmpl w:val="512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751D0"/>
    <w:multiLevelType w:val="multilevel"/>
    <w:tmpl w:val="CEA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57E1A"/>
    <w:multiLevelType w:val="multilevel"/>
    <w:tmpl w:val="1CD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F1976"/>
    <w:multiLevelType w:val="multilevel"/>
    <w:tmpl w:val="F38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F3495"/>
    <w:multiLevelType w:val="multilevel"/>
    <w:tmpl w:val="0E1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078313">
    <w:abstractNumId w:val="0"/>
  </w:num>
  <w:num w:numId="2" w16cid:durableId="862010839">
    <w:abstractNumId w:val="2"/>
  </w:num>
  <w:num w:numId="3" w16cid:durableId="1511599322">
    <w:abstractNumId w:val="3"/>
  </w:num>
  <w:num w:numId="4" w16cid:durableId="432166169">
    <w:abstractNumId w:val="1"/>
  </w:num>
  <w:num w:numId="5" w16cid:durableId="1517034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4"/>
  <w:documentProtection w:edit="readOnly" w:enforcement="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6F"/>
    <w:rsid w:val="0007758A"/>
    <w:rsid w:val="000F3F03"/>
    <w:rsid w:val="000F7B11"/>
    <w:rsid w:val="00137337"/>
    <w:rsid w:val="001C0651"/>
    <w:rsid w:val="001F4C34"/>
    <w:rsid w:val="00252C7A"/>
    <w:rsid w:val="00290537"/>
    <w:rsid w:val="00306065"/>
    <w:rsid w:val="003328F8"/>
    <w:rsid w:val="00336333"/>
    <w:rsid w:val="00445233"/>
    <w:rsid w:val="00512123"/>
    <w:rsid w:val="005202A4"/>
    <w:rsid w:val="0065464E"/>
    <w:rsid w:val="006C687E"/>
    <w:rsid w:val="00716B60"/>
    <w:rsid w:val="00732525"/>
    <w:rsid w:val="007A03EA"/>
    <w:rsid w:val="007F3A9A"/>
    <w:rsid w:val="008121CB"/>
    <w:rsid w:val="008C36E9"/>
    <w:rsid w:val="008D75D1"/>
    <w:rsid w:val="008E7BE5"/>
    <w:rsid w:val="00906E5A"/>
    <w:rsid w:val="00972762"/>
    <w:rsid w:val="009C196F"/>
    <w:rsid w:val="009E16E2"/>
    <w:rsid w:val="009F523C"/>
    <w:rsid w:val="00B24498"/>
    <w:rsid w:val="00B86B25"/>
    <w:rsid w:val="00B90FB9"/>
    <w:rsid w:val="00BC038F"/>
    <w:rsid w:val="00CA4048"/>
    <w:rsid w:val="00D52FCA"/>
    <w:rsid w:val="00D97C1E"/>
    <w:rsid w:val="00DE5BDF"/>
    <w:rsid w:val="00DE711D"/>
    <w:rsid w:val="00DF0643"/>
    <w:rsid w:val="00E61D7C"/>
    <w:rsid w:val="00E62A3C"/>
    <w:rsid w:val="00F2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922B3B"/>
  <w15:chartTrackingRefBased/>
  <w15:docId w15:val="{B0EFFD76-6CEC-1B45-9111-8F13D168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96F"/>
  </w:style>
  <w:style w:type="paragraph" w:styleId="Heading1">
    <w:name w:val="heading 1"/>
    <w:basedOn w:val="Normal"/>
    <w:next w:val="Normal"/>
    <w:link w:val="Heading1Char"/>
    <w:uiPriority w:val="9"/>
    <w:qFormat/>
    <w:rsid w:val="009C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123"/>
  </w:style>
  <w:style w:type="character" w:styleId="PageNumber">
    <w:name w:val="page number"/>
    <w:basedOn w:val="DefaultParagraphFont"/>
    <w:uiPriority w:val="99"/>
    <w:semiHidden/>
    <w:unhideWhenUsed/>
    <w:rsid w:val="00512123"/>
  </w:style>
  <w:style w:type="paragraph" w:styleId="Footer">
    <w:name w:val="footer"/>
    <w:basedOn w:val="Normal"/>
    <w:link w:val="FooterChar"/>
    <w:uiPriority w:val="99"/>
    <w:unhideWhenUsed/>
    <w:rsid w:val="00520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1312</Words>
  <Characters>6571</Characters>
  <Application>Microsoft Office Word</Application>
  <DocSecurity>8</DocSecurity>
  <Lines>338</Lines>
  <Paragraphs>186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Tonaco Borges</dc:creator>
  <cp:keywords/>
  <dc:description/>
  <cp:lastModifiedBy>Fabiano Tonaco Borges</cp:lastModifiedBy>
  <cp:revision>33</cp:revision>
  <dcterms:created xsi:type="dcterms:W3CDTF">2026-03-13T12:22:00Z</dcterms:created>
  <dcterms:modified xsi:type="dcterms:W3CDTF">2026-04-06T14:10:00Z</dcterms:modified>
</cp:coreProperties>
</file>