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olor w:val="0F766E"/>
          <w:sz w:val="40"/>
        </w:rPr>
        <w:t>MARIAH</w:t>
      </w:r>
    </w:p>
    <w:p>
      <w:r>
        <w:rPr>
          <w:rFonts w:ascii="Arial" w:hAnsi="Arial"/>
          <w:b/>
          <w:i w:val="0"/>
          <w:sz w:val="26"/>
        </w:rPr>
        <w:t>Instruções de Preenchimento</w:t>
      </w:r>
    </w:p>
    <w:p>
      <w:r>
        <w:rPr>
          <w:rFonts w:ascii="Arial" w:hAnsi="Arial"/>
          <w:b/>
          <w:i w:val="0"/>
          <w:color w:val="0F766E"/>
          <w:sz w:val="24"/>
        </w:rPr>
        <w:t>Versão B — Quantitativa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Pontuação ponderada em sete blocos de avaliação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9"/>
        </w:rPr>
        <w:t>Matriz de Avaliação de Risco de Inteligência Artificial em Pesquisa com Seres Humanos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7"/>
        </w:rPr>
        <w:t>Documento gerado a partir da especificação canônica da matriz (v2). Versão preliminar — em revisão pelo GT do Ministério da Saúde.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1. Como funciona a Versão B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A Versão B é quantitativa: cada resposta de risco soma pontos, distribuídos em sete blocos temáticos. A pontuação total é a soma dos blocos (modelo aditivo), e os pontos de corte definem o nível final do protocolo. Cada questão tem um peso fixo, indicado na coluna “Item”.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Mecanismos que alteram a aritmética simples: (a) a Cláusula de Prevalência Ética (Bloco 4) — se P4.1 ou P4.2 for “Sim”, o protocolo é forçado ao Nível IV; (b) a eliminatória de cadeia de custódia (P6.b.2), que torna o protocolo “não avaliável pela MARIAH”; (c) o Bloco 7 (Mitigação), bidirecional e dividido em três subblocos — 7A (consultas, somam quando ausentes), 7B (medidas de redução, subtraem quando presentes) e 7C (evidências de transparência, regime de só-abate: presentes subtraem até 23 pts, ausentes não somam); (d) o Bloco 6.b condicional (Res. CNS n.º 738/2024), que soma 29 pts ao Bloco 6 quando há banco de dados e integra três itens de diligência (P6.b.4.1, P6.b.6, P6.b.7) que não pontuam e, quando não atendidos, tornam o protocolo não avaliável no mérito (devolução); e (e) a diligência de novo consentimento (P2.8), eliminatória para sistemas adaptativos sem plano de novo consentimento. O piso do Bloco 7 é zero: a pontuação não fica negativa.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Passo 0 — Filtro de banco de dados (Res. CNS n.º 738/2024)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O protocolo utiliza banco de dados — próprio, de outra pesquisa ou de instituição externa?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Este filtro ativa a subseção Res. CNS n.º 738/2024 (Eixo 3.b na Versão A e Bloco 6.b na Versão B). Bancos abrangem dados coletados fora do escopo direto de cada participante desta pesquisa. Não marque "Sim" quando o protocolo coleta dados exclusivamente no escopo da pesquisa com cada participante.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Caracterização do contexto de uso (não pontua)</w:t>
      </w:r>
    </w:p>
    <w:p>
      <w:pPr>
        <w:spacing w:after="120"/>
      </w:pPr>
      <w:r>
        <w:rPr>
          <w:rFonts w:ascii="Arial" w:hAnsi="Arial"/>
          <w:b w:val="0"/>
          <w:i w:val="0"/>
          <w:sz w:val="19"/>
        </w:rPr>
        <w:t>Antes da pontuação, o protocolo responde a oito perguntas descritivas obrigatórias. Não pontuam e não determinam o nível por si mesmas: delimitam o objeto da avaliação e modulam a leitura dos eixos/blocos.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8391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descritiva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C.1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a pergunta que o sistema de IA foi desenvolvido para responder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Descreva a pergunta principal que o sistema de IA busca responder no contexto do estudo. Ex.: "O sistema prevê o risco de readmissão hospitalar em 30 dias para pacientes com insuficiência cardíaca?"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C.2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O sistema responde a essa pergunta de forma autônoma ou subsidia uma decisão tomada por um ser humano?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Indique se o sistema toma a decisão de forma autônoma (sem intervenção humana obrigatória) ou se fornece subsídios para que um profissional tome a decisão final.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C.3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estado de identificação dos dados pessoais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O estado de identificação modula a leitura do Eixo 3 / Bloco 6 e condiciona a pergunta C.5 (momento da anonimização).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C.4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volume aproximado de registros de participantes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Volume informa a avaliação de reidentificação (3.5 / P6.3) e o potencial de uso em treinamento. Não há faixa 'segura' — o CEP lê o número no contexto.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C.5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Em que momento ocorre a anonimização dos dados em relação ao acesso pelos pesquisadores?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a anonimização é feita pelos pesquisadores após o acesso, há etapa de tratamento de dados identificáveis que exige salvaguardas e justificativa — ler em conjunto com o Eixo 3.b / Bloco 6.b e com a ficha.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C.6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papel do sistema de IA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IA como objeto de desenvolvimento eleva riscos de reutilização, inferência e governança. O CEP registra a distinção no parecer; a modulação do nível de risco, se um dia adotada, exigirá validação própria.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C.7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destino previsto do modelo de IA utilizado ou desenvolvido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o destino é uso futuro/amplo ou compartilhamento, ler em conjunto com 3.3/P6.4 (consentimento para treinamento) e com o Eixo 3.b / Bloco 6.b.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C.8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Haverá compartilhamento do banco de dados, total ou parcial, com terceiros além das instituições participantes do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houver compartilhamento, ler em conjunto com 3.b.5/P6.b.5 (acordo formal) e 3.2/P6.2 (transferência internacional).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Pontos de corte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Cenário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Máx.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II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III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IV</w:t>
            </w:r>
          </w:p>
        </w:tc>
      </w:tr>
      <w:tr>
        <w:tc>
          <w:tcPr>
            <w:tcW w:type="dxa" w:w="1569"/>
          </w:tcPr>
          <w:p>
            <w:r>
              <w:rPr>
                <w:rFonts w:ascii="Arial" w:hAnsi="Arial"/>
                <w:b/>
                <w:i w:val="0"/>
                <w:sz w:val="19"/>
              </w:rPr>
              <w:t>Sem banco de dados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275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 a 58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59 a 127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128 a 208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≥ 209</w:t>
            </w:r>
          </w:p>
        </w:tc>
      </w:tr>
      <w:tr>
        <w:tc>
          <w:tcPr>
            <w:tcW w:type="dxa" w:w="1569"/>
          </w:tcPr>
          <w:p>
            <w:r>
              <w:rPr>
                <w:rFonts w:ascii="Arial" w:hAnsi="Arial"/>
                <w:b/>
                <w:i w:val="0"/>
                <w:sz w:val="19"/>
              </w:rPr>
              <w:t>Com banco (Bloco 6.b)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304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 a 64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65 a 141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142 a 230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≥ 231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/>
          <w:color w:val="555555"/>
          <w:sz w:val="17"/>
        </w:rPr>
        <w:t>Com banco de dados, o teto teórico é 304 e o teto avaliável é 297 (descontada a questão eliminatória P6.b.2). Os cortes derivam das frações fixas do baseline 238 (50/238, 110/238, 180/238) aplicadas ao teto teórico vigente, com arredondamento de meia-unidade para cima. A calibração definitiva é prospectiva.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2. Questões por bloco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1: Projeto (máx. 22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qualidade da documentação do protocolo e a preparação da equipe para o uso do sistema de 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 precisão o sistema de IA utilizado — nome, versão, fabricante ou desenvolvedor, e finalidade?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precisa do sistema (nome, versão, fabricante/desenvolvedor, finalidade) é a base para a avaliação ética e para a responsabilização; sem ela, não há o que auditar.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justifica a escolha do sistema de IA em relação a alternativas metodológicas disponíveis?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Justificar a escolha do sistema frente a alternativas metodológicas demonstra que o uso de IA é necessário e proporcional, não arbitrário.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A equipe responsável inclui ao menos um membro com competência técnica para interpretar os resultados do sistema e identificar falhas?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ao menos um membro com competência técnica para interpretar resultados e identificar falhas, a supervisão da equipe é insuficiente.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 estágio de desenvolvimento do sistema — Descoberta (Discovery), Translação (Translation) ou Implantação (Deployment)?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Informar o estágio de desenvolvimento (Descoberta, Translação ou Implantação) é o que permite calibrar a incerteza esperada sobre o desempenho do sistema.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o contexto de uso definido — papel do sistema, escopo da decisão e fontes de evidência complementares?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Delimitar papel do sistema, escopo da decisão e fontes de evidência complementares é o que define o alcance e os riscos do uso; sem isso, o uso fica indefinido.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TCLE menciona de forma compreensível que um sistema de IA será utilizado e qual é o seu papel no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Mencionar no TCLE, de forma compreensível, que um sistema de IA será usado e qual o seu papel é requisito ético de transparência e autonomia.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+4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foi submetido a consulta ou parecer técnico externo sobre o uso do sistema de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Um parecer técnico externo adiciona uma camada de verificação independente sobre o uso do sistema, reduzindo pontos cegos da equipe proponente.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2: Sistema (máx. 17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as características técnicas do sistema de IA, incluindo autonomia, adaptabilidade e transparência.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toma decisões ou emite recomendações sem intervenção humana obrigatória antes da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que decidem ou recomendam sem intervenção humana obrigatória antes da execução elevam o risco, pois removem a barreira de segurança entre recomendação e ação.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adaptativo — aprende ou se atualiza com novos dados durante a condução do estudo ou após o seu encerramento?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adaptativos podem mudar de comportamento ao aprender com novos dados durante o estudo, introduzindo incerteza sobre os resultados gerados. Sistema adaptativo altera, durante o estudo, o próprio objeto sobre o qual o participante consentiu. O protocolo deve definir um limiar de mudança (de desempenho ou de comportamento do sistema) que, quando ultrapassado, dispara a obtenção de novo consentimento e a comunicação ao CEP. Sem esse plano, o consentimento obtido no início perde validade contínua (Lei n.º 14.874/2024 — consentimento prévio; LGPD — autodeterminação informativa). Nota: a verificação abrange atualizações, recalibrações e substituições do sistema, durante o estudo ou após o seu encerramento; se o aprendizado continua após o encerramento, verificar 5.8/P7.7 (retreinamento autorizado) e o plano de novo consentimento (2.10/P2.8).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opera como caixa-preta: sem possibilidade de explicar os fatores que determinaram cada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caixa-preta, sem explicação dos fatores de cada resultado, impedem supervisão eficaz e a identificação de vieses.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foi submetido a testes de desempenho documentados antes do uso no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testes de desempenho documentados antes do uso, não há evidência de segurança e eficácia no contexto proposto.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explicável: fornece, junto a cada resultado, uma explicação compreensível sobre os fatores que o influenciaram?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explicação compreensível junto a cada resultado é o que viabiliza uma supervisão humana eficaz; sua ausência caracteriza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claramente o que acontece quando a decisão do sistema diverge do julgamento humano?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regra para quando a decisão do sistema diverge do julgamento humano, cria-se zona cinzenta de responsabilidade.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a arquitetura do sistema — tipo de modelo, dados de entrada e saída, método de treinamento?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da arquitetura (tipo de modelo, dados de entrada e saída, método de treinamento) é a base da avaliação técnica; sem ela, o sistema não é auditável.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sistema é adaptativo (P2.2 = Sim): o protocolo apresenta plano de novo consentimento — com limiar definido, procedimento e responsável — para o caso de o sistema se atualizar ou mudar de comportamento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 adaptativo é aquele que continua aprendendo ou muda de comportamento durante o estudo — por exemplo, um modelo que se reajusta com novos dados (aprendizado contínuo), em vez de permanecer "congelado" após a validação. Por que novo consentimento: o participante consentiu com um sistema que funcionava de certo modo; se ele muda de forma relevante, mudam os riscos e a própria natureza do que foi aceito — então a autonomia exige informá-lo e obter novo consentimento. Por isso se pede um plano com limiar de mudança definido, procedimento e responsável. Item de diligência com efeito impeditivo (NÃO pontua — não altera o escore nem o teto). Aplicável quando o sistema é adaptativo (P2.2 = Sim); marque "Não se aplica" quando P2.2 = Não. A obtenção de novo consentimento é exigência legal (Lei n.º 14.874/2024 — consentimento prévio; LGPD — autodeterminação informativa) e, por isso, não é compensável por pontos no modelo aditivo. Ausente o plano, o dossiê é devolvido para complementação (mesmo mecanismo do Termo de Anuência ausente, P6.b.2); persistindo a falta, o protocolo não recebe parecer de aprovação.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3: Algoritmo (máx. 14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origem e a representatividade dos dados de treinamento, bem como a validação do modelo.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modelo foi desenvolvido fora do Brasil para uso em população brasileira sem validação local documentada?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Modelos desenvolvidos fora do Brasil e usados em população brasileira sem validação local podem não ser adequados à realidade nacional.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foram coletados predominantemente em populações de alta renda ou do hemisfério norte?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Dados de treinamento de populações de alta renda ou do hemisfério norte podem não representar o perfil socioeconômico e epidemiológico brasileiro.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incluem representação adequada da diversidade da população-alvo deste protocolo: raça/cor, etnia, orientação sexual, gênero, faixa etária, região geográfica?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representação adequada da diversidade da população-alvo (raça/cor, etnia, orientação sexual, gênero, idade, região), o modelo pode gerar resultados enviesados e discriminatórios.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teste do modelo são independentes dos dados de treinamento?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Dados de teste não independentes dos de treinamento tendem a superestimar o desempenho do modelo.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os dados usados no treinamento: origem, período de coleta, critérios de inclusão e exclusão?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de origem, período e critérios de inclusão/exclusão dos dados de treinamento é essencial para avaliar a qualidade do modelo.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avaliação de desempenho do modelo por subgrupos populacionais relevantes?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avaliação por subgrupos populacionais relevantes, disparidades de desempenho que afetam grupos específicos não são identificadas.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desempenho do modelo foi validado em contexto assistencial comparável ao SUS ou ao sistema de saúde em que será utilizado?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validação em contexto assistencial comparável (ex.: SUS) é o que assegura a adequação do modelo ao cenário real de uso.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4: Decisão (máx. 8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se o sistema é o único determinante de decisões e a irreversibilidade dos danos potenciais. Este é um bloco CRÍTICO.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o único determinante de uma decisão que afeta diretamente o participante — sem revisão humana obrigatória?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Verifica se o sistema é o único determinante de uma decisão que afeta o participante, sem revisão humana obrigatória — o que remove a barreira de segurança humana. Salvaguarda Decisória (Cláusula de Prevalência Ética): responder "Sim" força o protocolo ao Nível IV, sobrescrevendo a soma, qualquer que seja a pontuação dos demais blocos.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P4.2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Em caso de erro do sistema, o dano ao participante seria irreversível ou de difícil reparação?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Avalia se um erro do sistema poderia causar dano irreversível ou de difícil reparação ao participante — o patamar mais alto de risco. Salvaguarda Decisória (Cláusula de Prevalência Ética): responder "Sim" força o protocolo ao Nível IV, sobrescrevendo a soma.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P4.3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pesquisador tem acesso às informações necessárias para contestar a recomendação do sistema antes de sua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acesso às informações necessárias para contestar a recomendação antes da execução, a supervisão humana é apenas simbólica — não consegue barrar um erro.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5: Impacto (máx. 62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 impacto potencial do sistema sobre o participante, incluindo danos físicos, psíquicos e sociais, e a proteção de populações vulneráveis.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influencia diretamente decisões clínicas ou terapêuticas sobre o participante?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sistema influencia diretamente decisões clínicas ou terapêuticas, um erro se converte em conduta inadequada sobre o participante — maior potencial de dano.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físico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possibilidade de dano físico em caso de erro é a forma mais grave de impacto e exige mecanismos robustos de segurança.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psíquico, social ou econômico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Danos não físicos — psíquicos, sociais ou econômicos — também são relevantes, sobretudo quando afetam a vida social ou a renda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envolve populações vulneráveis — crianças, gestantes, idosos, povos indígenas ou pessoas em situação de vulnerabilidade socioeconômica?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Populações vulneráveis (crianças, gestantes, idosos, povos indígenas, vulnerabilidade socioeconômica) exigem proteção adicional, pela menor capacidade de contestar decisões ou compreender riscos.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infere características sensíveis do participante — raça, etnia, condição de saúde, orientação sexual — que não foram explicitamente coletadas?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Inferir características sensíveis não explicitamente coletadas (raça/cor, etnia, saúde, orientação sexual) contraria a autonomia informativa e pode gerar discriminação.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efeitos de um erro do sistema sobre o participante são reversíveis?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pergunta verifica a reversibilidade: efeitos NÃO reversíveis de um erro aumentam significativamente o risco, por não admitirem reparação integral.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resultados gerados pela IA serão comunicados ao participante, quando aplicável?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descrição sobre como os resultados serão comunicados ao participante compromete a transparência. Inclui o direito do participante à devolutiva dos resultados da pesquisa e à informação sobre eventual repercussão em sua condição de saúde, quando aplicável (LGPD; Lei n.º 14.874/2024).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mecanismo para que o participante retire o consentimento, com exclusão de seus dados das bases do estudo e garantia de não utilização em treinamentos ou retreinamentos futuros?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retirada de consentimento é direito do participante (Lei n.º 14.874/2024; LGPD, art. 8.º, §5.º, e art. 18). Em modelos já treinados, a remoção retroativa da influência de um dado específico tem limites técnicos: o modelo não armazena os dados, mas pesos estatísticos aprendidos, e as técnicas de desaprendizado de máquina ainda são incipientes. Por isso, o protocolo deve garantir três compromissos verificáveis: (1) exclusão dos dados do participante das bases do estudo e bloqueio de seu uso em qualquer treinamento ou retreinamento futuro; (2) declaração clara desses limites técnicos no TCLE, em linguagem compreensível; (3) salvaguardas de não-memorização — curadoria e minimização dos dados antes do treino e testes documentados de que o modelo não reproduz nem vaza dados de participantes. A ausência de mecanismo com esses três compromissos configura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responsabilidade humana clara em caso de erro ou dano decorrente do uso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responsabilidade humana clara em caso de erro ou dano, instala-se uma zona de impunidade que fragiliza a proteção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resultados da pesquisa podem gerar estigmatização de grupos ou populações?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Avaliar o dano mesmo sem identificação individual: estigmatização decorre da atribuição de características ao grupo.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Há risco de discriminação de indivíduos ou grupos como consequência do uso dos resultados produzidos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Distinguir de 4.3/P3.6: equidade mede desempenho desigual do modelo; esta pergunta mede dano discriminatório decorrente do uso.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6: Dados (máx. 77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sensibilidade dos dados, a conformidade com a LGPD e os mecanismos de proteção e governança.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processa dados pessoais sensíveis: saúde (inclusive saúde mental), genética, biometria, dados de localização, raça, etnia, religião, vida sexual?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processamento de dados sensíveis (saúde, genética, biometria, raça/cor, etnia, religião, vida sexual) exige proteção reforçada e base legal específica na LGPD.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são transferidos ou processados em servidores fora do Brasil?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Transferir ou processar dados fora do Brasil exige avaliar a adequação do destino e adotar salvaguardas adicionais, reduzindo a governança nacional sobre os 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risco real de reidentificação dos participantes a partir dos dados utilizados ou gerados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Risco real de reidentificação compromete a promessa de anonimato e amplia os danos potenciais à privacidade e à segurança.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consentimento obtido cobre explicitamente o uso dos dados para treinamento ou retreinamento de modelos de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Consentimento genérico não basta para treinar/retreinar modelos; é preciso consentimento específico e informado para esse uso.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demonstra conformidade com a LGPD — base legal identificada, finalidade declarada, Encarregado de Dados (DPO) indicado?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base legal, finalidade declarada e Encarregado (DPO) indicado, o protocolo não demonstra conformidade com a LGPD, expondo a riscos legais e éticos.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plano de resposta a incidentes de segurança envolvendo os dados processados pela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plano de resposta a incidentes, um vazamento ou acesso indevido pode não ser contido a tempo, agravando os danos.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foram coletados com consentimento compatível com o uso previsto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Dados de treinamento coletados para outra finalidade podem não ter base legal para uso em IA neste protocolo.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dados serão armazenados, por quanto tempo e como serão descartados ao final do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política de armazenamento, retenção e descarte abre espaço para uso indevido dos dados após o estudo.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restringe o acesso aos dados identificáveis ao estritamente necessário, com controle de acesso por perfil e identificação dos responsáveis?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resposta deve indicar quem acessa, com qual perfil e sob qual registro.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registro (log) auditável das operações de tratamento de dados e de inferência realizadas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Log auditável = registro íntegro, datado e atribuível das operações, consultável em fiscalização. Nota: quando o sistema gerar inferências clínicas, diagnósticas ou preditivas (ver 2.1/P5.1), o log deve permitir rastrear, por decisão: identificador da inferência, versão/configuração do modelo, dados de entrada (ou referência pseudonimizada a eles), saída do sistema e operador humano responsável.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 ambiente computacional de processamento e seus controles mínimos de segurança (isolamento, criptografia e, quando houver, certificações)?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Não exigir certificação específica: exigir descrição do ambiente e dos controles. Certificação é evidência, não condição. Nota: quando o processamento depender de provedor externo (nuvem, serviço de IA ou modelo de terceiro), a descrição do ambiente inclui as condições contratuais de uso dos dados pelo provedor: vedação de reuso, treinamento ou retenção para finalidade própria; garantias de confidencialidade; e portabilidade/saída (vendor lock-in), proporcionais ao risco. Verificar 3.2/P6.2 e 3.3/P6.4.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do protocolo serão vinculados (linkage) a outras bases de dados, próprias ou externas?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houver linkage, a avaliação de reidentificação (3.5 / P6.3) deve considerar explicitamente o cruzamento das bases envolvidas.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Para sistemas com processamento de linguagem natural, grandes modelos de linguagem ou geração de dados sintéticos: há testes documentados de robustez contra memorização e extração de dados de treinamento (ataques de extração ou de inferência de pertencimento)?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Aplicável apenas a PLN/LLM/dados sintéticos (N/A nos demais casos).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6.b: Bancos de Dados de Pesquisa (Res. CNS n.º 738/2024) (máx. 29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Subseção aplicável quando o protocolo utiliza banco de dados. Deriva da Resolução CNS n.º 738/2024 e complementa o Bloco 6. A pontuação soma-se ao Bloco 6 para o cálculo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identifica o Controlador do banco de dados (art. 3º, IV da Res. CNS n.º 738/2024) com cargo, função e instituição vinculada?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Identifica o Controlador do banco (Arts. 3.º, IV e 9.º da Res. CNS n.º 738/2024), com cargo, função e instituição. Sem isso, não há cadeia de custódia formalizada sobre os dados. Item do Bloco 6.b (Res. 738), aplicável apenas quando o protocolo usa banco de dados; seus pontos somam ao escore.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banco foi constituído fora do âmbito de pesquisa (origem não-investigativa: prontuários, registros, bases administrativas): o Termo de Anuência Institucional (Art. 27, VI da Res. CNS n.º 738/2024) está presente?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Verifica o Termo de Anuência Institucional (Art. 27, VI da Res. CNS n.º 738/2024), assinado pelo responsável (dirigente ou pessoa por ele delegada) da instituição de onde os dados provêm — exigível apenas para banco constituído fora do âmbito de pesquisa (origem não-investigativa: prontuários, registros, bases administrativas). Salvaguarda de Inavaliabilidade: nesse caso, sua ausência torna o protocolo "não avaliável pela MARIAH" (§7.3.6), independentemente da pontuação total. Marque "Não se aplica" quando o banco foi constituído no âmbito de pesquisa — inclusive reuso de banco de pesquisa anterior do próprio pesquisador —, hipótese regida pelo Art. 24 (Termo de Compromisso de Uso de Dados), que não exige Anuência.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Termo de Compromisso de Uso de Dados (Arts. 24, V e 27, V) está assinado pelos pesquisadores e anexado ao dossiê?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Confirma o Termo de Compromisso de Uso de Dados, assinado pelos pesquisadores (Arts. 24, V e 27, V da Res. CNS n.º 738/2024). É distinto do Termo de Anuência (P6.b.2): o Compromisso é dos pesquisadores; a Anuência, do responsável (dirigente ou pessoa por ele delegada) da instituição detentora. Item do Bloco 6.b (Res. 738); seus pontos somam ao escore.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para uso futuro: o protocolo identifica a origem do banco e indica expressamente a hipótese invocada da Res. CNS n.º 738/2024, e a fundamenta? Para banco constituído fora do âmbito da pesquisa (art. 27), a única via é a anonimização pelo Controlador (art. 20, § 5.º). Para banco constituído no âmbito da pesquisa, o art. 25 admite quatro situações: (i) dados coletados originalmente sem identificação do participante; (ii) consentimento prévio do participante, manifestado em TCLE de pesquisa anterior, para uso em pesquisas futuras, na forma do art. 40, X, da Lei n.º 14.874/2024; (iii) compartilhamento de dados anonimizados pelo Controlador; (iv) anonimização irreversível dos dados no protocolo original, hipótese em que o dado deixa de ser dado pessoal (art. 12 da LGPD).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dispensa de TCLE para uso futuro não é automática: exige enquadramento na hipótese cabível segundo a origem do banco (Res. CNS n.º 738/2024). Banco constituído fora do âmbito da pesquisa → única via é a anonimização pelo Controlador (art. 20, § 5.º). Banco constituído no âmbito da pesquisa → art. 25, quatro situações. Justificativa genérica não basta.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protocolo é multicêntrico, envolve mais de uma instituição ou prevê compartilhamento do banco com terceiros: há acordo formal de compartilhamento ou controladoria conjunta formalizada em Termo de Acordo Institucional (art. 3º, XVI e § 2º do art. 12)?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Em pesquisa multicêntrica, a controladoria conjunta deve estar formalizada em Termo de Acordo Institucional (Art. 3.º, XVI e §2.º do Art. 12 da Res. CNS n.º 738/2024). Item do Bloco 6.b (Res. 738); seus pontos somam ao escore.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(0 pt; 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com acesso a dados identificáveis: o acesso é indispensável ao alcance dos objetivos científicos da pesquisa, ou a mesma finalidade poderia ser atingida mediante dados previamente anonimizados ou pseudonimizados pela instituição custodiante?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a finalidade é atingível sem dados identificáveis e o protocolo ainda assim os requer, o CEP devolve para justificativa ou redirecionamento à anonimização pelo Controlador (art. 20, § 5º).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(0 pt; 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atende cumulativamente a todos os critérios para dispensa de TCLE em pesquisa com IA sobre bancos de dados? (i) dados secundários obtidos licitamente; (ii) pesquisa retrospectiva, sem contato com participantes; (iii) impossibilidade prática de obtenção do TCLE devidamente justificada; (iv) risco mínimo aos participantes; (v) acesso a dados identificáveis limitado ao estritamente necessário, preferencialmente dados pseudonimizados/anonimizados pelo custodiante; (vi) ambiente seguro de processamento, com controles de acesso, auditoria e governança; (vii) avaliação documentada do risco de reidentificação e de inferência decorrente do uso da IA; (viii) inexistência de decisões ou intervenções individualizadas sobre os participantes com base nos resultados da IA; (ix) finalidade científica delimitada, vedado o treinamento de modelos de propósito geral sem nova apreciação ética.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checklist não gradua risco: verifica admissibilidade da dispensa. A pontuação do protocolo segue pelos demais blocos.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(0 pt; devolução)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declaração do Controlador com o compromisso de anonimização dos dados antes da disponibilização do banco aos pesquisadores?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Documento obrigatório do dossiê de submissão; a verificação é de presença e validade da declaração.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7: Mitigação (máx. 75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consultas regulatórias e medidas de mitigação de risco. Pode reduzir a pontuação total do protocolo.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foi submetido a consulta prévia com a Anvisa sobre o enquadramento do sistema como SaMD?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SaMD (Software as a Medical Device) é software com finalidade médica — diagnóstico, prognóstico, monitoramento ou orientação terapêutica — regulado pela RDC ANVISA n.º 657/2022 (alinhada ao framework IMDRF). A consulta prévia (de enquadramento ou pré-submissão) é o mecanismo formal pelo qual a ANVISA se manifesta sobre se o sistema é dispositivo médico e qual a classe de risco. É especialmente importante quando o sistema gera saída que orienta ou dirige decisão clínica, está integrado a equipamento médico, processa imagens/sinais com IA para gerar recomendação, ou usa IA generativa em contexto clínico. Marque "Não se aplica" SOMENTE se o sistema comprovadamente não tem qualquer pretensão diagnóstica, prognóstica, terapêutica ou de orientação clínica (ex.: análise secundária retrospectiva sem feedback ao participante, gestão administrativa de pesquisa, pré-processamento de dados sem saída interpretativa). Qualquer dúvida razoável de enquadramento → a consulta deve ser feita.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engajamento com o fabricante ou desenvolvedor do sistema para esclarecimento de dúvidas técnicas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engajamento com o fabricante/desenvolvedor durante o estudo dá acesso a informações técnicas relevantes para esclarecer dúvidas e tratar falhas — reduz a dependência de uma caixa-preta sem suporte.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-10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garante que um pesquisador habilitado revisa toda decisão gerada pelo sistema antes de sua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revisão humana obrigatória antes da execução é a mitigação mais eficaz: reinsere a barreira de segurança entre a recomendação e a ação.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fornece, junto a cada resultado, uma explicação compreensível sobre os fatores que influenciaram aquele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explicação compreensível de cada resultado permite supervisão humana real, não apenas formal.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-10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contínuo do desempenho do sistema após o início do uso, com critérios definidos para interrupção?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Monitoramento contínuo com critérios definidos de interrupção permite detectar e conter perda de desempenho durante o uso. Item de mitigação (Bloco 7, bidirecional): "Sim" subtrai pontos; "Não" os mantém — o bloco tem piso de zero. Nota: o plano deve nomear o mínimo esperado — métrica(s) de desempenho (incluindo, quando aplicável, estratificadas por subgrupo, ver 4.3/P3.6), limiar de alerta, periodicidade de medição e responsável — e prever resposta proporcional graduada à deterioração (alerta → restrição de uso → suspensão), com escalonamento documentado.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procedimento documentado para falha, indisponibilidade ou resultado inconsistente do sistema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Procedimento documentado para falha, indisponibilidade ou resultado inconsistente garante resposta segura quando o sistema falha.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como e quando o modelo será retreinado, e quem autoriza essa atualização?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Definir como, quando e quem autoriza o retreinamento evita mudanças imprevisíveis no comportamento do sistema. Item de mitigação (Bloco 7, bidirecional): "Sim" subtrai pontos; "Não" os mantém — o bloco tem piso de zero. Nota: aceita-se como evidência plano de gestão de mudanças pré-aprovado que avalie o impacto de atualizações, recalibrações ou substituições sobre participantes, resultados e riscos éticos e defina critério para distinguir alteração menor de mudança que exige comunicação ou emenda ética ao CEP (limiares predeterminados) — sem prejuízo do plano de novo consentimento (2.10/P2.8), que permanece eliminatório.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A equipe responsável tem competência técnica suficiente para interpretar os resultados do sistema e identificar falhas?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Equipe com competência técnica para interpretar resultados e identificar falhas torna a supervisão efetiva.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de deriva de dados (data drift) degradação do desempenho ao longo do tempo?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Monitorar deriva de dados (data drift) previne a degradação silenciosa do desempenho ao longo do tempo.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responsabilidade humana clara e identificada em caso de erro ou dano decorrente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Responsabilidade humana clara e identificada em caso de erro ou dano protege o participante e evita zona cinzenta de imputação.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documentação padronizada do modelo (por exemplo, Model Card)?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Model Card ou documento equivalente com finalidade, métricas, limitações e contextos de uso.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documentação padronizada da base de dados (por exemplo, Datasheet for Datasets)?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Datasheet ou equivalente com origem, composição, coleta, pré-processamento e usos recomendados.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Foi realizada avaliação de impacto algorítmico ou Relatório de Impacto à Proteção de Dados Pessoais (RIPD) para o uso previsto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RIPD do controlador ou avaliação de impacto algorítmico documentada valem como evidência; o peso maior (−8) reflete a abrangência da evidência.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código-fonte do sistema será disponibilizado abertamente ou sob licença que permita auditoria independente?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Licenças de código aberto ou de auditoria (incluindo Software Público) valem; código fechado com auditoria independente contratada também pode ser considerado pelo CEP.</w:t>
            </w:r>
          </w:p>
        </w:tc>
      </w:tr>
    </w:tbl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