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5A5A5" w:themeColor="background1" w:themeShade="A5"/>
  <w:body>
    <w:p w14:paraId="3E35EDC0" w14:textId="77777777" w:rsidR="00497D03" w:rsidRPr="00497D03" w:rsidRDefault="00497D03" w:rsidP="00497D03">
      <w:pPr>
        <w:pStyle w:val="Heading1"/>
        <w:jc w:val="center"/>
        <w:rPr>
          <w:rFonts w:ascii="Arial" w:hAnsi="Arial" w:cs="Arial"/>
          <w:b/>
          <w:bCs/>
          <w:color w:val="auto"/>
        </w:rPr>
      </w:pPr>
      <w:r w:rsidRPr="00497D03">
        <w:rPr>
          <w:rFonts w:ascii="Arial" w:hAnsi="Arial" w:cs="Arial"/>
          <w:b/>
          <w:bCs/>
          <w:color w:val="auto"/>
        </w:rPr>
        <w:t>Executive Summary</w:t>
      </w:r>
    </w:p>
    <w:p w14:paraId="35EEBC69"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Business Context</w:t>
      </w:r>
    </w:p>
    <w:p w14:paraId="22BEE3EF"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Customer retention is a critical priority for subscription-based businesses, as losing existing customers can significantly reduce revenue and increase the cost of acquiring new ones. Understanding the factors that contribute to customer churn enables organisations to develop targeted retention strategies, improve customer satisfaction, and strengthen long-term profitability.</w:t>
      </w:r>
    </w:p>
    <w:p w14:paraId="103B0EDC"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This project focuses on predicting customer churn within a telecommunications company by analysing customer demographics, subscribed services, contract information, and billing patterns. The insights generated from this analysis are intended to support informed business decisions and proactive customer retention initiatives.</w:t>
      </w:r>
    </w:p>
    <w:p w14:paraId="44B5C8E4"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Project Objectives</w:t>
      </w:r>
    </w:p>
    <w:p w14:paraId="0CE8AACC"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The primary objectives of this project are to:</w:t>
      </w:r>
    </w:p>
    <w:p w14:paraId="54ED1106" w14:textId="77777777" w:rsidR="00497D03" w:rsidRPr="00497D03" w:rsidRDefault="00497D03" w:rsidP="00497D03">
      <w:pPr>
        <w:numPr>
          <w:ilvl w:val="0"/>
          <w:numId w:val="1"/>
        </w:numPr>
        <w:spacing w:line="360" w:lineRule="auto"/>
        <w:jc w:val="both"/>
        <w:rPr>
          <w:rFonts w:ascii="Arial" w:hAnsi="Arial" w:cs="Arial"/>
          <w:sz w:val="24"/>
          <w:szCs w:val="24"/>
        </w:rPr>
      </w:pPr>
      <w:r w:rsidRPr="00497D03">
        <w:rPr>
          <w:rFonts w:ascii="Arial" w:hAnsi="Arial" w:cs="Arial"/>
          <w:sz w:val="24"/>
          <w:szCs w:val="24"/>
        </w:rPr>
        <w:t>Analyse customer characteristics associated with churn.</w:t>
      </w:r>
    </w:p>
    <w:p w14:paraId="25B306DF" w14:textId="77777777" w:rsidR="00497D03" w:rsidRPr="00497D03" w:rsidRDefault="00497D03" w:rsidP="00497D03">
      <w:pPr>
        <w:numPr>
          <w:ilvl w:val="0"/>
          <w:numId w:val="1"/>
        </w:numPr>
        <w:spacing w:line="360" w:lineRule="auto"/>
        <w:jc w:val="both"/>
        <w:rPr>
          <w:rFonts w:ascii="Arial" w:hAnsi="Arial" w:cs="Arial"/>
          <w:sz w:val="24"/>
          <w:szCs w:val="24"/>
        </w:rPr>
      </w:pPr>
      <w:r w:rsidRPr="00497D03">
        <w:rPr>
          <w:rFonts w:ascii="Arial" w:hAnsi="Arial" w:cs="Arial"/>
          <w:sz w:val="24"/>
          <w:szCs w:val="24"/>
        </w:rPr>
        <w:t>Identify patterns and trends that distinguish customers who leave from those who remain.</w:t>
      </w:r>
    </w:p>
    <w:p w14:paraId="601B5DDF" w14:textId="77777777" w:rsidR="00497D03" w:rsidRPr="00497D03" w:rsidRDefault="00497D03" w:rsidP="00497D03">
      <w:pPr>
        <w:numPr>
          <w:ilvl w:val="0"/>
          <w:numId w:val="1"/>
        </w:numPr>
        <w:spacing w:line="360" w:lineRule="auto"/>
        <w:jc w:val="both"/>
        <w:rPr>
          <w:rFonts w:ascii="Arial" w:hAnsi="Arial" w:cs="Arial"/>
          <w:sz w:val="24"/>
          <w:szCs w:val="24"/>
        </w:rPr>
      </w:pPr>
      <w:r w:rsidRPr="00497D03">
        <w:rPr>
          <w:rFonts w:ascii="Arial" w:hAnsi="Arial" w:cs="Arial"/>
          <w:sz w:val="24"/>
          <w:szCs w:val="24"/>
        </w:rPr>
        <w:t>Develop a predictive model capable of estimating the likelihood of customer churn.</w:t>
      </w:r>
    </w:p>
    <w:p w14:paraId="14ED0B15" w14:textId="77777777" w:rsidR="00497D03" w:rsidRPr="00497D03" w:rsidRDefault="00497D03" w:rsidP="00497D03">
      <w:pPr>
        <w:numPr>
          <w:ilvl w:val="0"/>
          <w:numId w:val="1"/>
        </w:numPr>
        <w:spacing w:line="360" w:lineRule="auto"/>
        <w:jc w:val="both"/>
        <w:rPr>
          <w:rFonts w:ascii="Arial" w:hAnsi="Arial" w:cs="Arial"/>
          <w:sz w:val="24"/>
          <w:szCs w:val="24"/>
        </w:rPr>
      </w:pPr>
      <w:r w:rsidRPr="00497D03">
        <w:rPr>
          <w:rFonts w:ascii="Arial" w:hAnsi="Arial" w:cs="Arial"/>
          <w:sz w:val="24"/>
          <w:szCs w:val="24"/>
        </w:rPr>
        <w:t>Generate actionable business insights that can support customer retention strategies.</w:t>
      </w:r>
    </w:p>
    <w:p w14:paraId="64CEDAA6" w14:textId="77777777" w:rsidR="00497D03" w:rsidRPr="00497D03" w:rsidRDefault="00497D03" w:rsidP="00497D03">
      <w:pPr>
        <w:numPr>
          <w:ilvl w:val="0"/>
          <w:numId w:val="1"/>
        </w:numPr>
        <w:spacing w:line="360" w:lineRule="auto"/>
        <w:jc w:val="both"/>
        <w:rPr>
          <w:rFonts w:ascii="Arial" w:hAnsi="Arial" w:cs="Arial"/>
          <w:sz w:val="24"/>
          <w:szCs w:val="24"/>
        </w:rPr>
      </w:pPr>
      <w:r w:rsidRPr="00497D03">
        <w:rPr>
          <w:rFonts w:ascii="Arial" w:hAnsi="Arial" w:cs="Arial"/>
          <w:sz w:val="24"/>
          <w:szCs w:val="24"/>
        </w:rPr>
        <w:t>Provide evidence-based recommendations to improve customer loyalty and reduce churn.</w:t>
      </w:r>
    </w:p>
    <w:p w14:paraId="6EA71115"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Key Findings</w:t>
      </w:r>
    </w:p>
    <w:p w14:paraId="1A47395C" w14:textId="32E131FF"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 xml:space="preserve">The analysis conducted in this project is expected to identify the customer characteristics and service patterns most closely associated with churn. </w:t>
      </w:r>
      <w:r w:rsidRPr="00497D03">
        <w:rPr>
          <w:rFonts w:ascii="Arial" w:hAnsi="Arial" w:cs="Arial"/>
          <w:sz w:val="24"/>
          <w:szCs w:val="24"/>
        </w:rPr>
        <w:t>Attention</w:t>
      </w:r>
      <w:r w:rsidRPr="00497D03">
        <w:rPr>
          <w:rFonts w:ascii="Arial" w:hAnsi="Arial" w:cs="Arial"/>
          <w:sz w:val="24"/>
          <w:szCs w:val="24"/>
        </w:rPr>
        <w:t xml:space="preserve"> will be given to variables such as contract type, customer tenure, monthly charges, internet services, payment methods, and other service-related attributes.</w:t>
      </w:r>
    </w:p>
    <w:p w14:paraId="39703319"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lastRenderedPageBreak/>
        <w:t>The completed project will summarise the most significant factors influencing customer churn and evaluate the effectiveness of the predictive model in identifying customers who are at a higher risk of leaving.</w:t>
      </w:r>
    </w:p>
    <w:p w14:paraId="20651429"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Business Insights</w:t>
      </w:r>
    </w:p>
    <w:p w14:paraId="60C326B5"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By understanding the characteristics of customers who are more likely to churn, management can move from reactive decision-making to proactive customer retention. The insights generated by this project will help the organisation identify customer segments that may require additional support, tailored service offerings, or targeted retention campaigns.</w:t>
      </w:r>
    </w:p>
    <w:p w14:paraId="39B0E856"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These findings can also contribute to more effective resource allocation by allowing the business to focus retention efforts on customers with the greatest likelihood of leaving.</w:t>
      </w:r>
    </w:p>
    <w:p w14:paraId="52CE0B60"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Recommendations</w:t>
      </w:r>
    </w:p>
    <w:p w14:paraId="45973D70"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Based on the outcomes of this project, the business should consider:</w:t>
      </w:r>
    </w:p>
    <w:p w14:paraId="561CCA2D" w14:textId="77777777" w:rsidR="00497D03" w:rsidRPr="00497D03" w:rsidRDefault="00497D03" w:rsidP="00497D03">
      <w:pPr>
        <w:numPr>
          <w:ilvl w:val="0"/>
          <w:numId w:val="2"/>
        </w:numPr>
        <w:spacing w:line="360" w:lineRule="auto"/>
        <w:jc w:val="both"/>
        <w:rPr>
          <w:rFonts w:ascii="Arial" w:hAnsi="Arial" w:cs="Arial"/>
          <w:sz w:val="24"/>
          <w:szCs w:val="24"/>
        </w:rPr>
      </w:pPr>
      <w:r w:rsidRPr="00497D03">
        <w:rPr>
          <w:rFonts w:ascii="Arial" w:hAnsi="Arial" w:cs="Arial"/>
          <w:sz w:val="24"/>
          <w:szCs w:val="24"/>
        </w:rPr>
        <w:t>Developing targeted customer retention programmes for high-risk customer groups.</w:t>
      </w:r>
    </w:p>
    <w:p w14:paraId="29850E0B" w14:textId="77777777" w:rsidR="00497D03" w:rsidRPr="00497D03" w:rsidRDefault="00497D03" w:rsidP="00497D03">
      <w:pPr>
        <w:numPr>
          <w:ilvl w:val="0"/>
          <w:numId w:val="2"/>
        </w:numPr>
        <w:spacing w:line="360" w:lineRule="auto"/>
        <w:jc w:val="both"/>
        <w:rPr>
          <w:rFonts w:ascii="Arial" w:hAnsi="Arial" w:cs="Arial"/>
          <w:sz w:val="24"/>
          <w:szCs w:val="24"/>
        </w:rPr>
      </w:pPr>
      <w:r w:rsidRPr="00497D03">
        <w:rPr>
          <w:rFonts w:ascii="Arial" w:hAnsi="Arial" w:cs="Arial"/>
          <w:sz w:val="24"/>
          <w:szCs w:val="24"/>
        </w:rPr>
        <w:t>Reviewing contract offerings to encourage longer customer commitments.</w:t>
      </w:r>
    </w:p>
    <w:p w14:paraId="707892D6" w14:textId="77777777" w:rsidR="00497D03" w:rsidRPr="00497D03" w:rsidRDefault="00497D03" w:rsidP="00497D03">
      <w:pPr>
        <w:numPr>
          <w:ilvl w:val="0"/>
          <w:numId w:val="2"/>
        </w:numPr>
        <w:spacing w:line="360" w:lineRule="auto"/>
        <w:jc w:val="both"/>
        <w:rPr>
          <w:rFonts w:ascii="Arial" w:hAnsi="Arial" w:cs="Arial"/>
          <w:sz w:val="24"/>
          <w:szCs w:val="24"/>
        </w:rPr>
      </w:pPr>
      <w:r w:rsidRPr="00497D03">
        <w:rPr>
          <w:rFonts w:ascii="Arial" w:hAnsi="Arial" w:cs="Arial"/>
          <w:sz w:val="24"/>
          <w:szCs w:val="24"/>
        </w:rPr>
        <w:t>Improving customer support services for vulnerable customer segments.</w:t>
      </w:r>
    </w:p>
    <w:p w14:paraId="5CA60996" w14:textId="77777777" w:rsidR="00497D03" w:rsidRPr="00497D03" w:rsidRDefault="00497D03" w:rsidP="00497D03">
      <w:pPr>
        <w:numPr>
          <w:ilvl w:val="0"/>
          <w:numId w:val="2"/>
        </w:numPr>
        <w:spacing w:line="360" w:lineRule="auto"/>
        <w:jc w:val="both"/>
        <w:rPr>
          <w:rFonts w:ascii="Arial" w:hAnsi="Arial" w:cs="Arial"/>
          <w:sz w:val="24"/>
          <w:szCs w:val="24"/>
        </w:rPr>
      </w:pPr>
      <w:r w:rsidRPr="00497D03">
        <w:rPr>
          <w:rFonts w:ascii="Arial" w:hAnsi="Arial" w:cs="Arial"/>
          <w:sz w:val="24"/>
          <w:szCs w:val="24"/>
        </w:rPr>
        <w:t>Evaluating pricing and billing strategies that may contribute to customer dissatisfaction.</w:t>
      </w:r>
    </w:p>
    <w:p w14:paraId="68CAA46B" w14:textId="77777777" w:rsidR="00497D03" w:rsidRPr="00497D03" w:rsidRDefault="00497D03" w:rsidP="00497D03">
      <w:pPr>
        <w:numPr>
          <w:ilvl w:val="0"/>
          <w:numId w:val="2"/>
        </w:numPr>
        <w:spacing w:line="360" w:lineRule="auto"/>
        <w:jc w:val="both"/>
        <w:rPr>
          <w:rFonts w:ascii="Arial" w:hAnsi="Arial" w:cs="Arial"/>
          <w:sz w:val="24"/>
          <w:szCs w:val="24"/>
        </w:rPr>
      </w:pPr>
      <w:r w:rsidRPr="00497D03">
        <w:rPr>
          <w:rFonts w:ascii="Arial" w:hAnsi="Arial" w:cs="Arial"/>
          <w:sz w:val="24"/>
          <w:szCs w:val="24"/>
        </w:rPr>
        <w:t>Using predictive analytics as part of routine customer relationship management to identify customers who may require early intervention.</w:t>
      </w:r>
    </w:p>
    <w:p w14:paraId="41129069"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These recommendations will be refined once the final analysis and model evaluation have been completed.</w:t>
      </w:r>
    </w:p>
    <w:p w14:paraId="003AE96F"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Expected Business Impact</w:t>
      </w:r>
    </w:p>
    <w:p w14:paraId="6F1A0044"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Implementing the recommendations derived from this project has the potential to:</w:t>
      </w:r>
    </w:p>
    <w:p w14:paraId="538932B4" w14:textId="77777777" w:rsidR="00497D03" w:rsidRPr="00497D03" w:rsidRDefault="00497D03" w:rsidP="00497D03">
      <w:pPr>
        <w:numPr>
          <w:ilvl w:val="0"/>
          <w:numId w:val="3"/>
        </w:numPr>
        <w:spacing w:line="360" w:lineRule="auto"/>
        <w:jc w:val="both"/>
        <w:rPr>
          <w:rFonts w:ascii="Arial" w:hAnsi="Arial" w:cs="Arial"/>
          <w:sz w:val="24"/>
          <w:szCs w:val="24"/>
        </w:rPr>
      </w:pPr>
      <w:r w:rsidRPr="00497D03">
        <w:rPr>
          <w:rFonts w:ascii="Arial" w:hAnsi="Arial" w:cs="Arial"/>
          <w:sz w:val="24"/>
          <w:szCs w:val="24"/>
        </w:rPr>
        <w:t>Improve customer retention rates.</w:t>
      </w:r>
    </w:p>
    <w:p w14:paraId="516B114F" w14:textId="77777777" w:rsidR="00497D03" w:rsidRPr="00497D03" w:rsidRDefault="00497D03" w:rsidP="00497D03">
      <w:pPr>
        <w:numPr>
          <w:ilvl w:val="0"/>
          <w:numId w:val="3"/>
        </w:numPr>
        <w:spacing w:line="360" w:lineRule="auto"/>
        <w:jc w:val="both"/>
        <w:rPr>
          <w:rFonts w:ascii="Arial" w:hAnsi="Arial" w:cs="Arial"/>
          <w:sz w:val="24"/>
          <w:szCs w:val="24"/>
        </w:rPr>
      </w:pPr>
      <w:r w:rsidRPr="00497D03">
        <w:rPr>
          <w:rFonts w:ascii="Arial" w:hAnsi="Arial" w:cs="Arial"/>
          <w:sz w:val="24"/>
          <w:szCs w:val="24"/>
        </w:rPr>
        <w:t>Reduce revenue losses associated with customer churn.</w:t>
      </w:r>
    </w:p>
    <w:p w14:paraId="1383EF73" w14:textId="77777777" w:rsidR="00497D03" w:rsidRPr="00497D03" w:rsidRDefault="00497D03" w:rsidP="00497D03">
      <w:pPr>
        <w:numPr>
          <w:ilvl w:val="0"/>
          <w:numId w:val="3"/>
        </w:numPr>
        <w:spacing w:line="360" w:lineRule="auto"/>
        <w:jc w:val="both"/>
        <w:rPr>
          <w:rFonts w:ascii="Arial" w:hAnsi="Arial" w:cs="Arial"/>
          <w:sz w:val="24"/>
          <w:szCs w:val="24"/>
        </w:rPr>
      </w:pPr>
      <w:r w:rsidRPr="00497D03">
        <w:rPr>
          <w:rFonts w:ascii="Arial" w:hAnsi="Arial" w:cs="Arial"/>
          <w:sz w:val="24"/>
          <w:szCs w:val="24"/>
        </w:rPr>
        <w:lastRenderedPageBreak/>
        <w:t>Enhance customer satisfaction and loyalty.</w:t>
      </w:r>
    </w:p>
    <w:p w14:paraId="4785C9E5" w14:textId="77777777" w:rsidR="00497D03" w:rsidRPr="00497D03" w:rsidRDefault="00497D03" w:rsidP="00497D03">
      <w:pPr>
        <w:numPr>
          <w:ilvl w:val="0"/>
          <w:numId w:val="3"/>
        </w:numPr>
        <w:spacing w:line="360" w:lineRule="auto"/>
        <w:jc w:val="both"/>
        <w:rPr>
          <w:rFonts w:ascii="Arial" w:hAnsi="Arial" w:cs="Arial"/>
          <w:sz w:val="24"/>
          <w:szCs w:val="24"/>
        </w:rPr>
      </w:pPr>
      <w:r w:rsidRPr="00497D03">
        <w:rPr>
          <w:rFonts w:ascii="Arial" w:hAnsi="Arial" w:cs="Arial"/>
          <w:sz w:val="24"/>
          <w:szCs w:val="24"/>
        </w:rPr>
        <w:t>Support more informed, data-driven decision-making.</w:t>
      </w:r>
    </w:p>
    <w:p w14:paraId="729F3C17" w14:textId="77777777" w:rsidR="00497D03" w:rsidRPr="00497D03" w:rsidRDefault="00497D03" w:rsidP="00497D03">
      <w:pPr>
        <w:numPr>
          <w:ilvl w:val="0"/>
          <w:numId w:val="3"/>
        </w:numPr>
        <w:spacing w:line="360" w:lineRule="auto"/>
        <w:jc w:val="both"/>
        <w:rPr>
          <w:rFonts w:ascii="Arial" w:hAnsi="Arial" w:cs="Arial"/>
          <w:sz w:val="24"/>
          <w:szCs w:val="24"/>
        </w:rPr>
      </w:pPr>
      <w:r w:rsidRPr="00497D03">
        <w:rPr>
          <w:rFonts w:ascii="Arial" w:hAnsi="Arial" w:cs="Arial"/>
          <w:sz w:val="24"/>
          <w:szCs w:val="24"/>
        </w:rPr>
        <w:t>Increase the efficiency of customer retention initiatives by focusing resources on customers most likely to leave.</w:t>
      </w:r>
    </w:p>
    <w:p w14:paraId="61D13FC1"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Overall, the project demonstrates how predictive analytics can support strategic decision-making and create measurable business value.</w:t>
      </w:r>
    </w:p>
    <w:p w14:paraId="3387C3A1" w14:textId="77777777" w:rsidR="00497D03" w:rsidRPr="00497D03" w:rsidRDefault="00497D03" w:rsidP="00497D03">
      <w:pPr>
        <w:pStyle w:val="Heading2"/>
        <w:rPr>
          <w:rFonts w:ascii="Arial" w:hAnsi="Arial" w:cs="Arial"/>
          <w:b/>
          <w:bCs/>
          <w:color w:val="auto"/>
        </w:rPr>
      </w:pPr>
      <w:r w:rsidRPr="00497D03">
        <w:rPr>
          <w:rFonts w:ascii="Arial" w:hAnsi="Arial" w:cs="Arial"/>
          <w:b/>
          <w:bCs/>
          <w:color w:val="auto"/>
        </w:rPr>
        <w:t>Conclusion</w:t>
      </w:r>
    </w:p>
    <w:p w14:paraId="7A68BC45"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Customer churn remains a significant business challenge within the telecommunications industry. By analysing customer behaviour and developing a predictive churn model, this project aims to provide practical insights that enable more effective customer retention strategies.</w:t>
      </w:r>
    </w:p>
    <w:p w14:paraId="1F0B9988" w14:textId="77777777" w:rsidR="00497D03" w:rsidRPr="00497D03" w:rsidRDefault="00497D03" w:rsidP="00497D03">
      <w:pPr>
        <w:spacing w:line="360" w:lineRule="auto"/>
        <w:jc w:val="both"/>
        <w:rPr>
          <w:rFonts w:ascii="Arial" w:hAnsi="Arial" w:cs="Arial"/>
          <w:sz w:val="24"/>
          <w:szCs w:val="24"/>
        </w:rPr>
      </w:pPr>
      <w:r w:rsidRPr="00497D03">
        <w:rPr>
          <w:rFonts w:ascii="Arial" w:hAnsi="Arial" w:cs="Arial"/>
          <w:sz w:val="24"/>
          <w:szCs w:val="24"/>
        </w:rPr>
        <w:t>The final outcomes of the project will assist decision-makers in identifying customers at risk of leaving, understanding the key drivers of churn, and implementing proactive actions that contribute to improved customer loyalty, stronger financial performance, and sustainable business growth.</w:t>
      </w:r>
    </w:p>
    <w:p w14:paraId="70D2AEA5" w14:textId="77777777" w:rsidR="0079178A" w:rsidRPr="00497D03" w:rsidRDefault="0079178A" w:rsidP="00497D03">
      <w:pPr>
        <w:spacing w:line="360" w:lineRule="auto"/>
        <w:jc w:val="both"/>
        <w:rPr>
          <w:rFonts w:ascii="Arial" w:hAnsi="Arial" w:cs="Arial"/>
          <w:sz w:val="24"/>
          <w:szCs w:val="24"/>
        </w:rPr>
      </w:pPr>
    </w:p>
    <w:sectPr w:rsidR="0079178A" w:rsidRPr="00497D03" w:rsidSect="00497D03">
      <w:headerReference w:type="default" r:id="rId8"/>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6F21" w14:textId="77777777" w:rsidR="005661A9" w:rsidRDefault="005661A9" w:rsidP="00497D03">
      <w:pPr>
        <w:spacing w:after="0" w:line="240" w:lineRule="auto"/>
      </w:pPr>
      <w:r>
        <w:separator/>
      </w:r>
    </w:p>
  </w:endnote>
  <w:endnote w:type="continuationSeparator" w:id="0">
    <w:p w14:paraId="2BE79CD1" w14:textId="77777777" w:rsidR="005661A9" w:rsidRDefault="005661A9" w:rsidP="0049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F343B" w14:textId="77777777" w:rsidR="005661A9" w:rsidRDefault="005661A9" w:rsidP="00497D03">
      <w:pPr>
        <w:spacing w:after="0" w:line="240" w:lineRule="auto"/>
      </w:pPr>
      <w:r>
        <w:separator/>
      </w:r>
    </w:p>
  </w:footnote>
  <w:footnote w:type="continuationSeparator" w:id="0">
    <w:p w14:paraId="08B9F5DA" w14:textId="77777777" w:rsidR="005661A9" w:rsidRDefault="005661A9" w:rsidP="00497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845374"/>
      <w:docPartObj>
        <w:docPartGallery w:val="Page Numbers (Top of Page)"/>
        <w:docPartUnique/>
      </w:docPartObj>
    </w:sdtPr>
    <w:sdtEndPr>
      <w:rPr>
        <w:color w:val="7F7F7F" w:themeColor="background1" w:themeShade="7F"/>
        <w:spacing w:val="60"/>
      </w:rPr>
    </w:sdtEndPr>
    <w:sdtContent>
      <w:p w14:paraId="65E05E24" w14:textId="2C067BAA" w:rsidR="00497D03" w:rsidRDefault="00497D03">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68109D" w14:textId="77777777" w:rsidR="00497D03" w:rsidRDefault="00497D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164C6"/>
    <w:multiLevelType w:val="multilevel"/>
    <w:tmpl w:val="A8E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65454"/>
    <w:multiLevelType w:val="multilevel"/>
    <w:tmpl w:val="E77A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76443"/>
    <w:multiLevelType w:val="multilevel"/>
    <w:tmpl w:val="451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968">
    <w:abstractNumId w:val="1"/>
  </w:num>
  <w:num w:numId="2" w16cid:durableId="762649650">
    <w:abstractNumId w:val="2"/>
  </w:num>
  <w:num w:numId="3" w16cid:durableId="191951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B3"/>
    <w:rsid w:val="00497D03"/>
    <w:rsid w:val="005661A9"/>
    <w:rsid w:val="007235D1"/>
    <w:rsid w:val="0079178A"/>
    <w:rsid w:val="008203B3"/>
    <w:rsid w:val="008A25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BB8B"/>
  <w15:chartTrackingRefBased/>
  <w15:docId w15:val="{31D6B063-4C9D-484A-B0EA-9EE67C9C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0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0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B3"/>
    <w:rPr>
      <w:rFonts w:eastAsiaTheme="majorEastAsia" w:cstheme="majorBidi"/>
      <w:color w:val="272727" w:themeColor="text1" w:themeTint="D8"/>
    </w:rPr>
  </w:style>
  <w:style w:type="paragraph" w:styleId="Title">
    <w:name w:val="Title"/>
    <w:basedOn w:val="Normal"/>
    <w:next w:val="Normal"/>
    <w:link w:val="TitleChar"/>
    <w:uiPriority w:val="10"/>
    <w:qFormat/>
    <w:rsid w:val="00820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B3"/>
    <w:pPr>
      <w:spacing w:before="160"/>
      <w:jc w:val="center"/>
    </w:pPr>
    <w:rPr>
      <w:i/>
      <w:iCs/>
      <w:color w:val="404040" w:themeColor="text1" w:themeTint="BF"/>
    </w:rPr>
  </w:style>
  <w:style w:type="character" w:customStyle="1" w:styleId="QuoteChar">
    <w:name w:val="Quote Char"/>
    <w:basedOn w:val="DefaultParagraphFont"/>
    <w:link w:val="Quote"/>
    <w:uiPriority w:val="29"/>
    <w:rsid w:val="008203B3"/>
    <w:rPr>
      <w:i/>
      <w:iCs/>
      <w:color w:val="404040" w:themeColor="text1" w:themeTint="BF"/>
    </w:rPr>
  </w:style>
  <w:style w:type="paragraph" w:styleId="ListParagraph">
    <w:name w:val="List Paragraph"/>
    <w:basedOn w:val="Normal"/>
    <w:uiPriority w:val="34"/>
    <w:qFormat/>
    <w:rsid w:val="008203B3"/>
    <w:pPr>
      <w:ind w:left="720"/>
      <w:contextualSpacing/>
    </w:pPr>
  </w:style>
  <w:style w:type="character" w:styleId="IntenseEmphasis">
    <w:name w:val="Intense Emphasis"/>
    <w:basedOn w:val="DefaultParagraphFont"/>
    <w:uiPriority w:val="21"/>
    <w:qFormat/>
    <w:rsid w:val="008203B3"/>
    <w:rPr>
      <w:i/>
      <w:iCs/>
      <w:color w:val="2F5496" w:themeColor="accent1" w:themeShade="BF"/>
    </w:rPr>
  </w:style>
  <w:style w:type="paragraph" w:styleId="IntenseQuote">
    <w:name w:val="Intense Quote"/>
    <w:basedOn w:val="Normal"/>
    <w:next w:val="Normal"/>
    <w:link w:val="IntenseQuoteChar"/>
    <w:uiPriority w:val="30"/>
    <w:qFormat/>
    <w:rsid w:val="00820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3B3"/>
    <w:rPr>
      <w:i/>
      <w:iCs/>
      <w:color w:val="2F5496" w:themeColor="accent1" w:themeShade="BF"/>
    </w:rPr>
  </w:style>
  <w:style w:type="character" w:styleId="IntenseReference">
    <w:name w:val="Intense Reference"/>
    <w:basedOn w:val="DefaultParagraphFont"/>
    <w:uiPriority w:val="32"/>
    <w:qFormat/>
    <w:rsid w:val="008203B3"/>
    <w:rPr>
      <w:b/>
      <w:bCs/>
      <w:smallCaps/>
      <w:color w:val="2F5496" w:themeColor="accent1" w:themeShade="BF"/>
      <w:spacing w:val="5"/>
    </w:rPr>
  </w:style>
  <w:style w:type="paragraph" w:styleId="NoSpacing">
    <w:name w:val="No Spacing"/>
    <w:link w:val="NoSpacingChar"/>
    <w:uiPriority w:val="1"/>
    <w:qFormat/>
    <w:rsid w:val="00497D0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97D03"/>
    <w:rPr>
      <w:rFonts w:eastAsiaTheme="minorEastAsia"/>
      <w:lang w:val="en-US"/>
    </w:rPr>
  </w:style>
  <w:style w:type="paragraph" w:styleId="Header">
    <w:name w:val="header"/>
    <w:basedOn w:val="Normal"/>
    <w:link w:val="HeaderChar"/>
    <w:uiPriority w:val="99"/>
    <w:unhideWhenUsed/>
    <w:rsid w:val="00497D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D03"/>
  </w:style>
  <w:style w:type="paragraph" w:styleId="Footer">
    <w:name w:val="footer"/>
    <w:basedOn w:val="Normal"/>
    <w:link w:val="FooterChar"/>
    <w:uiPriority w:val="99"/>
    <w:unhideWhenUsed/>
    <w:rsid w:val="00497D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B5308-4A52-408C-910C-AB11AC63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Tendani Sadiki</dc:creator>
  <cp:keywords/>
  <dc:description/>
  <cp:lastModifiedBy>Tendani Sadiki</cp:lastModifiedBy>
  <cp:revision>2</cp:revision>
  <dcterms:created xsi:type="dcterms:W3CDTF">2026-08-06T02:42:00Z</dcterms:created>
  <dcterms:modified xsi:type="dcterms:W3CDTF">2026-08-06T02:50:00Z</dcterms:modified>
</cp:coreProperties>
</file>