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0E0C" w14:textId="77777777" w:rsidR="00FA64CC" w:rsidRDefault="0099634E">
      <w:pPr>
        <w:pStyle w:val="Title"/>
      </w:pPr>
      <w:r>
        <w:t>Assignment 1: Consumer Segmentation using PCA</w:t>
      </w:r>
    </w:p>
    <w:p w14:paraId="78540E0D" w14:textId="1B94106C" w:rsidR="00FA64CC" w:rsidRDefault="0099634E">
      <w:pPr>
        <w:pStyle w:val="Author"/>
      </w:pPr>
      <w:r>
        <w:t xml:space="preserve">Group Members: </w:t>
      </w:r>
      <w:r w:rsidR="008E7ACF">
        <w:t>Tondreka</w:t>
      </w:r>
      <w:r w:rsidR="00B4699F">
        <w:t xml:space="preserve"> Robles</w:t>
      </w:r>
    </w:p>
    <w:p w14:paraId="78540E0E" w14:textId="77777777" w:rsidR="00FA64CC" w:rsidRDefault="0099634E">
      <w:pPr>
        <w:pStyle w:val="Date"/>
      </w:pPr>
      <w:r>
        <w:t>Spring B 2026, MKT 472</w:t>
      </w:r>
    </w:p>
    <w:p w14:paraId="78540E0F" w14:textId="77777777" w:rsidR="00FA64CC" w:rsidRDefault="0099634E">
      <w:pPr>
        <w:pStyle w:val="FirstParagraph"/>
      </w:pPr>
      <w:r>
        <w:t>​</w:t>
      </w:r>
      <w:r>
        <w:rPr>
          <w:rStyle w:val="VerbatimChar"/>
        </w:rPr>
        <w:t>{r setup, include=FALSE} knitr::opts_chunk$set(echo = TRUE, comment = NA, message = FALSE,                       fig.width = 4.5, fig.height = 4, fig.align = "center") ​</w:t>
      </w:r>
    </w:p>
    <w:p w14:paraId="78540E10" w14:textId="77777777" w:rsidR="00FA64CC" w:rsidRDefault="0099634E">
      <w:pPr>
        <w:pStyle w:val="Heading3"/>
      </w:pPr>
      <w:bookmarkStart w:id="0" w:name="question-1"/>
      <w:r>
        <w:t>Question 1</w:t>
      </w:r>
    </w:p>
    <w:p w14:paraId="78540E11" w14:textId="77777777" w:rsidR="00FA64CC" w:rsidRDefault="0099634E">
      <w:pPr>
        <w:pStyle w:val="FirstParagraph"/>
      </w:pPr>
      <w:r>
        <w:t>​</w:t>
      </w:r>
      <w:r>
        <w:rPr>
          <w:rStyle w:val="VerbatimChar"/>
        </w:rPr>
        <w:t>{r} data = read.csv("assg1.csv") data_scaled = scale(data[, 2:6]) summary(data_scaled) ​</w:t>
      </w:r>
    </w:p>
    <w:p w14:paraId="78540E12" w14:textId="77777777" w:rsidR="00FA64CC" w:rsidRDefault="0099634E">
      <w:pPr>
        <w:pStyle w:val="BodyText"/>
      </w:pPr>
      <w:r>
        <w:t>We scaled the data so that each variable has a mean of zero and standard deviation of one. This ensures that all five attitude variables are on equal footing before running PCA.</w:t>
      </w:r>
    </w:p>
    <w:p w14:paraId="78540E13" w14:textId="77777777" w:rsidR="00FA64CC" w:rsidRDefault="0099634E">
      <w:r>
        <w:pict w14:anchorId="78540E3C">
          <v:rect id="_x0000_i1025" style="width:0;height:1.5pt" o:hralign="center" o:hrstd="t" o:hr="t"/>
        </w:pict>
      </w:r>
    </w:p>
    <w:p w14:paraId="78540E14" w14:textId="77777777" w:rsidR="00FA64CC" w:rsidRDefault="0099634E">
      <w:pPr>
        <w:pStyle w:val="Heading3"/>
      </w:pPr>
      <w:bookmarkStart w:id="1" w:name="question-2"/>
      <w:bookmarkEnd w:id="0"/>
      <w:r>
        <w:t>Question 2</w:t>
      </w:r>
    </w:p>
    <w:p w14:paraId="78540E15" w14:textId="77777777" w:rsidR="00FA64CC" w:rsidRDefault="0099634E">
      <w:pPr>
        <w:pStyle w:val="FirstParagraph"/>
      </w:pPr>
      <w:r>
        <w:t>​</w:t>
      </w:r>
      <w:r>
        <w:t>```{r} # install.packages(“corrplot”) cor_matrix = cor(data_scaled) round(cor_matrix, 2)</w:t>
      </w:r>
    </w:p>
    <w:p w14:paraId="78540E16" w14:textId="77777777" w:rsidR="00FA64CC" w:rsidRDefault="0099634E">
      <w:pPr>
        <w:pStyle w:val="BodyText"/>
      </w:pPr>
      <w:r>
        <w:t>library(corrplot) par(cex = 0.65) corrplot(cor_matrix, method = “circle”) ​```</w:t>
      </w:r>
    </w:p>
    <w:p w14:paraId="78540E17" w14:textId="77777777" w:rsidR="00FA64CC" w:rsidRDefault="0099634E">
      <w:pPr>
        <w:pStyle w:val="BodyText"/>
      </w:pPr>
      <w:r>
        <w:t>X1 and X3 are positively correlated as they are both related to service at the store. X4 and X5 are positively correlated as they are related to preferring discount stores. X2 is aligned with X4 and X5 as it reflects a customer who prefers minimal service typical of a discount store.</w:t>
      </w:r>
    </w:p>
    <w:p w14:paraId="78540E18" w14:textId="77777777" w:rsidR="00FA64CC" w:rsidRDefault="0099634E">
      <w:r>
        <w:pict w14:anchorId="78540E3D">
          <v:rect id="_x0000_i1026" style="width:0;height:1.5pt" o:hralign="center" o:hrstd="t" o:hr="t"/>
        </w:pict>
      </w:r>
    </w:p>
    <w:p w14:paraId="78540E19" w14:textId="77777777" w:rsidR="00FA64CC" w:rsidRDefault="0099634E">
      <w:pPr>
        <w:pStyle w:val="Heading3"/>
      </w:pPr>
      <w:bookmarkStart w:id="2" w:name="question-3"/>
      <w:bookmarkEnd w:id="1"/>
      <w:r>
        <w:t>Question 3</w:t>
      </w:r>
    </w:p>
    <w:p w14:paraId="78540E1A" w14:textId="77777777" w:rsidR="00FA64CC" w:rsidRDefault="0099634E">
      <w:pPr>
        <w:pStyle w:val="FirstParagraph"/>
      </w:pPr>
      <w:r>
        <w:t>​</w:t>
      </w:r>
      <w:r>
        <w:rPr>
          <w:rStyle w:val="VerbatimChar"/>
        </w:rPr>
        <w:t>{r} pca_result = prcomp(data_scaled) summary(pca_result) pca_result$rotation ​</w:t>
      </w:r>
    </w:p>
    <w:p w14:paraId="78540E1B" w14:textId="77777777" w:rsidR="00FA64CC" w:rsidRDefault="0099634E">
      <w:pPr>
        <w:pStyle w:val="BodyText"/>
      </w:pPr>
      <w:r>
        <w:t>The summary shows the proportion of variance explained by each component. The rotation matrix shows how strongly each original variable contributes to each principal component.</w:t>
      </w:r>
    </w:p>
    <w:p w14:paraId="78540E1C" w14:textId="77777777" w:rsidR="00FA64CC" w:rsidRDefault="0099634E">
      <w:r>
        <w:pict w14:anchorId="78540E3E">
          <v:rect id="_x0000_i1027" style="width:0;height:1.5pt" o:hralign="center" o:hrstd="t" o:hr="t"/>
        </w:pict>
      </w:r>
    </w:p>
    <w:p w14:paraId="78540E1D" w14:textId="77777777" w:rsidR="00FA64CC" w:rsidRDefault="0099634E">
      <w:pPr>
        <w:pStyle w:val="Heading3"/>
      </w:pPr>
      <w:bookmarkStart w:id="3" w:name="question-4"/>
      <w:bookmarkEnd w:id="2"/>
      <w:r>
        <w:t>Question 4</w:t>
      </w:r>
    </w:p>
    <w:p w14:paraId="78540E1E" w14:textId="77777777" w:rsidR="00FA64CC" w:rsidRDefault="0099634E">
      <w:pPr>
        <w:pStyle w:val="FirstParagraph"/>
      </w:pPr>
      <w:r>
        <w:t>The five equations below define the relationship between the original attributes and the principal components using the loadings from the rotation matrix above.</w:t>
      </w:r>
    </w:p>
    <w:p w14:paraId="78540E1F" w14:textId="77777777" w:rsidR="00FA64CC" w:rsidRDefault="0099634E">
      <w:pPr>
        <w:pStyle w:val="BodyText"/>
      </w:pPr>
      <w:r>
        <w:t>X1 = -0.555(PC1) + 0.232(PC2) - 0.280(PC3) - 0.723(PC4) + 0.191(PC5)</w:t>
      </w:r>
    </w:p>
    <w:p w14:paraId="78540E20" w14:textId="77777777" w:rsidR="00FA64CC" w:rsidRDefault="0099634E">
      <w:pPr>
        <w:pStyle w:val="BodyText"/>
      </w:pPr>
      <w:r>
        <w:lastRenderedPageBreak/>
        <w:t>X2 = 0.571(PC1) + 0.212(PC2) - 0.183(PC3) - 0.462(PC4) - 0.618(PC5)</w:t>
      </w:r>
    </w:p>
    <w:p w14:paraId="78540E21" w14:textId="77777777" w:rsidR="00FA64CC" w:rsidRDefault="0099634E">
      <w:pPr>
        <w:pStyle w:val="BodyText"/>
      </w:pPr>
      <w:r>
        <w:t>X3 = -0.580(PC1) + 0.157(PC2) + 0.311(PC3) + 0.187(PC4) - 0.713(PC5)</w:t>
      </w:r>
    </w:p>
    <w:p w14:paraId="78540E22" w14:textId="77777777" w:rsidR="00FA64CC" w:rsidRDefault="0099634E">
      <w:pPr>
        <w:pStyle w:val="BodyText"/>
      </w:pPr>
      <w:r>
        <w:t>X4 = -0.017(PC1) + 0.686(PC2) - 0.561(PC3) + 0.461(PC4) + 0.041(PC5)</w:t>
      </w:r>
    </w:p>
    <w:p w14:paraId="78540E23" w14:textId="77777777" w:rsidR="00FA64CC" w:rsidRDefault="0099634E">
      <w:pPr>
        <w:pStyle w:val="BodyText"/>
      </w:pPr>
      <w:r>
        <w:t>X5 = 0.174(PC1) + 0.637(PC2) + 0.691(PC3) - 0.125(PC4) + 0.267(PC5)</w:t>
      </w:r>
    </w:p>
    <w:p w14:paraId="78540E24" w14:textId="77777777" w:rsidR="00FA64CC" w:rsidRDefault="0099634E">
      <w:r>
        <w:pict w14:anchorId="78540E3F">
          <v:rect id="_x0000_i1028" style="width:0;height:1.5pt" o:hralign="center" o:hrstd="t" o:hr="t"/>
        </w:pict>
      </w:r>
    </w:p>
    <w:p w14:paraId="78540E25" w14:textId="77777777" w:rsidR="00FA64CC" w:rsidRDefault="0099634E">
      <w:pPr>
        <w:pStyle w:val="Heading3"/>
      </w:pPr>
      <w:bookmarkStart w:id="4" w:name="question-5"/>
      <w:bookmarkEnd w:id="3"/>
      <w:r>
        <w:t>Question 5</w:t>
      </w:r>
    </w:p>
    <w:p w14:paraId="78540E26" w14:textId="77777777" w:rsidR="00FA64CC" w:rsidRDefault="0099634E">
      <w:pPr>
        <w:pStyle w:val="FirstParagraph"/>
      </w:pPr>
      <w:r>
        <w:t>​</w:t>
      </w:r>
      <w:r>
        <w:rPr>
          <w:rStyle w:val="VerbatimChar"/>
        </w:rPr>
        <w:t>{r} plot(pca_result, type = 'l') ​</w:t>
      </w:r>
    </w:p>
    <w:p w14:paraId="78540E27" w14:textId="77777777" w:rsidR="00FA64CC" w:rsidRDefault="0099634E">
      <w:pPr>
        <w:pStyle w:val="BodyText"/>
      </w:pPr>
      <w:r>
        <w:t>The scree plot shows a clear kink after the second component, where the line flattens out sharply. Using the kink rule, we retain two components. The second criteria confirms this — only PC1 and PC2 have values above 1. Together, PC1 and PC2 explain 90.5% of the total variance in the data, which is sufficient to represent the underlying structure of the five attitude variables.</w:t>
      </w:r>
    </w:p>
    <w:p w14:paraId="78540E28" w14:textId="77777777" w:rsidR="00FA64CC" w:rsidRDefault="0099634E">
      <w:r>
        <w:pict w14:anchorId="78540E40">
          <v:rect id="_x0000_i1029" style="width:0;height:1.5pt" o:hralign="center" o:hrstd="t" o:hr="t"/>
        </w:pict>
      </w:r>
    </w:p>
    <w:p w14:paraId="78540E29" w14:textId="77777777" w:rsidR="00FA64CC" w:rsidRDefault="0099634E">
      <w:pPr>
        <w:pStyle w:val="Heading3"/>
      </w:pPr>
      <w:bookmarkStart w:id="5" w:name="question-6"/>
      <w:bookmarkEnd w:id="4"/>
      <w:r>
        <w:t>Question 6</w:t>
      </w:r>
    </w:p>
    <w:p w14:paraId="78540E2A" w14:textId="77777777" w:rsidR="00FA64CC" w:rsidRDefault="0099634E">
      <w:pPr>
        <w:pStyle w:val="FirstParagraph"/>
      </w:pPr>
      <w:r>
        <w:t>PC1 has its strongest loadings on X1 (-0.555), X2 (0.571), and X3 (-0.580). X1 states “I never go back to a store that treated me with disrespect” and X3 states “I greatly appreciate a salesperson who answers my questions” — both reflect high expectations for service quality and both load negatively on PC1. X2 loads positively, reflecting irritation with excessive service. We name this factor High Service Expectations.</w:t>
      </w:r>
    </w:p>
    <w:p w14:paraId="78540E2B" w14:textId="77777777" w:rsidR="00FA64CC" w:rsidRDefault="0099634E">
      <w:pPr>
        <w:pStyle w:val="BodyText"/>
      </w:pPr>
      <w:r>
        <w:t>PC2 has its strongest loadings on X4 (0.686) and X5 (0.637). X4 states “I care little for fancy displays in department stores” and X5 states “Discount stores are much more of a bargain than department stores” — both reflect a preference for value over experience. We name this factor Value Shopper.</w:t>
      </w:r>
    </w:p>
    <w:p w14:paraId="78540E2C" w14:textId="77777777" w:rsidR="00FA64CC" w:rsidRDefault="0099634E">
      <w:r>
        <w:pict w14:anchorId="78540E41">
          <v:rect id="_x0000_i1030" style="width:0;height:1.5pt" o:hralign="center" o:hrstd="t" o:hr="t"/>
        </w:pict>
      </w:r>
    </w:p>
    <w:p w14:paraId="78540E2D" w14:textId="77777777" w:rsidR="00FA64CC" w:rsidRDefault="0099634E">
      <w:pPr>
        <w:pStyle w:val="Heading3"/>
      </w:pPr>
      <w:bookmarkStart w:id="6" w:name="question-7"/>
      <w:bookmarkEnd w:id="5"/>
      <w:r>
        <w:t>Question 7</w:t>
      </w:r>
    </w:p>
    <w:p w14:paraId="78540E2E" w14:textId="77777777" w:rsidR="00FA64CC" w:rsidRDefault="0099634E">
      <w:pPr>
        <w:pStyle w:val="FirstParagraph"/>
      </w:pPr>
      <w:r>
        <w:t>​</w:t>
      </w:r>
      <w:r>
        <w:t>```{r} scores = pca_result$x</w:t>
      </w:r>
    </w:p>
    <w:p w14:paraId="78540E2F" w14:textId="77777777" w:rsidR="00FA64CC" w:rsidRDefault="0099634E">
      <w:pPr>
        <w:pStyle w:val="BodyText"/>
      </w:pPr>
      <w:r>
        <w:t>par(cex = 0.65) plot(scores[, 1], scores[, 2], xlab = “High Service Expectations”, ylab = “Value Shopper”, main = “Consumer Map”) text(scores[, 1], scores[, 2], labels = data$Resp, pos = 3) abline(h = 0, v = 0, col = “gray60”) ​```</w:t>
      </w:r>
    </w:p>
    <w:p w14:paraId="78540E30" w14:textId="77777777" w:rsidR="00FA64CC" w:rsidRDefault="0099634E">
      <w:pPr>
        <w:pStyle w:val="BodyText"/>
      </w:pPr>
      <w:r>
        <w:t>The consumer map plots all 30 respondents based on their scores on the two retained principal components.</w:t>
      </w:r>
    </w:p>
    <w:p w14:paraId="78540E31" w14:textId="77777777" w:rsidR="00FA64CC" w:rsidRDefault="0099634E">
      <w:r>
        <w:pict w14:anchorId="78540E42">
          <v:rect id="_x0000_i1031" style="width:0;height:1.5pt" o:hralign="center" o:hrstd="t" o:hr="t"/>
        </w:pict>
      </w:r>
    </w:p>
    <w:p w14:paraId="78540E32" w14:textId="77777777" w:rsidR="00FA64CC" w:rsidRDefault="0099634E">
      <w:pPr>
        <w:pStyle w:val="Heading3"/>
      </w:pPr>
      <w:bookmarkStart w:id="7" w:name="question-8"/>
      <w:bookmarkEnd w:id="6"/>
      <w:r>
        <w:lastRenderedPageBreak/>
        <w:t>Question 8</w:t>
      </w:r>
    </w:p>
    <w:p w14:paraId="78540E33" w14:textId="77777777" w:rsidR="00FA64CC" w:rsidRDefault="0099634E">
      <w:pPr>
        <w:pStyle w:val="FirstParagraph"/>
      </w:pPr>
      <w:r>
        <w:t>Based on the consumer map, we identify three segments in the market. The first segment clusters in the upper right quadrant with consumers who score high on both High Service Expectations and Value Shopper. The second segment clusters in the lower right quadrant with consumers who score high on High Service Expectations but low on Value Shopper. The third segment falls on the left side of the map representing consumers with low High Service Expectations regardless of their value orientation.</w:t>
      </w:r>
    </w:p>
    <w:p w14:paraId="78540E34" w14:textId="77777777" w:rsidR="00FA64CC" w:rsidRDefault="0099634E">
      <w:r>
        <w:pict w14:anchorId="78540E43">
          <v:rect id="_x0000_i1032" style="width:0;height:1.5pt" o:hralign="center" o:hrstd="t" o:hr="t"/>
        </w:pict>
      </w:r>
    </w:p>
    <w:p w14:paraId="78540E35" w14:textId="77777777" w:rsidR="00FA64CC" w:rsidRDefault="0099634E">
      <w:pPr>
        <w:pStyle w:val="Heading3"/>
      </w:pPr>
      <w:bookmarkStart w:id="8" w:name="question-9"/>
      <w:bookmarkEnd w:id="7"/>
      <w:r>
        <w:t>Question 9</w:t>
      </w:r>
    </w:p>
    <w:p w14:paraId="78540E36" w14:textId="77777777" w:rsidR="00FA64CC" w:rsidRDefault="0099634E">
      <w:pPr>
        <w:pStyle w:val="FirstParagraph"/>
      </w:pPr>
      <w:r>
        <w:t>Segment 1 (High Service Expectations, High Value Shopper): This segment scores high on both factors. These consumers expect respectful and helpful service (X1 and X3) but also prefer discount stores and are indifferent to fancy displays (X4 and X5). They want decent service at a good price.</w:t>
      </w:r>
    </w:p>
    <w:p w14:paraId="78540E37" w14:textId="77777777" w:rsidR="00FA64CC" w:rsidRDefault="0099634E">
      <w:pPr>
        <w:pStyle w:val="BodyText"/>
      </w:pPr>
      <w:r>
        <w:t>Segment 2 (High Service Expectations, Low Value Shopper): This segment scores high on service expectations but low on value orientation. These consumers expect attentive and respectful service (X1 and X3) and also care about the store environment (X4 and X5). They are willing to pay more for a premium shopping experience and are the classic department store customer.</w:t>
      </w:r>
    </w:p>
    <w:p w14:paraId="78540E38" w14:textId="77777777" w:rsidR="00FA64CC" w:rsidRDefault="0099634E">
      <w:pPr>
        <w:pStyle w:val="BodyText"/>
      </w:pPr>
      <w:r>
        <w:t>Segment 3 (Low Service Expectations): This segment scores low on High Service Expectations. These consumers are not influenced by service quality — they find attentive salespeople irritating (X2) and do not need help when shopping (X1 and X3). They shop independently.</w:t>
      </w:r>
    </w:p>
    <w:p w14:paraId="78540E39" w14:textId="77777777" w:rsidR="00FA64CC" w:rsidRDefault="0099634E">
      <w:r>
        <w:pict w14:anchorId="78540E44">
          <v:rect id="_x0000_i1033" style="width:0;height:1.5pt" o:hralign="center" o:hrstd="t" o:hr="t"/>
        </w:pict>
      </w:r>
    </w:p>
    <w:p w14:paraId="78540E3A" w14:textId="77777777" w:rsidR="00FA64CC" w:rsidRDefault="0099634E">
      <w:pPr>
        <w:pStyle w:val="Heading3"/>
      </w:pPr>
      <w:bookmarkStart w:id="9" w:name="question-10"/>
      <w:bookmarkEnd w:id="8"/>
      <w:r>
        <w:t>Question 10</w:t>
      </w:r>
    </w:p>
    <w:p w14:paraId="78540E3B" w14:textId="77777777" w:rsidR="00FA64CC" w:rsidRDefault="0099634E">
      <w:pPr>
        <w:pStyle w:val="FirstParagraph"/>
      </w:pPr>
      <w:r>
        <w:t>Segment 1 is the most profitable segment. These consumers shop frequently at discount stores, are motivated by value (X4 and X5), and remain loyal as long as they receive basic respectful service (X1 and X3). Their combination of high shopping frequency and reasonable service expectations makes them the most reliable and consistent source of revenue. Segment 3 is highly price sensitive and unlikely to generate strong margins. Segment 2, despite their willingness to spend more per visit, shops infrequently a</w:t>
      </w:r>
      <w:r>
        <w:t>nd selectively, limiting their overall profitability. Assuming the data is representative, Segment 1 accounts for approximately 8 out of 30 respondents, representing 27% of the market.</w:t>
      </w:r>
    </w:p>
    <w:bookmarkEnd w:id="9"/>
    <w:sectPr w:rsidR="00FA64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5631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7865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64CC"/>
    <w:rsid w:val="007C6DD6"/>
    <w:rsid w:val="008E7ACF"/>
    <w:rsid w:val="0099634E"/>
    <w:rsid w:val="00B4699F"/>
    <w:rsid w:val="00FA6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8540E0C"/>
  <w15:docId w15:val="{5F9027B6-416E-497E-8BA7-98929CC3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Consumer Segmentation using PCA</dc:title>
  <dc:creator>Group Members: [Add Names Here]</dc:creator>
  <cp:keywords/>
  <cp:lastModifiedBy>Tondreka Robles</cp:lastModifiedBy>
  <cp:revision>2</cp:revision>
  <dcterms:created xsi:type="dcterms:W3CDTF">2026-04-02T21:27:00Z</dcterms:created>
  <dcterms:modified xsi:type="dcterms:W3CDTF">2026-04-02T21:27:00Z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B 2026, MKT 472</vt:lpwstr>
  </property>
  <property fmtid="{D5CDD505-2E9C-101B-9397-08002B2CF9AE}" pid="3" name="output">
    <vt:lpwstr>word_document</vt:lpwstr>
  </property>
</Properties>
</file>