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FAD5" w14:textId="77777777" w:rsidR="000412C1" w:rsidRPr="000412C1" w:rsidRDefault="000412C1" w:rsidP="000412C1">
      <w:pPr>
        <w:widowControl/>
        <w:numPr>
          <w:ilvl w:val="1"/>
          <w:numId w:val="1"/>
        </w:numPr>
        <w:ind w:left="1030"/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前端使用微信公众号（或者小程序）做成一些模拟购买股票机器人，每个机器人代表一个人物性格：</w:t>
      </w:r>
    </w:p>
    <w:p w14:paraId="58BD7B1E" w14:textId="77777777" w:rsidR="000412C1" w:rsidRPr="000412C1" w:rsidRDefault="000412C1" w:rsidP="000412C1">
      <w:pPr>
        <w:widowControl/>
        <w:numPr>
          <w:ilvl w:val="2"/>
          <w:numId w:val="2"/>
        </w:numPr>
        <w:ind w:left="1570"/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第一种分类：保守型、稳健性、激进型、长远型、短线型；</w:t>
      </w:r>
    </w:p>
    <w:p w14:paraId="78292183" w14:textId="77777777" w:rsidR="000412C1" w:rsidRPr="000412C1" w:rsidRDefault="000412C1" w:rsidP="000412C1">
      <w:pPr>
        <w:widowControl/>
        <w:numPr>
          <w:ilvl w:val="2"/>
          <w:numId w:val="2"/>
        </w:numPr>
        <w:ind w:left="1570"/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第二种分类：按照股票类别分类（只买科技股的、只买医药股的）</w:t>
      </w:r>
    </w:p>
    <w:p w14:paraId="5CF799D8" w14:textId="77777777" w:rsidR="000412C1" w:rsidRPr="000412C1" w:rsidRDefault="000412C1" w:rsidP="000412C1">
      <w:pPr>
        <w:widowControl/>
        <w:numPr>
          <w:ilvl w:val="2"/>
          <w:numId w:val="2"/>
        </w:numPr>
        <w:ind w:left="1570"/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第三种分类：给用户做一些基本测试，生成用户自己定制的选股机器人</w:t>
      </w:r>
    </w:p>
    <w:p w14:paraId="21D5EC08" w14:textId="77777777" w:rsidR="000412C1" w:rsidRPr="000412C1" w:rsidRDefault="000412C1" w:rsidP="000412C1">
      <w:pPr>
        <w:widowControl/>
        <w:ind w:left="1030"/>
        <w:jc w:val="left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说明：现在已经有太多网站给出了“选股建议”、“</w:t>
      </w:r>
      <w:r w:rsidRPr="000412C1">
        <w:rPr>
          <w:rFonts w:ascii="Calibri" w:eastAsia="SimSun" w:hAnsi="Calibri" w:cs="Calibri"/>
          <w:kern w:val="0"/>
          <w:sz w:val="22"/>
        </w:rPr>
        <w:t>TOP5</w:t>
      </w:r>
      <w:r w:rsidRPr="000412C1">
        <w:rPr>
          <w:rFonts w:ascii="Microsoft YaHei" w:eastAsia="Microsoft YaHei" w:hAnsi="Microsoft YaHei" w:cs="Calibri" w:hint="eastAsia"/>
          <w:kern w:val="0"/>
          <w:sz w:val="22"/>
        </w:rPr>
        <w:t>连涨”、“</w:t>
      </w:r>
      <w:r w:rsidRPr="000412C1">
        <w:rPr>
          <w:rFonts w:ascii="Calibri" w:eastAsia="SimSun" w:hAnsi="Calibri" w:cs="Calibri"/>
          <w:kern w:val="0"/>
          <w:sz w:val="22"/>
        </w:rPr>
        <w:t>TOP10</w:t>
      </w:r>
      <w:r w:rsidRPr="000412C1">
        <w:rPr>
          <w:rFonts w:ascii="Microsoft YaHei" w:eastAsia="Microsoft YaHei" w:hAnsi="Microsoft YaHei" w:cs="Calibri" w:hint="eastAsia"/>
          <w:kern w:val="0"/>
          <w:sz w:val="22"/>
        </w:rPr>
        <w:t>精选股”等列表，我认为这种建议有效性已经不大。因为选股的情况和用户的当前持仓情况有密切联系，这些建议未必能符合目前用户的持有情况。</w:t>
      </w:r>
    </w:p>
    <w:p w14:paraId="26CCAC59" w14:textId="77777777" w:rsidR="000412C1" w:rsidRPr="000412C1" w:rsidRDefault="000412C1" w:rsidP="000412C1">
      <w:pPr>
        <w:widowControl/>
        <w:ind w:left="1030"/>
        <w:jc w:val="left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建议的效果：设立</w:t>
      </w:r>
      <w:r w:rsidRPr="000412C1">
        <w:rPr>
          <w:rFonts w:ascii="Calibri" w:eastAsia="SimSun" w:hAnsi="Calibri" w:cs="Calibri"/>
          <w:kern w:val="0"/>
          <w:sz w:val="22"/>
        </w:rPr>
        <w:t>10</w:t>
      </w:r>
      <w:r w:rsidRPr="000412C1">
        <w:rPr>
          <w:rFonts w:ascii="Microsoft YaHei" w:eastAsia="Microsoft YaHei" w:hAnsi="Microsoft YaHei" w:cs="Calibri" w:hint="eastAsia"/>
          <w:kern w:val="0"/>
          <w:sz w:val="22"/>
        </w:rPr>
        <w:t>-20个预选好策略的机器人，每个机器人模拟炒股，启动资金10W，可以给订阅了的微信用户推送“机器人小红今天早晨以XXX买入（卖出）YY股ABC公司的股票，现总资金为XXXX，心情为</w:t>
      </w:r>
      <w:proofErr w:type="spellStart"/>
      <w:r w:rsidRPr="000412C1">
        <w:rPr>
          <w:rFonts w:ascii="Microsoft YaHei" w:eastAsia="Microsoft YaHei" w:hAnsi="Microsoft YaHei" w:cs="Calibri" w:hint="eastAsia"/>
          <w:kern w:val="0"/>
          <w:sz w:val="22"/>
        </w:rPr>
        <w:t>xxxxx</w:t>
      </w:r>
      <w:proofErr w:type="spellEnd"/>
      <w:r w:rsidRPr="000412C1">
        <w:rPr>
          <w:rFonts w:ascii="Microsoft YaHei" w:eastAsia="Microsoft YaHei" w:hAnsi="Microsoft YaHei" w:cs="Calibri" w:hint="eastAsia"/>
          <w:kern w:val="0"/>
          <w:sz w:val="22"/>
        </w:rPr>
        <w:t>。”用户从机器人模拟持有的股票和总值可以看出要不要跟进。</w:t>
      </w:r>
    </w:p>
    <w:p w14:paraId="14FCAA13" w14:textId="77777777" w:rsidR="000412C1" w:rsidRPr="000412C1" w:rsidRDefault="000412C1" w:rsidP="000412C1">
      <w:pPr>
        <w:widowControl/>
        <w:ind w:left="1030"/>
        <w:jc w:val="left"/>
        <w:rPr>
          <w:rFonts w:ascii="Microsoft YaHei" w:eastAsia="Microsoft YaHei" w:hAnsi="Microsoft YaHe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类似网站：</w:t>
      </w:r>
    </w:p>
    <w:p w14:paraId="3C156947" w14:textId="77777777" w:rsidR="000412C1" w:rsidRPr="000412C1" w:rsidRDefault="000412C1" w:rsidP="000412C1">
      <w:pPr>
        <w:widowControl/>
        <w:ind w:left="1570"/>
        <w:jc w:val="left"/>
        <w:rPr>
          <w:rFonts w:ascii="Calibri" w:eastAsia="SimSun" w:hAnsi="Calibr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 xml:space="preserve">沃德股市气象站 </w:t>
      </w:r>
      <w:hyperlink r:id="rId5" w:history="1">
        <w:r w:rsidRPr="000412C1">
          <w:rPr>
            <w:rFonts w:ascii="Calibri" w:eastAsia="SimSun" w:hAnsi="Calibri" w:cs="Calibri"/>
            <w:color w:val="0000FF"/>
            <w:kern w:val="0"/>
            <w:sz w:val="22"/>
            <w:u w:val="single"/>
          </w:rPr>
          <w:t>https://stockemotion.com/</w:t>
        </w:r>
      </w:hyperlink>
      <w:r w:rsidRPr="000412C1">
        <w:rPr>
          <w:rFonts w:ascii="Calibri" w:eastAsia="SimSun" w:hAnsi="Calibri" w:cs="Calibri"/>
          <w:kern w:val="0"/>
          <w:sz w:val="22"/>
        </w:rPr>
        <w:t xml:space="preserve"> </w:t>
      </w:r>
    </w:p>
    <w:p w14:paraId="1C74A27C" w14:textId="77777777" w:rsidR="000412C1" w:rsidRPr="000412C1" w:rsidRDefault="000412C1" w:rsidP="000412C1">
      <w:pPr>
        <w:widowControl/>
        <w:ind w:left="1570"/>
        <w:jc w:val="left"/>
        <w:rPr>
          <w:rFonts w:ascii="Calibri" w:eastAsia="SimSun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美股</w:t>
      </w:r>
      <w:r w:rsidRPr="000412C1">
        <w:rPr>
          <w:rFonts w:ascii="Calibri" w:eastAsia="SimSun" w:hAnsi="Calibri" w:cs="Calibri"/>
          <w:kern w:val="0"/>
          <w:sz w:val="22"/>
        </w:rPr>
        <w:t>AIEQ</w:t>
      </w:r>
    </w:p>
    <w:p w14:paraId="418A32C8" w14:textId="77777777" w:rsidR="000412C1" w:rsidRPr="000412C1" w:rsidRDefault="000412C1" w:rsidP="000412C1">
      <w:pPr>
        <w:widowControl/>
        <w:ind w:left="1030"/>
        <w:jc w:val="left"/>
        <w:rPr>
          <w:rFonts w:ascii="Microsoft YaHei" w:eastAsia="Microsoft YaHei" w:hAnsi="Microsoft YaHe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 </w:t>
      </w:r>
    </w:p>
    <w:p w14:paraId="6DCB0449" w14:textId="77777777" w:rsidR="000412C1" w:rsidRPr="000412C1" w:rsidRDefault="000412C1" w:rsidP="000412C1">
      <w:pPr>
        <w:widowControl/>
        <w:numPr>
          <w:ilvl w:val="1"/>
          <w:numId w:val="3"/>
        </w:numPr>
        <w:ind w:left="103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后端使用的分析算法：</w:t>
      </w:r>
    </w:p>
    <w:p w14:paraId="2070585C" w14:textId="77777777" w:rsidR="000412C1" w:rsidRPr="000412C1" w:rsidRDefault="000412C1" w:rsidP="000412C1">
      <w:pPr>
        <w:widowControl/>
        <w:numPr>
          <w:ilvl w:val="2"/>
          <w:numId w:val="4"/>
        </w:numPr>
        <w:ind w:left="157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基本技术：</w:t>
      </w:r>
    </w:p>
    <w:p w14:paraId="33E7DD8A" w14:textId="0412FAC8" w:rsidR="000412C1" w:rsidRPr="000412C1" w:rsidRDefault="000412C1" w:rsidP="0055324A">
      <w:pPr>
        <w:widowControl/>
        <w:numPr>
          <w:ilvl w:val="3"/>
          <w:numId w:val="5"/>
        </w:numPr>
        <w:ind w:left="211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Calibri" w:eastAsia="Microsoft YaHei" w:hAnsi="Calibri" w:cs="Calibri"/>
          <w:kern w:val="0"/>
          <w:sz w:val="22"/>
        </w:rPr>
        <w:t>TensorFlow</w:t>
      </w:r>
      <w:r w:rsidRPr="000412C1">
        <w:rPr>
          <w:rFonts w:ascii="Calibri" w:eastAsia="Microsoft YaHei" w:hAnsi="Calibri" w:cs="Calibri"/>
          <w:kern w:val="0"/>
          <w:sz w:val="22"/>
        </w:rPr>
        <w:t xml:space="preserve">, </w:t>
      </w:r>
      <w:proofErr w:type="spellStart"/>
      <w:r w:rsidRPr="000412C1">
        <w:rPr>
          <w:rFonts w:ascii="Calibri" w:eastAsia="Microsoft YaHei" w:hAnsi="Calibri" w:cs="Calibri"/>
          <w:kern w:val="0"/>
          <w:sz w:val="22"/>
        </w:rPr>
        <w:t>TuShare</w:t>
      </w:r>
      <w:proofErr w:type="spellEnd"/>
      <w:r w:rsidRPr="000412C1">
        <w:rPr>
          <w:rFonts w:ascii="Calibri" w:eastAsia="Microsoft YaHei" w:hAnsi="Calibri" w:cs="Calibri"/>
          <w:kern w:val="0"/>
          <w:sz w:val="22"/>
        </w:rPr>
        <w:t xml:space="preserve">, </w:t>
      </w:r>
      <w:r w:rsidRPr="000412C1">
        <w:rPr>
          <w:rFonts w:ascii="Calibri" w:eastAsia="Microsoft YaHei" w:hAnsi="Calibri" w:cs="Calibri"/>
          <w:kern w:val="0"/>
          <w:sz w:val="22"/>
        </w:rPr>
        <w:t>Matplotlib</w:t>
      </w:r>
      <w:bookmarkStart w:id="0" w:name="_GoBack"/>
      <w:bookmarkEnd w:id="0"/>
    </w:p>
    <w:p w14:paraId="612AC954" w14:textId="77777777" w:rsidR="000412C1" w:rsidRPr="000412C1" w:rsidRDefault="000412C1" w:rsidP="000412C1">
      <w:pPr>
        <w:widowControl/>
        <w:numPr>
          <w:ilvl w:val="2"/>
          <w:numId w:val="6"/>
        </w:numPr>
        <w:ind w:left="1570"/>
        <w:jc w:val="left"/>
        <w:textAlignment w:val="center"/>
        <w:rPr>
          <w:rFonts w:ascii="Calibri" w:eastAsia="Microsoft YaHei" w:hAnsi="Calibr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基本算法：</w:t>
      </w:r>
    </w:p>
    <w:p w14:paraId="417A7F52" w14:textId="77777777" w:rsidR="000412C1" w:rsidRPr="000412C1" w:rsidRDefault="000412C1" w:rsidP="000412C1">
      <w:pPr>
        <w:widowControl/>
        <w:numPr>
          <w:ilvl w:val="3"/>
          <w:numId w:val="7"/>
        </w:numPr>
        <w:ind w:left="2110"/>
        <w:jc w:val="left"/>
        <w:textAlignment w:val="center"/>
        <w:rPr>
          <w:rFonts w:ascii="Calibri" w:eastAsia="Microsoft YaHei" w:hAnsi="Calibri" w:cs="Calibri"/>
          <w:kern w:val="0"/>
          <w:sz w:val="22"/>
        </w:rPr>
      </w:pPr>
      <w:r w:rsidRPr="000412C1">
        <w:rPr>
          <w:rFonts w:ascii="Calibri" w:eastAsia="Microsoft YaHei" w:hAnsi="Calibri" w:cs="Calibri"/>
          <w:kern w:val="0"/>
          <w:sz w:val="22"/>
        </w:rPr>
        <w:t>LSTM</w:t>
      </w:r>
    </w:p>
    <w:p w14:paraId="13734488" w14:textId="77777777" w:rsidR="000412C1" w:rsidRPr="000412C1" w:rsidRDefault="000412C1" w:rsidP="000412C1">
      <w:pPr>
        <w:widowControl/>
        <w:numPr>
          <w:ilvl w:val="3"/>
          <w:numId w:val="7"/>
        </w:numPr>
        <w:ind w:left="2110"/>
        <w:jc w:val="left"/>
        <w:textAlignment w:val="center"/>
        <w:rPr>
          <w:rFonts w:ascii="Calibri" w:eastAsia="Microsoft YaHei" w:hAnsi="Calibri" w:cs="Calibri"/>
          <w:kern w:val="0"/>
          <w:sz w:val="22"/>
        </w:rPr>
      </w:pPr>
      <w:r w:rsidRPr="000412C1">
        <w:rPr>
          <w:rFonts w:ascii="Calibri" w:eastAsia="Microsoft YaHei" w:hAnsi="Calibri" w:cs="Calibri"/>
          <w:kern w:val="0"/>
          <w:sz w:val="22"/>
        </w:rPr>
        <w:t>Logistic Regression</w:t>
      </w:r>
    </w:p>
    <w:p w14:paraId="4818E3C8" w14:textId="77777777" w:rsidR="000412C1" w:rsidRPr="000412C1" w:rsidRDefault="000412C1" w:rsidP="000412C1">
      <w:pPr>
        <w:widowControl/>
        <w:numPr>
          <w:ilvl w:val="3"/>
          <w:numId w:val="7"/>
        </w:numPr>
        <w:ind w:left="2110"/>
        <w:jc w:val="left"/>
        <w:textAlignment w:val="center"/>
        <w:rPr>
          <w:rFonts w:ascii="Calibri" w:eastAsia="Microsoft YaHei" w:hAnsi="Calibr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神经网络</w:t>
      </w:r>
    </w:p>
    <w:p w14:paraId="7DE74958" w14:textId="77777777" w:rsidR="000412C1" w:rsidRPr="000412C1" w:rsidRDefault="000412C1" w:rsidP="000412C1">
      <w:pPr>
        <w:widowControl/>
        <w:numPr>
          <w:ilvl w:val="2"/>
          <w:numId w:val="8"/>
        </w:numPr>
        <w:ind w:left="1570"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lastRenderedPageBreak/>
        <w:t>算法策略：</w:t>
      </w:r>
    </w:p>
    <w:p w14:paraId="2CF59F12" w14:textId="77777777" w:rsidR="000412C1" w:rsidRPr="000412C1" w:rsidRDefault="000412C1" w:rsidP="000412C1">
      <w:pPr>
        <w:widowControl/>
        <w:numPr>
          <w:ilvl w:val="3"/>
          <w:numId w:val="9"/>
        </w:numPr>
        <w:ind w:left="211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目前网上基本采用的是</w:t>
      </w:r>
      <w:r w:rsidRPr="000412C1">
        <w:rPr>
          <w:rFonts w:ascii="Calibri" w:eastAsia="Microsoft YaHei" w:hAnsi="Calibri" w:cs="Calibri"/>
          <w:kern w:val="0"/>
          <w:sz w:val="22"/>
        </w:rPr>
        <w:t>LSTM</w:t>
      </w:r>
      <w:r w:rsidRPr="000412C1">
        <w:rPr>
          <w:rFonts w:ascii="Microsoft YaHei" w:eastAsia="Microsoft YaHei" w:hAnsi="Microsoft YaHei" w:cs="Calibri" w:hint="eastAsia"/>
          <w:kern w:val="0"/>
          <w:sz w:val="22"/>
        </w:rPr>
        <w:t>或者神经网络，训练神经元，用</w:t>
      </w:r>
      <w:r w:rsidRPr="000412C1">
        <w:rPr>
          <w:rFonts w:ascii="Calibri" w:eastAsia="Microsoft YaHei" w:hAnsi="Calibri" w:cs="Calibri"/>
          <w:kern w:val="0"/>
          <w:sz w:val="22"/>
        </w:rPr>
        <w:t>70</w:t>
      </w:r>
      <w:r w:rsidRPr="000412C1">
        <w:rPr>
          <w:rFonts w:ascii="Microsoft YaHei" w:eastAsia="Microsoft YaHei" w:hAnsi="Microsoft YaHei" w:cs="Calibri" w:hint="eastAsia"/>
          <w:kern w:val="0"/>
          <w:sz w:val="22"/>
        </w:rPr>
        <w:t>%数据进行训练30%数据进行测试。但我认为这种方法过于简单，无法得到有效结论。</w:t>
      </w:r>
    </w:p>
    <w:p w14:paraId="65E430CE" w14:textId="77777777" w:rsidR="000412C1" w:rsidRPr="000412C1" w:rsidRDefault="000412C1" w:rsidP="000412C1">
      <w:pPr>
        <w:widowControl/>
        <w:numPr>
          <w:ilvl w:val="3"/>
          <w:numId w:val="9"/>
        </w:numPr>
        <w:ind w:left="211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基本算法采用迭代的方式，以每年的数据为一个周期，股票数据最好包含</w:t>
      </w:r>
      <w:r w:rsidRPr="000412C1">
        <w:rPr>
          <w:rFonts w:ascii="Calibri" w:eastAsia="Microsoft YaHei" w:hAnsi="Calibri" w:cs="Calibri"/>
          <w:kern w:val="0"/>
          <w:sz w:val="22"/>
        </w:rPr>
        <w:t>10</w:t>
      </w:r>
      <w:r w:rsidRPr="000412C1">
        <w:rPr>
          <w:rFonts w:ascii="Microsoft YaHei" w:eastAsia="Microsoft YaHei" w:hAnsi="Microsoft YaHei" w:cs="Calibri" w:hint="eastAsia"/>
          <w:kern w:val="0"/>
          <w:sz w:val="22"/>
        </w:rPr>
        <w:t>分钟数据，用一年的数据来预测第二年的股票；然后再使用第二年的数据进行检验，分析偏差产生的原因，以生成第二代参数和算法；以此类推，逻辑应会变得越来越复杂。使用这种迭代法的原因是，人们在购买和学习股票的过程也在不断演进，去年的买卖策略在今年就不会适用，应该尽量让机器学习的过程类似于人学习的过程，渐渐的学习一些模式来进行预测，了解的知识越多，做出策略时考虑的因素就越多。</w:t>
      </w:r>
    </w:p>
    <w:p w14:paraId="7E3142AC" w14:textId="77777777" w:rsidR="000412C1" w:rsidRPr="000412C1" w:rsidRDefault="000412C1" w:rsidP="000412C1">
      <w:pPr>
        <w:widowControl/>
        <w:numPr>
          <w:ilvl w:val="3"/>
          <w:numId w:val="9"/>
        </w:numPr>
        <w:ind w:left="211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算法所需要学习的数据：</w:t>
      </w:r>
    </w:p>
    <w:p w14:paraId="42D7B9A5" w14:textId="77777777" w:rsidR="000412C1" w:rsidRPr="000412C1" w:rsidRDefault="000412C1" w:rsidP="000412C1">
      <w:pPr>
        <w:widowControl/>
        <w:numPr>
          <w:ilvl w:val="4"/>
          <w:numId w:val="10"/>
        </w:numPr>
        <w:ind w:left="265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股票的个股每日价格；</w:t>
      </w:r>
    </w:p>
    <w:p w14:paraId="68F9BDD7" w14:textId="77777777" w:rsidR="000412C1" w:rsidRPr="000412C1" w:rsidRDefault="000412C1" w:rsidP="000412C1">
      <w:pPr>
        <w:widowControl/>
        <w:numPr>
          <w:ilvl w:val="4"/>
          <w:numId w:val="10"/>
        </w:numPr>
        <w:ind w:left="265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大盘的价格；——大盘价格在机器学习中，充当一种当前经济的走势的度量，可以认为是一种不可抗力的经济增长、减缓；以大盘为基准，使用个股走势和大盘走势相对比，以看出个股的特征；</w:t>
      </w:r>
    </w:p>
    <w:p w14:paraId="4FF4C536" w14:textId="77777777" w:rsidR="000412C1" w:rsidRPr="000412C1" w:rsidRDefault="000412C1" w:rsidP="000412C1">
      <w:pPr>
        <w:widowControl/>
        <w:numPr>
          <w:ilvl w:val="4"/>
          <w:numId w:val="10"/>
        </w:numPr>
        <w:ind w:left="265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政策数据：每月的贷款利率（短期贷款、个人住房贷款、商业贷款）（可以从</w:t>
      </w:r>
      <w:proofErr w:type="spellStart"/>
      <w:r w:rsidRPr="000412C1">
        <w:rPr>
          <w:rFonts w:ascii="Calibri" w:eastAsia="Microsoft YaHei" w:hAnsi="Calibri" w:cs="Calibri"/>
          <w:kern w:val="0"/>
          <w:sz w:val="22"/>
        </w:rPr>
        <w:t>TuShare</w:t>
      </w:r>
      <w:proofErr w:type="spellEnd"/>
      <w:r w:rsidRPr="000412C1">
        <w:rPr>
          <w:rFonts w:ascii="Microsoft YaHei" w:eastAsia="Microsoft YaHei" w:hAnsi="Microsoft YaHei" w:cs="Calibri" w:hint="eastAsia"/>
          <w:kern w:val="0"/>
          <w:sz w:val="22"/>
        </w:rPr>
        <w:t>获得）——这些政策会对股市造成影响，应该当做一个分析因素放入算法；</w:t>
      </w:r>
    </w:p>
    <w:p w14:paraId="7C3E75DD" w14:textId="77777777" w:rsidR="000412C1" w:rsidRPr="000412C1" w:rsidRDefault="000412C1" w:rsidP="000412C1">
      <w:pPr>
        <w:widowControl/>
        <w:numPr>
          <w:ilvl w:val="4"/>
          <w:numId w:val="10"/>
        </w:numPr>
        <w:ind w:left="2650"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个股的季度报告（可以从</w:t>
      </w:r>
      <w:proofErr w:type="spellStart"/>
      <w:r w:rsidRPr="000412C1">
        <w:rPr>
          <w:rFonts w:ascii="Calibri" w:eastAsia="Microsoft YaHei" w:hAnsi="Calibri" w:cs="Calibri"/>
          <w:kern w:val="0"/>
          <w:sz w:val="22"/>
        </w:rPr>
        <w:t>TuShare</w:t>
      </w:r>
      <w:proofErr w:type="spellEnd"/>
      <w:r w:rsidRPr="000412C1">
        <w:rPr>
          <w:rFonts w:ascii="Microsoft YaHei" w:eastAsia="Microsoft YaHei" w:hAnsi="Microsoft YaHei" w:cs="Calibri" w:hint="eastAsia"/>
          <w:kern w:val="0"/>
          <w:sz w:val="22"/>
        </w:rPr>
        <w:t>获得）——报告中的盈利能力、估算股价，会对当天的股市造成影响，应该当做一个分析因素放入算法；</w:t>
      </w:r>
    </w:p>
    <w:p w14:paraId="033CA9E8" w14:textId="77777777" w:rsidR="000412C1" w:rsidRPr="000412C1" w:rsidRDefault="000412C1" w:rsidP="000412C1">
      <w:pPr>
        <w:widowControl/>
        <w:ind w:left="2650"/>
        <w:jc w:val="left"/>
        <w:rPr>
          <w:rFonts w:ascii="Microsoft YaHei" w:eastAsia="Microsoft YaHei" w:hAnsi="Microsoft YaHei" w:cs="Calibri" w:hint="eastAsia"/>
          <w:kern w:val="0"/>
          <w:sz w:val="22"/>
        </w:rPr>
      </w:pPr>
      <w:r w:rsidRPr="000412C1">
        <w:rPr>
          <w:rFonts w:ascii="Microsoft YaHei" w:eastAsia="Microsoft YaHei" w:hAnsi="Microsoft YaHei" w:cs="Calibri" w:hint="eastAsia"/>
          <w:kern w:val="0"/>
          <w:sz w:val="22"/>
        </w:rPr>
        <w:t> </w:t>
      </w:r>
    </w:p>
    <w:p w14:paraId="4736CB29" w14:textId="77777777" w:rsidR="00BA6426" w:rsidRDefault="00BA6426"/>
    <w:sectPr w:rsidR="00BA6426" w:rsidSect="000412C1">
      <w:pgSz w:w="11906" w:h="16838"/>
      <w:pgMar w:top="1440" w:right="1133" w:bottom="1440" w:left="426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885"/>
    <w:multiLevelType w:val="multilevel"/>
    <w:tmpl w:val="98A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2"/>
    </w:lvlOverride>
    <w:lvlOverride w:ilvl="2"/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/>
    <w:lvlOverride w:ilvl="2">
      <w:startOverride w:val="2"/>
    </w:lvlOverride>
    <w:lvlOverride w:ilvl="3"/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3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  <w:num w:numId="10">
    <w:abstractNumId w:val="0"/>
    <w:lvlOverride w:ilvl="1"/>
    <w:lvlOverride w:ilvl="2"/>
    <w:lvlOverride w:ilvl="3"/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C1"/>
    <w:rsid w:val="000412C1"/>
    <w:rsid w:val="00BA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1F36"/>
  <w15:chartTrackingRefBased/>
  <w15:docId w15:val="{D2B1370E-60DA-495A-A071-DD7699ED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2C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ckemo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Toney Sui</dc:creator>
  <cp:keywords/>
  <dc:description/>
  <cp:lastModifiedBy>Toney Sui</cp:lastModifiedBy>
  <cp:revision>1</cp:revision>
  <dcterms:created xsi:type="dcterms:W3CDTF">2019-03-15T23:55:00Z</dcterms:created>
  <dcterms:modified xsi:type="dcterms:W3CDTF">2019-03-15T23:56:00Z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2019-03-15T23:55:50-0800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14b06ee4-dc05-47d0-930f-000014a7df3d</vt:lpwstr>
  </property>
</Properties>
</file>