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925E" w14:textId="09A2D2C7" w:rsidR="002B4827" w:rsidRPr="00026C50" w:rsidRDefault="006E2CC5" w:rsidP="00D35C11">
      <w:pPr>
        <w:jc w:val="center"/>
        <w:rPr>
          <w:rFonts w:ascii="Cambria" w:hAnsi="Cambria" w:cs="Times New Roman"/>
          <w:b/>
          <w:bCs/>
          <w:sz w:val="28"/>
          <w:szCs w:val="28"/>
        </w:rPr>
      </w:pPr>
      <w:r w:rsidRPr="00026C50">
        <w:rPr>
          <w:rFonts w:ascii="Cambria" w:hAnsi="Cambria" w:cs="Times New Roman"/>
          <w:b/>
          <w:bCs/>
          <w:sz w:val="28"/>
          <w:szCs w:val="28"/>
        </w:rPr>
        <w:t xml:space="preserve">A Startup </w:t>
      </w:r>
      <w:r w:rsidR="00FC441A" w:rsidRPr="00026C50">
        <w:rPr>
          <w:rFonts w:ascii="Cambria" w:hAnsi="Cambria" w:cs="Times New Roman"/>
          <w:b/>
          <w:bCs/>
          <w:sz w:val="28"/>
          <w:szCs w:val="28"/>
        </w:rPr>
        <w:t>Proposal</w:t>
      </w:r>
      <w:r w:rsidR="00386C67" w:rsidRPr="00026C50">
        <w:rPr>
          <w:rFonts w:ascii="Cambria" w:hAnsi="Cambria" w:cs="Times New Roman"/>
          <w:b/>
          <w:bCs/>
          <w:sz w:val="28"/>
          <w:szCs w:val="28"/>
        </w:rPr>
        <w:t xml:space="preserve"> for </w:t>
      </w:r>
      <w:r w:rsidR="00991609" w:rsidRPr="00026C50">
        <w:rPr>
          <w:rFonts w:ascii="Cambria" w:hAnsi="Cambria" w:cs="Times New Roman"/>
          <w:b/>
          <w:bCs/>
          <w:sz w:val="28"/>
          <w:szCs w:val="28"/>
        </w:rPr>
        <w:t>a new</w:t>
      </w:r>
      <w:r w:rsidR="00901DA2" w:rsidRPr="00026C50">
        <w:rPr>
          <w:rFonts w:ascii="Cambria" w:hAnsi="Cambria" w:cs="Times New Roman"/>
          <w:b/>
          <w:bCs/>
          <w:sz w:val="28"/>
          <w:szCs w:val="28"/>
        </w:rPr>
        <w:t xml:space="preserve"> </w:t>
      </w:r>
      <w:r w:rsidR="00991609" w:rsidRPr="00026C50">
        <w:rPr>
          <w:rFonts w:ascii="Cambria" w:hAnsi="Cambria" w:cs="Times New Roman"/>
          <w:b/>
          <w:bCs/>
          <w:sz w:val="28"/>
          <w:szCs w:val="28"/>
        </w:rPr>
        <w:t xml:space="preserve">faculty </w:t>
      </w:r>
      <w:r w:rsidRPr="00026C50">
        <w:rPr>
          <w:rFonts w:ascii="Cambria" w:hAnsi="Cambria" w:cs="Times New Roman"/>
          <w:b/>
          <w:bCs/>
          <w:sz w:val="28"/>
          <w:szCs w:val="28"/>
        </w:rPr>
        <w:t>establish</w:t>
      </w:r>
      <w:r w:rsidR="00901DA2" w:rsidRPr="00026C50">
        <w:rPr>
          <w:rFonts w:ascii="Cambria" w:hAnsi="Cambria" w:cs="Times New Roman"/>
          <w:b/>
          <w:bCs/>
          <w:sz w:val="28"/>
          <w:szCs w:val="28"/>
        </w:rPr>
        <w:t>ment</w:t>
      </w:r>
      <w:r w:rsidRPr="00026C50">
        <w:rPr>
          <w:rFonts w:ascii="Cambria" w:hAnsi="Cambria" w:cs="Times New Roman"/>
          <w:b/>
          <w:bCs/>
          <w:sz w:val="28"/>
          <w:szCs w:val="28"/>
        </w:rPr>
        <w:t xml:space="preserve"> </w:t>
      </w:r>
      <w:r w:rsidR="00901DA2" w:rsidRPr="00026C50">
        <w:rPr>
          <w:rFonts w:ascii="Cambria" w:hAnsi="Cambria" w:cs="Times New Roman"/>
          <w:b/>
          <w:bCs/>
          <w:sz w:val="28"/>
          <w:szCs w:val="28"/>
        </w:rPr>
        <w:t xml:space="preserve">of </w:t>
      </w:r>
      <w:r w:rsidR="00991609" w:rsidRPr="00026C50">
        <w:rPr>
          <w:rFonts w:ascii="Cambria" w:hAnsi="Cambria" w:cs="Times New Roman"/>
          <w:b/>
          <w:bCs/>
          <w:sz w:val="28"/>
          <w:szCs w:val="28"/>
        </w:rPr>
        <w:t xml:space="preserve">a </w:t>
      </w:r>
      <w:r w:rsidR="00F6305A" w:rsidRPr="00026C50">
        <w:rPr>
          <w:rFonts w:ascii="Cambria" w:hAnsi="Cambria" w:cs="Times New Roman"/>
          <w:b/>
          <w:bCs/>
          <w:sz w:val="28"/>
          <w:szCs w:val="28"/>
        </w:rPr>
        <w:t>M</w:t>
      </w:r>
      <w:r w:rsidR="00386C67" w:rsidRPr="00026C50">
        <w:rPr>
          <w:rFonts w:ascii="Cambria" w:hAnsi="Cambria" w:cs="Times New Roman"/>
          <w:b/>
          <w:bCs/>
          <w:sz w:val="28"/>
          <w:szCs w:val="28"/>
        </w:rPr>
        <w:t>edical Informatics Lab</w:t>
      </w:r>
      <w:r w:rsidR="00CA6B5F" w:rsidRPr="00026C50">
        <w:rPr>
          <w:rFonts w:ascii="Cambria" w:hAnsi="Cambria" w:cs="Times New Roman"/>
          <w:b/>
          <w:bCs/>
          <w:sz w:val="28"/>
          <w:szCs w:val="28"/>
        </w:rPr>
        <w:t>oratory</w:t>
      </w:r>
      <w:r w:rsidR="00F6305A" w:rsidRPr="00026C50">
        <w:rPr>
          <w:rFonts w:ascii="Cambria" w:hAnsi="Cambria" w:cs="Times New Roman"/>
          <w:b/>
          <w:bCs/>
          <w:sz w:val="28"/>
          <w:szCs w:val="28"/>
        </w:rPr>
        <w:t xml:space="preserve"> (</w:t>
      </w:r>
      <w:r w:rsidR="000F4233">
        <w:rPr>
          <w:rFonts w:ascii="Cambria" w:hAnsi="Cambria" w:cs="Times New Roman"/>
          <w:b/>
          <w:bCs/>
          <w:sz w:val="28"/>
          <w:szCs w:val="28"/>
        </w:rPr>
        <w:t>MI-Lab</w:t>
      </w:r>
      <w:r w:rsidR="00F6305A" w:rsidRPr="00026C50">
        <w:rPr>
          <w:rFonts w:ascii="Cambria" w:hAnsi="Cambria" w:cs="Times New Roman"/>
          <w:b/>
          <w:bCs/>
          <w:sz w:val="28"/>
          <w:szCs w:val="28"/>
        </w:rPr>
        <w:t>)</w:t>
      </w:r>
      <w:r w:rsidR="00991609" w:rsidRPr="00026C50">
        <w:rPr>
          <w:rFonts w:ascii="Cambria" w:hAnsi="Cambria" w:cs="Times New Roman"/>
          <w:b/>
          <w:bCs/>
          <w:sz w:val="28"/>
          <w:szCs w:val="28"/>
        </w:rPr>
        <w:t xml:space="preserve"> in </w:t>
      </w:r>
      <w:r w:rsidR="00901DA2" w:rsidRPr="00026C50">
        <w:rPr>
          <w:rFonts w:ascii="Cambria" w:hAnsi="Cambria" w:cs="Times New Roman"/>
          <w:b/>
          <w:bCs/>
          <w:sz w:val="28"/>
          <w:szCs w:val="28"/>
        </w:rPr>
        <w:t xml:space="preserve">Southern Illinois University </w:t>
      </w:r>
    </w:p>
    <w:p w14:paraId="4A4CB4E9" w14:textId="797C9393" w:rsidR="00B552E2" w:rsidRPr="00B552E2" w:rsidRDefault="00B552E2" w:rsidP="00B552E2">
      <w:pPr>
        <w:jc w:val="center"/>
        <w:rPr>
          <w:rFonts w:ascii="Cambria" w:hAnsi="Cambria" w:cs="Times New Roman"/>
          <w:sz w:val="24"/>
          <w:szCs w:val="24"/>
        </w:rPr>
      </w:pPr>
      <w:r w:rsidRPr="00B552E2">
        <w:rPr>
          <w:rFonts w:ascii="Cambria" w:hAnsi="Cambria" w:cs="Times New Roman"/>
          <w:sz w:val="24"/>
          <w:szCs w:val="24"/>
        </w:rPr>
        <w:t>Ling Tong</w:t>
      </w:r>
      <w:r w:rsidR="006F024B">
        <w:rPr>
          <w:rFonts w:ascii="Cambria" w:hAnsi="Cambria" w:cs="Times New Roman"/>
          <w:sz w:val="24"/>
          <w:szCs w:val="24"/>
        </w:rPr>
        <w:t xml:space="preserve">, </w:t>
      </w:r>
      <w:r>
        <w:rPr>
          <w:rFonts w:ascii="Cambria" w:hAnsi="Cambria" w:cs="Times New Roman"/>
          <w:sz w:val="24"/>
          <w:szCs w:val="24"/>
        </w:rPr>
        <w:t>University of Wisconsin Milwaukee</w:t>
      </w:r>
      <w:r w:rsidR="006F024B">
        <w:rPr>
          <w:rFonts w:ascii="Cambria" w:hAnsi="Cambria" w:cs="Times New Roman"/>
          <w:sz w:val="24"/>
          <w:szCs w:val="24"/>
        </w:rPr>
        <w:t>, Department of Biomedical and Health Informatics.</w:t>
      </w:r>
    </w:p>
    <w:p w14:paraId="1FBDFCAF" w14:textId="7F786F24" w:rsidR="004F7460" w:rsidRDefault="004F7460" w:rsidP="00D35C11">
      <w:pPr>
        <w:jc w:val="both"/>
        <w:rPr>
          <w:rFonts w:ascii="Cambria" w:hAnsi="Cambria" w:cs="Times New Roman"/>
          <w:b/>
          <w:bCs/>
          <w:sz w:val="24"/>
          <w:szCs w:val="24"/>
        </w:rPr>
      </w:pPr>
      <w:r>
        <w:rPr>
          <w:rFonts w:ascii="Cambria" w:hAnsi="Cambria" w:cs="Times New Roman"/>
          <w:b/>
          <w:bCs/>
          <w:sz w:val="24"/>
          <w:szCs w:val="24"/>
        </w:rPr>
        <w:t>Abstract</w:t>
      </w:r>
    </w:p>
    <w:p w14:paraId="60E94B1B" w14:textId="53C72A1D" w:rsidR="004F7460" w:rsidRPr="004F7460" w:rsidRDefault="009A79D3" w:rsidP="00CA2C10">
      <w:pPr>
        <w:jc w:val="both"/>
        <w:rPr>
          <w:rFonts w:ascii="Cambria" w:hAnsi="Cambria" w:cs="Times New Roman"/>
          <w:sz w:val="24"/>
          <w:szCs w:val="24"/>
        </w:rPr>
      </w:pPr>
      <w:r>
        <w:rPr>
          <w:rFonts w:ascii="Cambria" w:hAnsi="Cambria" w:cs="Times New Roman"/>
          <w:sz w:val="24"/>
          <w:szCs w:val="24"/>
        </w:rPr>
        <w:t xml:space="preserve">We propose </w:t>
      </w:r>
      <w:r w:rsidR="00D46966">
        <w:rPr>
          <w:rFonts w:ascii="Cambria" w:hAnsi="Cambria" w:cs="Times New Roman"/>
          <w:sz w:val="24"/>
          <w:szCs w:val="24"/>
        </w:rPr>
        <w:t xml:space="preserve">establishing </w:t>
      </w:r>
      <w:r>
        <w:rPr>
          <w:rFonts w:ascii="Cambria" w:hAnsi="Cambria" w:cs="Times New Roman"/>
          <w:sz w:val="24"/>
          <w:szCs w:val="24"/>
        </w:rPr>
        <w:t xml:space="preserve">a </w:t>
      </w:r>
      <w:r w:rsidR="00B968D3">
        <w:rPr>
          <w:rFonts w:ascii="Cambria" w:hAnsi="Cambria" w:cs="Times New Roman"/>
          <w:sz w:val="24"/>
          <w:szCs w:val="24"/>
        </w:rPr>
        <w:t>M</w:t>
      </w:r>
      <w:r>
        <w:rPr>
          <w:rFonts w:ascii="Cambria" w:hAnsi="Cambria" w:cs="Times New Roman"/>
          <w:sz w:val="24"/>
          <w:szCs w:val="24"/>
        </w:rPr>
        <w:t>edical Informatics Lab</w:t>
      </w:r>
      <w:r w:rsidR="00B968D3">
        <w:rPr>
          <w:rFonts w:ascii="Cambria" w:hAnsi="Cambria" w:cs="Times New Roman" w:hint="eastAsia"/>
          <w:sz w:val="24"/>
          <w:szCs w:val="24"/>
        </w:rPr>
        <w:t>or</w:t>
      </w:r>
      <w:r w:rsidR="00B968D3">
        <w:rPr>
          <w:rFonts w:ascii="Cambria" w:hAnsi="Cambria" w:cs="Times New Roman"/>
          <w:sz w:val="24"/>
          <w:szCs w:val="24"/>
        </w:rPr>
        <w:t>atory</w:t>
      </w:r>
      <w:r w:rsidR="00A436DC">
        <w:rPr>
          <w:rFonts w:ascii="Cambria" w:hAnsi="Cambria" w:cs="Times New Roman"/>
          <w:sz w:val="24"/>
          <w:szCs w:val="24"/>
        </w:rPr>
        <w:t xml:space="preserve"> </w:t>
      </w:r>
      <w:r w:rsidR="00B968D3">
        <w:rPr>
          <w:rFonts w:ascii="Cambria" w:hAnsi="Cambria" w:cs="Times New Roman"/>
          <w:sz w:val="24"/>
          <w:szCs w:val="24"/>
        </w:rPr>
        <w:t>(</w:t>
      </w:r>
      <w:r w:rsidR="000F4233">
        <w:rPr>
          <w:rFonts w:ascii="Cambria" w:hAnsi="Cambria" w:cs="Times New Roman"/>
          <w:sz w:val="24"/>
          <w:szCs w:val="24"/>
        </w:rPr>
        <w:t>MI-Lab</w:t>
      </w:r>
      <w:r w:rsidR="00B968D3">
        <w:rPr>
          <w:rFonts w:ascii="Cambria" w:hAnsi="Cambria" w:cs="Times New Roman"/>
          <w:sz w:val="24"/>
          <w:szCs w:val="24"/>
        </w:rPr>
        <w:t xml:space="preserve">) under the school of health science in Southern Illinois University. </w:t>
      </w:r>
      <w:r w:rsidR="004F7460" w:rsidRPr="004F7460">
        <w:rPr>
          <w:rFonts w:ascii="Cambria" w:hAnsi="Cambria" w:cs="Times New Roman"/>
          <w:sz w:val="24"/>
          <w:szCs w:val="24"/>
        </w:rPr>
        <w:t>The primary</w:t>
      </w:r>
      <w:r w:rsidR="004F7460">
        <w:rPr>
          <w:rFonts w:ascii="Cambria" w:hAnsi="Cambria" w:cs="Times New Roman"/>
          <w:sz w:val="24"/>
          <w:szCs w:val="24"/>
        </w:rPr>
        <w:t xml:space="preserve"> goal </w:t>
      </w:r>
      <w:r w:rsidR="00D46966">
        <w:rPr>
          <w:rFonts w:ascii="Cambria" w:hAnsi="Cambria" w:cs="Times New Roman"/>
          <w:sz w:val="24"/>
          <w:szCs w:val="24"/>
        </w:rPr>
        <w:t>of</w:t>
      </w:r>
      <w:r w:rsidR="004F7460">
        <w:rPr>
          <w:rFonts w:ascii="Cambria" w:hAnsi="Cambria" w:cs="Times New Roman"/>
          <w:sz w:val="24"/>
          <w:szCs w:val="24"/>
        </w:rPr>
        <w:t xml:space="preserve"> establishing a Biomedical Informatics Lab is to </w:t>
      </w:r>
      <w:r w:rsidR="00E76BD7">
        <w:rPr>
          <w:rFonts w:ascii="Cambria" w:hAnsi="Cambria" w:cs="Times New Roman"/>
          <w:sz w:val="24"/>
          <w:szCs w:val="24"/>
        </w:rPr>
        <w:t xml:space="preserve">provide a collaborative </w:t>
      </w:r>
      <w:r w:rsidR="000174E1">
        <w:rPr>
          <w:rFonts w:ascii="Cambria" w:hAnsi="Cambria" w:cs="Times New Roman"/>
          <w:sz w:val="24"/>
          <w:szCs w:val="24"/>
        </w:rPr>
        <w:t xml:space="preserve">research environment for SIU students and scholars, as well as </w:t>
      </w:r>
      <w:r w:rsidR="00E76BD7">
        <w:rPr>
          <w:rFonts w:ascii="Cambria" w:hAnsi="Cambria" w:cs="Times New Roman"/>
          <w:sz w:val="24"/>
          <w:szCs w:val="24"/>
        </w:rPr>
        <w:t>foster inter</w:t>
      </w:r>
      <w:r w:rsidR="00431794">
        <w:rPr>
          <w:rFonts w:ascii="Cambria" w:hAnsi="Cambria" w:cs="Times New Roman"/>
          <w:sz w:val="24"/>
          <w:szCs w:val="24"/>
        </w:rPr>
        <w:t>-</w:t>
      </w:r>
      <w:r w:rsidR="00E76BD7">
        <w:rPr>
          <w:rFonts w:ascii="Cambria" w:hAnsi="Cambria" w:cs="Times New Roman"/>
          <w:sz w:val="24"/>
          <w:szCs w:val="24"/>
        </w:rPr>
        <w:t>disciplinary</w:t>
      </w:r>
      <w:r w:rsidR="00A45E66">
        <w:rPr>
          <w:rFonts w:ascii="Cambria" w:hAnsi="Cambria" w:cs="Times New Roman"/>
          <w:sz w:val="24"/>
          <w:szCs w:val="24"/>
        </w:rPr>
        <w:t xml:space="preserve"> </w:t>
      </w:r>
      <w:r w:rsidR="001B65E1">
        <w:rPr>
          <w:rFonts w:ascii="Cambria" w:hAnsi="Cambria" w:cs="Times New Roman"/>
          <w:sz w:val="24"/>
          <w:szCs w:val="24"/>
        </w:rPr>
        <w:t>research and collaborations</w:t>
      </w:r>
      <w:r w:rsidR="00A45E66">
        <w:rPr>
          <w:rFonts w:ascii="Cambria" w:hAnsi="Cambria" w:cs="Times New Roman"/>
          <w:sz w:val="24"/>
          <w:szCs w:val="24"/>
        </w:rPr>
        <w:t>.</w:t>
      </w:r>
      <w:r w:rsidR="00BB7D45">
        <w:rPr>
          <w:rFonts w:ascii="Cambria" w:hAnsi="Cambria" w:cs="Times New Roman"/>
          <w:sz w:val="24"/>
          <w:szCs w:val="24"/>
        </w:rPr>
        <w:t xml:space="preserve"> </w:t>
      </w:r>
      <w:r w:rsidR="000F4233">
        <w:rPr>
          <w:rFonts w:ascii="Cambria" w:hAnsi="Cambria" w:cs="Times New Roman"/>
          <w:sz w:val="24"/>
          <w:szCs w:val="24"/>
        </w:rPr>
        <w:t>MI-Lab</w:t>
      </w:r>
      <w:r w:rsidR="00547C11">
        <w:rPr>
          <w:rFonts w:ascii="Cambria" w:hAnsi="Cambria" w:cs="Times New Roman"/>
          <w:sz w:val="24"/>
          <w:szCs w:val="24"/>
        </w:rPr>
        <w:t xml:space="preserve"> will </w:t>
      </w:r>
      <w:r w:rsidR="000174E1">
        <w:rPr>
          <w:rFonts w:ascii="Cambria" w:hAnsi="Cambria" w:cs="Times New Roman"/>
          <w:sz w:val="24"/>
          <w:szCs w:val="24"/>
        </w:rPr>
        <w:t>function</w:t>
      </w:r>
      <w:r w:rsidR="00BB7D45">
        <w:rPr>
          <w:rFonts w:ascii="Cambria" w:hAnsi="Cambria" w:cs="Times New Roman"/>
          <w:sz w:val="24"/>
          <w:szCs w:val="24"/>
        </w:rPr>
        <w:t xml:space="preserve"> as </w:t>
      </w:r>
      <w:r w:rsidR="00547C11">
        <w:rPr>
          <w:rFonts w:ascii="Cambria" w:hAnsi="Cambria" w:cs="Times New Roman"/>
          <w:sz w:val="24"/>
          <w:szCs w:val="24"/>
        </w:rPr>
        <w:t>an</w:t>
      </w:r>
      <w:r w:rsidR="00BB7D45">
        <w:rPr>
          <w:rFonts w:ascii="Cambria" w:hAnsi="Cambria" w:cs="Times New Roman"/>
          <w:sz w:val="24"/>
          <w:szCs w:val="24"/>
        </w:rPr>
        <w:t xml:space="preserve"> independent research center of SIU</w:t>
      </w:r>
      <w:r w:rsidR="00B968D3">
        <w:rPr>
          <w:rFonts w:ascii="Cambria" w:hAnsi="Cambria" w:cs="Times New Roman"/>
          <w:sz w:val="24"/>
          <w:szCs w:val="24"/>
        </w:rPr>
        <w:t xml:space="preserve">.  </w:t>
      </w:r>
      <w:r w:rsidR="000F4233">
        <w:rPr>
          <w:rFonts w:ascii="Cambria" w:hAnsi="Cambria" w:cs="Times New Roman"/>
          <w:sz w:val="24"/>
          <w:szCs w:val="24"/>
        </w:rPr>
        <w:t>MI-Lab</w:t>
      </w:r>
      <w:r w:rsidR="00A436DC">
        <w:rPr>
          <w:rFonts w:ascii="Cambria" w:hAnsi="Cambria" w:cs="Times New Roman"/>
          <w:sz w:val="24"/>
          <w:szCs w:val="24"/>
        </w:rPr>
        <w:t xml:space="preserve"> </w:t>
      </w:r>
      <w:r w:rsidR="005135B1">
        <w:rPr>
          <w:rFonts w:ascii="Cambria" w:hAnsi="Cambria" w:cs="Times New Roman"/>
          <w:sz w:val="24"/>
          <w:szCs w:val="24"/>
        </w:rPr>
        <w:t xml:space="preserve">will </w:t>
      </w:r>
      <w:r w:rsidR="00F32D1D">
        <w:rPr>
          <w:rFonts w:ascii="Cambria" w:hAnsi="Cambria" w:cs="Times New Roman"/>
          <w:sz w:val="24"/>
          <w:szCs w:val="24"/>
        </w:rPr>
        <w:t xml:space="preserve">collect a wide range of </w:t>
      </w:r>
      <w:r w:rsidR="005135B1">
        <w:rPr>
          <w:rFonts w:ascii="Cambria" w:hAnsi="Cambria" w:cs="Times New Roman"/>
          <w:sz w:val="24"/>
          <w:szCs w:val="24"/>
        </w:rPr>
        <w:t xml:space="preserve">biomedical data, including </w:t>
      </w:r>
      <w:r w:rsidR="005135B1" w:rsidRPr="005135B1">
        <w:rPr>
          <w:rFonts w:ascii="Cambria" w:hAnsi="Cambria" w:cs="Times New Roman"/>
          <w:sz w:val="24"/>
          <w:szCs w:val="24"/>
        </w:rPr>
        <w:t xml:space="preserve">natural language, </w:t>
      </w:r>
      <w:r w:rsidR="00976477">
        <w:rPr>
          <w:rFonts w:ascii="Cambria" w:hAnsi="Cambria" w:cs="Times New Roman"/>
          <w:sz w:val="24"/>
          <w:szCs w:val="24"/>
        </w:rPr>
        <w:t>bio</w:t>
      </w:r>
      <w:r w:rsidR="005135B1" w:rsidRPr="005135B1">
        <w:rPr>
          <w:rFonts w:ascii="Cambria" w:hAnsi="Cambria" w:cs="Times New Roman"/>
          <w:sz w:val="24"/>
          <w:szCs w:val="24"/>
        </w:rPr>
        <w:t>medical</w:t>
      </w:r>
      <w:r w:rsidR="00976477">
        <w:rPr>
          <w:rFonts w:ascii="Cambria" w:hAnsi="Cambria" w:cs="Times New Roman"/>
          <w:sz w:val="24"/>
          <w:szCs w:val="24"/>
        </w:rPr>
        <w:t>, histo</w:t>
      </w:r>
      <w:r w:rsidR="005135B1" w:rsidRPr="005135B1">
        <w:rPr>
          <w:rFonts w:ascii="Cambria" w:hAnsi="Cambria" w:cs="Times New Roman"/>
          <w:sz w:val="24"/>
          <w:szCs w:val="24"/>
        </w:rPr>
        <w:t>logical</w:t>
      </w:r>
      <w:r w:rsidR="00976477">
        <w:rPr>
          <w:rFonts w:ascii="Cambria" w:hAnsi="Cambria" w:cs="Times New Roman"/>
          <w:sz w:val="24"/>
          <w:szCs w:val="24"/>
        </w:rPr>
        <w:t>, and radiological</w:t>
      </w:r>
      <w:r w:rsidR="005135B1" w:rsidRPr="005135B1">
        <w:rPr>
          <w:rFonts w:ascii="Cambria" w:hAnsi="Cambria" w:cs="Times New Roman"/>
          <w:sz w:val="24"/>
          <w:szCs w:val="24"/>
        </w:rPr>
        <w:t xml:space="preserve"> images, proteomic data</w:t>
      </w:r>
      <w:r w:rsidR="00F32D1D">
        <w:rPr>
          <w:rFonts w:ascii="Cambria" w:hAnsi="Cambria" w:cs="Times New Roman"/>
          <w:sz w:val="24"/>
          <w:szCs w:val="24"/>
        </w:rPr>
        <w:t xml:space="preserve">, </w:t>
      </w:r>
      <w:r w:rsidR="005135B1" w:rsidRPr="005135B1">
        <w:rPr>
          <w:rFonts w:ascii="Cambria" w:hAnsi="Cambria" w:cs="Times New Roman"/>
          <w:sz w:val="24"/>
          <w:szCs w:val="24"/>
        </w:rPr>
        <w:t>and gene expression</w:t>
      </w:r>
      <w:r w:rsidR="005135B1">
        <w:rPr>
          <w:rFonts w:ascii="Cambria" w:hAnsi="Cambria" w:cs="Times New Roman"/>
          <w:sz w:val="24"/>
          <w:szCs w:val="24"/>
        </w:rPr>
        <w:t xml:space="preserve"> </w:t>
      </w:r>
      <w:r w:rsidR="005135B1" w:rsidRPr="005135B1">
        <w:rPr>
          <w:rFonts w:ascii="Cambria" w:hAnsi="Cambria" w:cs="Times New Roman"/>
          <w:sz w:val="24"/>
          <w:szCs w:val="24"/>
        </w:rPr>
        <w:t>data from various tissues and cell lines</w:t>
      </w:r>
      <w:r w:rsidR="00B845C5">
        <w:rPr>
          <w:rFonts w:ascii="Cambria" w:hAnsi="Cambria" w:cs="Times New Roman"/>
          <w:sz w:val="24"/>
          <w:szCs w:val="24"/>
        </w:rPr>
        <w:t>. Under the</w:t>
      </w:r>
      <w:r w:rsidR="00F32D1D">
        <w:rPr>
          <w:rFonts w:ascii="Cambria" w:hAnsi="Cambria" w:cs="Times New Roman"/>
          <w:sz w:val="24"/>
          <w:szCs w:val="24"/>
        </w:rPr>
        <w:t xml:space="preserve"> direction of the Investigator</w:t>
      </w:r>
      <w:r w:rsidR="00B845C5">
        <w:rPr>
          <w:rFonts w:ascii="Cambria" w:hAnsi="Cambria" w:cs="Times New Roman"/>
          <w:sz w:val="24"/>
          <w:szCs w:val="24"/>
        </w:rPr>
        <w:t>, r</w:t>
      </w:r>
      <w:r w:rsidR="005135B1" w:rsidRPr="005135B1">
        <w:rPr>
          <w:rFonts w:ascii="Cambria" w:hAnsi="Cambria" w:cs="Times New Roman"/>
          <w:sz w:val="24"/>
          <w:szCs w:val="24"/>
        </w:rPr>
        <w:t>esearch scholar</w:t>
      </w:r>
      <w:r w:rsidR="00B845C5">
        <w:rPr>
          <w:rFonts w:ascii="Cambria" w:hAnsi="Cambria" w:cs="Times New Roman"/>
          <w:sz w:val="24"/>
          <w:szCs w:val="24"/>
        </w:rPr>
        <w:t>s</w:t>
      </w:r>
      <w:r w:rsidR="005135B1">
        <w:rPr>
          <w:rFonts w:ascii="Cambria" w:hAnsi="Cambria" w:cs="Times New Roman"/>
          <w:sz w:val="24"/>
          <w:szCs w:val="24"/>
        </w:rPr>
        <w:t xml:space="preserve"> will </w:t>
      </w:r>
      <w:r w:rsidR="00F32D1D">
        <w:rPr>
          <w:rFonts w:ascii="Cambria" w:hAnsi="Cambria" w:cs="Times New Roman"/>
          <w:sz w:val="24"/>
          <w:szCs w:val="24"/>
        </w:rPr>
        <w:t>produce</w:t>
      </w:r>
      <w:r w:rsidR="005135B1">
        <w:rPr>
          <w:rFonts w:ascii="Cambria" w:hAnsi="Cambria" w:cs="Times New Roman"/>
          <w:sz w:val="24"/>
          <w:szCs w:val="24"/>
        </w:rPr>
        <w:t xml:space="preserve"> a </w:t>
      </w:r>
      <w:r w:rsidR="00B845C5">
        <w:rPr>
          <w:rFonts w:ascii="Cambria" w:hAnsi="Cambria" w:cs="Times New Roman"/>
          <w:sz w:val="24"/>
          <w:szCs w:val="24"/>
        </w:rPr>
        <w:t>tremendous research output</w:t>
      </w:r>
      <w:r>
        <w:rPr>
          <w:rFonts w:ascii="Cambria" w:hAnsi="Cambria" w:cs="Times New Roman"/>
          <w:sz w:val="24"/>
          <w:szCs w:val="24"/>
        </w:rPr>
        <w:t xml:space="preserve"> for Southern Illinois University. </w:t>
      </w:r>
      <w:r w:rsidR="00162A64">
        <w:rPr>
          <w:rFonts w:ascii="Cambria" w:hAnsi="Cambria" w:cs="Times New Roman"/>
          <w:sz w:val="24"/>
          <w:szCs w:val="24"/>
        </w:rPr>
        <w:t>T</w:t>
      </w:r>
      <w:r>
        <w:rPr>
          <w:rFonts w:ascii="Cambria" w:hAnsi="Cambria" w:cs="Times New Roman"/>
          <w:sz w:val="24"/>
          <w:szCs w:val="24"/>
        </w:rPr>
        <w:t>he establishment of</w:t>
      </w:r>
      <w:r w:rsidR="007445E1">
        <w:rPr>
          <w:rFonts w:ascii="Cambria" w:hAnsi="Cambria" w:cs="Times New Roman"/>
          <w:sz w:val="24"/>
          <w:szCs w:val="24"/>
        </w:rPr>
        <w:t xml:space="preserve"> </w:t>
      </w:r>
      <w:r w:rsidR="000F4233">
        <w:rPr>
          <w:rFonts w:ascii="Cambria" w:hAnsi="Cambria" w:cs="Times New Roman"/>
          <w:sz w:val="24"/>
          <w:szCs w:val="24"/>
        </w:rPr>
        <w:t>MI-Lab</w:t>
      </w:r>
      <w:r>
        <w:rPr>
          <w:rFonts w:ascii="Cambria" w:hAnsi="Cambria" w:cs="Times New Roman"/>
          <w:sz w:val="24"/>
          <w:szCs w:val="24"/>
        </w:rPr>
        <w:t xml:space="preserve"> </w:t>
      </w:r>
      <w:r w:rsidR="007445E1">
        <w:rPr>
          <w:rFonts w:ascii="Cambria" w:hAnsi="Cambria" w:cs="Times New Roman"/>
          <w:sz w:val="24"/>
          <w:szCs w:val="24"/>
        </w:rPr>
        <w:t>will</w:t>
      </w:r>
      <w:r w:rsidR="007445E1" w:rsidRPr="007445E1">
        <w:rPr>
          <w:rFonts w:ascii="Cambria" w:hAnsi="Cambria" w:cs="Times New Roman"/>
          <w:sz w:val="24"/>
          <w:szCs w:val="24"/>
        </w:rPr>
        <w:t xml:space="preserve"> be able to attract extramural funding from both medical facilities, federal funding agencies, and industrial </w:t>
      </w:r>
      <w:r w:rsidR="00162A64">
        <w:rPr>
          <w:rFonts w:ascii="Cambria" w:hAnsi="Cambria" w:cs="Times New Roman"/>
          <w:sz w:val="24"/>
          <w:szCs w:val="24"/>
        </w:rPr>
        <w:t>firms</w:t>
      </w:r>
      <w:r w:rsidR="007445E1" w:rsidRPr="007445E1">
        <w:rPr>
          <w:rFonts w:ascii="Cambria" w:hAnsi="Cambria" w:cs="Times New Roman"/>
          <w:sz w:val="24"/>
          <w:szCs w:val="24"/>
        </w:rPr>
        <w:t xml:space="preserve">. The establishment of medical informatics </w:t>
      </w:r>
      <w:r w:rsidR="00F117B6">
        <w:rPr>
          <w:rFonts w:ascii="Cambria" w:hAnsi="Cambria" w:cs="Times New Roman"/>
          <w:sz w:val="24"/>
          <w:szCs w:val="24"/>
        </w:rPr>
        <w:t>laboratory</w:t>
      </w:r>
      <w:r w:rsidR="007445E1" w:rsidRPr="007445E1">
        <w:rPr>
          <w:rFonts w:ascii="Cambria" w:hAnsi="Cambria" w:cs="Times New Roman"/>
          <w:sz w:val="24"/>
          <w:szCs w:val="24"/>
        </w:rPr>
        <w:t xml:space="preserve"> will become </w:t>
      </w:r>
      <w:r w:rsidR="00A71612">
        <w:rPr>
          <w:rFonts w:ascii="Cambria" w:hAnsi="Cambria" w:cs="Times New Roman"/>
          <w:sz w:val="24"/>
          <w:szCs w:val="24"/>
        </w:rPr>
        <w:t xml:space="preserve">one </w:t>
      </w:r>
      <w:r w:rsidR="007445E1" w:rsidRPr="007445E1">
        <w:rPr>
          <w:rFonts w:ascii="Cambria" w:hAnsi="Cambria" w:cs="Times New Roman"/>
          <w:sz w:val="24"/>
          <w:szCs w:val="24"/>
        </w:rPr>
        <w:t xml:space="preserve">of the achievements from </w:t>
      </w:r>
      <w:hyperlink r:id="rId7" w:history="1">
        <w:r w:rsidR="007445E1" w:rsidRPr="00940891">
          <w:rPr>
            <w:rStyle w:val="Hyperlink"/>
            <w:rFonts w:ascii="Cambria" w:hAnsi="Cambria" w:cs="Times New Roman"/>
            <w:sz w:val="24"/>
            <w:szCs w:val="24"/>
          </w:rPr>
          <w:t>Imagine2030 Strategic plan</w:t>
        </w:r>
      </w:hyperlink>
      <w:r w:rsidR="00A71612">
        <w:rPr>
          <w:rFonts w:ascii="Cambria" w:hAnsi="Cambria" w:cs="Times New Roman"/>
          <w:sz w:val="24"/>
          <w:szCs w:val="24"/>
        </w:rPr>
        <w:t xml:space="preserve">, </w:t>
      </w:r>
      <w:r w:rsidR="007445E1" w:rsidRPr="007445E1">
        <w:rPr>
          <w:rFonts w:ascii="Cambria" w:hAnsi="Cambria" w:cs="Times New Roman"/>
          <w:sz w:val="24"/>
          <w:szCs w:val="24"/>
        </w:rPr>
        <w:t xml:space="preserve">with the </w:t>
      </w:r>
      <w:r w:rsidR="00C63922">
        <w:rPr>
          <w:rFonts w:ascii="Cambria" w:hAnsi="Cambria" w:cs="Times New Roman"/>
          <w:sz w:val="24"/>
          <w:szCs w:val="24"/>
        </w:rPr>
        <w:t>C</w:t>
      </w:r>
      <w:r w:rsidR="007445E1" w:rsidRPr="007445E1">
        <w:rPr>
          <w:rFonts w:ascii="Cambria" w:hAnsi="Cambria" w:cs="Times New Roman"/>
          <w:sz w:val="24"/>
          <w:szCs w:val="24"/>
        </w:rPr>
        <w:t xml:space="preserve">hancellor </w:t>
      </w:r>
      <w:r w:rsidR="00E366BB">
        <w:rPr>
          <w:rFonts w:ascii="Cambria" w:hAnsi="Cambria" w:cs="Times New Roman"/>
          <w:sz w:val="24"/>
          <w:szCs w:val="24"/>
        </w:rPr>
        <w:t xml:space="preserve">Dr. </w:t>
      </w:r>
      <w:r w:rsidR="007445E1" w:rsidRPr="007445E1">
        <w:rPr>
          <w:rFonts w:ascii="Cambria" w:hAnsi="Cambria" w:cs="Times New Roman"/>
          <w:sz w:val="24"/>
          <w:szCs w:val="24"/>
        </w:rPr>
        <w:t>Austin A. Lane’s support</w:t>
      </w:r>
      <w:r w:rsidR="0052378B">
        <w:rPr>
          <w:rFonts w:ascii="Cambria" w:hAnsi="Cambria" w:cs="Times New Roman"/>
          <w:sz w:val="24"/>
          <w:szCs w:val="24"/>
        </w:rPr>
        <w:t xml:space="preserve">, and </w:t>
      </w:r>
      <w:r w:rsidR="00A71612">
        <w:rPr>
          <w:rFonts w:ascii="Cambria" w:hAnsi="Cambria" w:cs="Times New Roman"/>
          <w:sz w:val="24"/>
          <w:szCs w:val="24"/>
        </w:rPr>
        <w:t>improve</w:t>
      </w:r>
      <w:r w:rsidR="006208C3">
        <w:rPr>
          <w:rFonts w:ascii="Cambria" w:hAnsi="Cambria" w:cs="Times New Roman"/>
          <w:sz w:val="24"/>
          <w:szCs w:val="24"/>
        </w:rPr>
        <w:t xml:space="preserve"> SIU’s research capabilities.</w:t>
      </w:r>
    </w:p>
    <w:p w14:paraId="4B8833EC" w14:textId="769DC30E" w:rsidR="00802B4F" w:rsidRPr="0058128C" w:rsidRDefault="00FC7F76" w:rsidP="0058128C">
      <w:pPr>
        <w:pStyle w:val="ListParagraph"/>
        <w:numPr>
          <w:ilvl w:val="0"/>
          <w:numId w:val="1"/>
        </w:numPr>
        <w:jc w:val="both"/>
        <w:rPr>
          <w:rFonts w:ascii="Cambria" w:hAnsi="Cambria" w:cs="Times New Roman"/>
          <w:b/>
          <w:bCs/>
          <w:sz w:val="24"/>
          <w:szCs w:val="24"/>
        </w:rPr>
      </w:pPr>
      <w:r w:rsidRPr="0058128C">
        <w:rPr>
          <w:rFonts w:ascii="Cambria" w:hAnsi="Cambria" w:cs="Times New Roman"/>
          <w:b/>
          <w:bCs/>
          <w:sz w:val="24"/>
          <w:szCs w:val="24"/>
        </w:rPr>
        <w:t>Background</w:t>
      </w:r>
      <w:r w:rsidR="002D5774" w:rsidRPr="0058128C">
        <w:rPr>
          <w:rFonts w:ascii="Cambria" w:hAnsi="Cambria" w:cs="Times New Roman"/>
          <w:b/>
          <w:bCs/>
          <w:sz w:val="24"/>
          <w:szCs w:val="24"/>
        </w:rPr>
        <w:t xml:space="preserve">: Why </w:t>
      </w:r>
      <w:r w:rsidR="007E4A49">
        <w:rPr>
          <w:rFonts w:ascii="Cambria" w:hAnsi="Cambria" w:cs="Times New Roman"/>
          <w:b/>
          <w:bCs/>
          <w:sz w:val="24"/>
          <w:szCs w:val="24"/>
        </w:rPr>
        <w:t xml:space="preserve">Does the </w:t>
      </w:r>
      <w:r w:rsidR="007F40FD" w:rsidRPr="0058128C">
        <w:rPr>
          <w:rFonts w:ascii="Cambria" w:hAnsi="Cambria" w:cs="Times New Roman"/>
          <w:b/>
          <w:bCs/>
          <w:sz w:val="24"/>
          <w:szCs w:val="24"/>
        </w:rPr>
        <w:t xml:space="preserve">School of health Sciences </w:t>
      </w:r>
      <w:r w:rsidR="005A4EB6">
        <w:rPr>
          <w:rFonts w:ascii="Cambria" w:hAnsi="Cambria" w:cs="Times New Roman"/>
          <w:b/>
          <w:bCs/>
          <w:sz w:val="24"/>
          <w:szCs w:val="24"/>
        </w:rPr>
        <w:t>N</w:t>
      </w:r>
      <w:r w:rsidR="002D5774" w:rsidRPr="0058128C">
        <w:rPr>
          <w:rFonts w:ascii="Cambria" w:hAnsi="Cambria" w:cs="Times New Roman"/>
          <w:b/>
          <w:bCs/>
          <w:sz w:val="24"/>
          <w:szCs w:val="24"/>
        </w:rPr>
        <w:t xml:space="preserve">eed a </w:t>
      </w:r>
      <w:r w:rsidR="005A4EB6">
        <w:rPr>
          <w:rFonts w:ascii="Cambria" w:hAnsi="Cambria" w:cs="Times New Roman"/>
          <w:b/>
          <w:bCs/>
          <w:sz w:val="24"/>
          <w:szCs w:val="24"/>
        </w:rPr>
        <w:t>N</w:t>
      </w:r>
      <w:r w:rsidR="002D5774" w:rsidRPr="0058128C">
        <w:rPr>
          <w:rFonts w:ascii="Cambria" w:hAnsi="Cambria" w:cs="Times New Roman"/>
          <w:b/>
          <w:bCs/>
          <w:sz w:val="24"/>
          <w:szCs w:val="24"/>
        </w:rPr>
        <w:t xml:space="preserve">ew </w:t>
      </w:r>
      <w:r w:rsidR="005A4EB6">
        <w:rPr>
          <w:rFonts w:ascii="Cambria" w:hAnsi="Cambria" w:cs="Times New Roman"/>
          <w:b/>
          <w:bCs/>
          <w:sz w:val="24"/>
          <w:szCs w:val="24"/>
        </w:rPr>
        <w:t>L</w:t>
      </w:r>
      <w:r w:rsidR="002D5774" w:rsidRPr="0058128C">
        <w:rPr>
          <w:rFonts w:ascii="Cambria" w:hAnsi="Cambria" w:cs="Times New Roman"/>
          <w:b/>
          <w:bCs/>
          <w:sz w:val="24"/>
          <w:szCs w:val="24"/>
        </w:rPr>
        <w:t>ab?</w:t>
      </w:r>
    </w:p>
    <w:p w14:paraId="65BD3E51" w14:textId="4A310689" w:rsidR="00386C67" w:rsidRDefault="00B85AE5" w:rsidP="00D35C11">
      <w:pPr>
        <w:jc w:val="both"/>
        <w:rPr>
          <w:rFonts w:ascii="Cambria" w:hAnsi="Cambria" w:cs="Times New Roman"/>
          <w:sz w:val="24"/>
          <w:szCs w:val="24"/>
        </w:rPr>
      </w:pPr>
      <w:r>
        <w:rPr>
          <w:rFonts w:ascii="Cambria" w:hAnsi="Cambria" w:cs="Times New Roman"/>
          <w:sz w:val="24"/>
          <w:szCs w:val="24"/>
        </w:rPr>
        <w:t>Medical</w:t>
      </w:r>
      <w:r w:rsidR="008E63D7">
        <w:rPr>
          <w:rFonts w:ascii="Cambria" w:hAnsi="Cambria" w:cs="Times New Roman"/>
          <w:sz w:val="24"/>
          <w:szCs w:val="24"/>
        </w:rPr>
        <w:t xml:space="preserve"> informatics </w:t>
      </w:r>
      <w:r w:rsidR="00DB0780">
        <w:rPr>
          <w:rFonts w:ascii="Cambria" w:hAnsi="Cambria" w:cs="Times New Roman"/>
          <w:sz w:val="24"/>
          <w:szCs w:val="24"/>
        </w:rPr>
        <w:t xml:space="preserve">is </w:t>
      </w:r>
      <w:r w:rsidR="00DB0780" w:rsidRPr="00DB0780">
        <w:rPr>
          <w:rFonts w:ascii="Cambria" w:hAnsi="Cambria" w:cs="Times New Roman"/>
          <w:sz w:val="24"/>
          <w:szCs w:val="24"/>
        </w:rPr>
        <w:t>a relatively new, interdisciplinary field in the healthcare industry that uses information technology to organize and analyze health records to improve healthcare outcomes</w:t>
      </w:r>
      <w:r w:rsidR="00DB0780">
        <w:rPr>
          <w:rFonts w:ascii="Cambria" w:hAnsi="Cambria" w:cs="Times New Roman"/>
          <w:sz w:val="24"/>
          <w:szCs w:val="24"/>
        </w:rPr>
        <w:t xml:space="preserve">. </w:t>
      </w:r>
      <w:r w:rsidR="00386C67">
        <w:rPr>
          <w:rFonts w:ascii="Cambria" w:hAnsi="Cambria" w:cs="Times New Roman"/>
          <w:sz w:val="24"/>
          <w:szCs w:val="24"/>
        </w:rPr>
        <w:t xml:space="preserve">The advent of </w:t>
      </w:r>
      <w:r w:rsidR="0073291F">
        <w:rPr>
          <w:rFonts w:ascii="Cambria" w:hAnsi="Cambria" w:cs="Times New Roman"/>
          <w:sz w:val="24"/>
          <w:szCs w:val="24"/>
        </w:rPr>
        <w:t>medical</w:t>
      </w:r>
      <w:r w:rsidR="00386C67">
        <w:rPr>
          <w:rFonts w:ascii="Cambria" w:hAnsi="Cambria" w:cs="Times New Roman"/>
          <w:sz w:val="24"/>
          <w:szCs w:val="24"/>
        </w:rPr>
        <w:t xml:space="preserve"> informatics within healthcare practice has created </w:t>
      </w:r>
      <w:r w:rsidR="00760257">
        <w:rPr>
          <w:rFonts w:ascii="Cambria" w:hAnsi="Cambria" w:cs="Times New Roman"/>
          <w:sz w:val="24"/>
          <w:szCs w:val="24"/>
        </w:rPr>
        <w:t>many</w:t>
      </w:r>
      <w:r w:rsidR="006D6F76">
        <w:rPr>
          <w:rFonts w:ascii="Cambria" w:hAnsi="Cambria" w:cs="Times New Roman"/>
          <w:sz w:val="24"/>
          <w:szCs w:val="24"/>
        </w:rPr>
        <w:t xml:space="preserve"> job</w:t>
      </w:r>
      <w:r w:rsidR="00386C67">
        <w:rPr>
          <w:rFonts w:ascii="Cambria" w:hAnsi="Cambria" w:cs="Times New Roman"/>
          <w:sz w:val="24"/>
          <w:szCs w:val="24"/>
        </w:rPr>
        <w:t xml:space="preserve"> opportunities. Health informatics combines analytics</w:t>
      </w:r>
      <w:r w:rsidR="009D70D0">
        <w:rPr>
          <w:rFonts w:ascii="Cambria" w:hAnsi="Cambria" w:cs="Times New Roman"/>
          <w:sz w:val="24"/>
          <w:szCs w:val="24"/>
        </w:rPr>
        <w:t xml:space="preserve"> skills</w:t>
      </w:r>
      <w:r w:rsidR="00386C67">
        <w:rPr>
          <w:rFonts w:ascii="Cambria" w:hAnsi="Cambria" w:cs="Times New Roman"/>
          <w:sz w:val="24"/>
          <w:szCs w:val="24"/>
        </w:rPr>
        <w:t xml:space="preserve">, </w:t>
      </w:r>
      <w:proofErr w:type="gramStart"/>
      <w:r w:rsidR="00386C67">
        <w:rPr>
          <w:rFonts w:ascii="Cambria" w:hAnsi="Cambria" w:cs="Times New Roman"/>
          <w:sz w:val="24"/>
          <w:szCs w:val="24"/>
        </w:rPr>
        <w:t>technology</w:t>
      </w:r>
      <w:proofErr w:type="gramEnd"/>
      <w:r w:rsidR="00C85E02">
        <w:rPr>
          <w:rFonts w:ascii="Cambria" w:hAnsi="Cambria" w:cs="Times New Roman"/>
          <w:sz w:val="24"/>
          <w:szCs w:val="24"/>
        </w:rPr>
        <w:t xml:space="preserve"> and leaderships. Health Informatics has been proven a </w:t>
      </w:r>
      <w:r w:rsidR="00F670FE">
        <w:rPr>
          <w:rFonts w:ascii="Cambria" w:hAnsi="Cambria" w:cs="Times New Roman"/>
          <w:sz w:val="24"/>
          <w:szCs w:val="24"/>
        </w:rPr>
        <w:t xml:space="preserve">great </w:t>
      </w:r>
      <w:r w:rsidR="00C85E02">
        <w:rPr>
          <w:rFonts w:ascii="Cambria" w:hAnsi="Cambria" w:cs="Times New Roman"/>
          <w:sz w:val="24"/>
          <w:szCs w:val="24"/>
        </w:rPr>
        <w:t>career choice</w:t>
      </w:r>
      <w:r w:rsidR="0016234D">
        <w:rPr>
          <w:rFonts w:ascii="Cambria" w:hAnsi="Cambria" w:cs="Times New Roman"/>
          <w:sz w:val="24"/>
          <w:szCs w:val="24"/>
        </w:rPr>
        <w:t xml:space="preserve"> for students</w:t>
      </w:r>
      <w:r w:rsidR="0061295A">
        <w:rPr>
          <w:rFonts w:ascii="Cambria" w:hAnsi="Cambria" w:cs="Times New Roman"/>
          <w:sz w:val="24"/>
          <w:szCs w:val="24"/>
        </w:rPr>
        <w:t xml:space="preserve">. According to </w:t>
      </w:r>
      <w:hyperlink r:id="rId8" w:history="1">
        <w:r w:rsidR="00B3368D">
          <w:rPr>
            <w:rStyle w:val="Hyperlink"/>
            <w:rFonts w:ascii="Cambria" w:hAnsi="Cambria" w:cs="Times New Roman"/>
            <w:sz w:val="24"/>
            <w:szCs w:val="24"/>
          </w:rPr>
          <w:t>U.S. Bureau of Labor Statistics</w:t>
        </w:r>
      </w:hyperlink>
      <w:r w:rsidR="00B3368D">
        <w:rPr>
          <w:rFonts w:ascii="Cambria" w:hAnsi="Cambria" w:cs="Times New Roman"/>
          <w:sz w:val="24"/>
          <w:szCs w:val="24"/>
        </w:rPr>
        <w:t>,</w:t>
      </w:r>
      <w:r w:rsidR="003B55D6" w:rsidRPr="003B55D6">
        <w:t xml:space="preserve"> </w:t>
      </w:r>
      <w:r w:rsidR="005A4431">
        <w:rPr>
          <w:rFonts w:ascii="Cambria" w:hAnsi="Cambria" w:cs="Times New Roman"/>
          <w:sz w:val="24"/>
          <w:szCs w:val="24"/>
        </w:rPr>
        <w:t>h</w:t>
      </w:r>
      <w:r w:rsidR="003B55D6" w:rsidRPr="003B55D6">
        <w:rPr>
          <w:rFonts w:ascii="Cambria" w:hAnsi="Cambria" w:cs="Times New Roman"/>
          <w:sz w:val="24"/>
          <w:szCs w:val="24"/>
        </w:rPr>
        <w:t>ealth informatics remains relatively young</w:t>
      </w:r>
      <w:r w:rsidR="006D0A67">
        <w:rPr>
          <w:rFonts w:ascii="Cambria" w:hAnsi="Cambria" w:cs="Times New Roman"/>
          <w:sz w:val="24"/>
          <w:szCs w:val="24"/>
        </w:rPr>
        <w:t xml:space="preserve">, </w:t>
      </w:r>
      <w:r w:rsidR="006D0A67" w:rsidRPr="006D0A67">
        <w:rPr>
          <w:rFonts w:ascii="Cambria" w:hAnsi="Cambria" w:cs="Times New Roman"/>
          <w:sz w:val="24"/>
          <w:szCs w:val="24"/>
        </w:rPr>
        <w:t xml:space="preserve">with job prospects likely to grow in the coming </w:t>
      </w:r>
      <w:r w:rsidR="00F15D72">
        <w:rPr>
          <w:rFonts w:ascii="Cambria" w:hAnsi="Cambria" w:cs="Times New Roman"/>
          <w:sz w:val="24"/>
          <w:szCs w:val="24"/>
        </w:rPr>
        <w:t>decade</w:t>
      </w:r>
      <w:r w:rsidR="006D0A67" w:rsidRPr="006D0A67">
        <w:rPr>
          <w:rFonts w:ascii="Cambria" w:hAnsi="Cambria" w:cs="Times New Roman"/>
          <w:sz w:val="24"/>
          <w:szCs w:val="24"/>
        </w:rPr>
        <w:t>.</w:t>
      </w:r>
      <w:r w:rsidR="00B3368D">
        <w:rPr>
          <w:rFonts w:ascii="Cambria" w:hAnsi="Cambria" w:cs="Times New Roman"/>
          <w:sz w:val="24"/>
          <w:szCs w:val="24"/>
        </w:rPr>
        <w:t xml:space="preserve"> </w:t>
      </w:r>
      <w:r w:rsidR="006D0A67">
        <w:rPr>
          <w:rFonts w:ascii="Cambria" w:hAnsi="Cambria" w:cs="Times New Roman"/>
          <w:sz w:val="24"/>
          <w:szCs w:val="24"/>
        </w:rPr>
        <w:t>I</w:t>
      </w:r>
      <w:r w:rsidR="00857E4A">
        <w:rPr>
          <w:rFonts w:ascii="Cambria" w:hAnsi="Cambria" w:cs="Times New Roman"/>
          <w:sz w:val="24"/>
          <w:szCs w:val="24"/>
        </w:rPr>
        <w:t>t is estimated that the job growth will rise to approximately 32% in medical and health services</w:t>
      </w:r>
      <w:r w:rsidR="00A354DF">
        <w:rPr>
          <w:rFonts w:ascii="Cambria" w:hAnsi="Cambria" w:cs="Times New Roman"/>
          <w:sz w:val="24"/>
          <w:szCs w:val="24"/>
        </w:rPr>
        <w:t>. The rise</w:t>
      </w:r>
      <w:r w:rsidR="00857E4A">
        <w:rPr>
          <w:rFonts w:ascii="Cambria" w:hAnsi="Cambria" w:cs="Times New Roman"/>
          <w:sz w:val="24"/>
          <w:szCs w:val="24"/>
        </w:rPr>
        <w:t xml:space="preserve"> </w:t>
      </w:r>
      <w:r w:rsidR="00A354DF">
        <w:rPr>
          <w:rFonts w:ascii="Cambria" w:hAnsi="Cambria" w:cs="Times New Roman"/>
          <w:sz w:val="24"/>
          <w:szCs w:val="24"/>
        </w:rPr>
        <w:t xml:space="preserve">of job market </w:t>
      </w:r>
      <w:r w:rsidR="00857E4A">
        <w:rPr>
          <w:rFonts w:ascii="Cambria" w:hAnsi="Cambria" w:cs="Times New Roman"/>
          <w:sz w:val="24"/>
          <w:szCs w:val="24"/>
        </w:rPr>
        <w:t>provid</w:t>
      </w:r>
      <w:r w:rsidR="00A354DF">
        <w:rPr>
          <w:rFonts w:ascii="Cambria" w:hAnsi="Cambria" w:cs="Times New Roman"/>
          <w:sz w:val="24"/>
          <w:szCs w:val="24"/>
        </w:rPr>
        <w:t xml:space="preserve">es </w:t>
      </w:r>
      <w:r w:rsidR="00857E4A">
        <w:rPr>
          <w:rFonts w:ascii="Cambria" w:hAnsi="Cambria" w:cs="Times New Roman"/>
          <w:sz w:val="24"/>
          <w:szCs w:val="24"/>
        </w:rPr>
        <w:t xml:space="preserve">a </w:t>
      </w:r>
      <w:r w:rsidR="00D659E8">
        <w:rPr>
          <w:rFonts w:ascii="Cambria" w:hAnsi="Cambria" w:cs="Times New Roman"/>
          <w:sz w:val="24"/>
          <w:szCs w:val="24"/>
        </w:rPr>
        <w:t>promising</w:t>
      </w:r>
      <w:r w:rsidR="00D61B37">
        <w:rPr>
          <w:rFonts w:ascii="Cambria" w:hAnsi="Cambria" w:cs="Times New Roman"/>
          <w:sz w:val="24"/>
          <w:szCs w:val="24"/>
        </w:rPr>
        <w:t xml:space="preserve"> career path for future students.</w:t>
      </w:r>
      <w:r w:rsidR="00F03C25">
        <w:rPr>
          <w:rFonts w:ascii="Cambria" w:hAnsi="Cambria" w:cs="Times New Roman"/>
          <w:sz w:val="24"/>
          <w:szCs w:val="24"/>
        </w:rPr>
        <w:t xml:space="preserve"> </w:t>
      </w:r>
      <w:r w:rsidR="008C5DEA">
        <w:rPr>
          <w:rFonts w:ascii="Cambria" w:hAnsi="Cambria" w:cs="Times New Roman"/>
          <w:sz w:val="24"/>
          <w:szCs w:val="24"/>
        </w:rPr>
        <w:t>Upon bachelor graduation, a</w:t>
      </w:r>
      <w:r w:rsidR="00F03C25">
        <w:rPr>
          <w:rFonts w:ascii="Cambria" w:hAnsi="Cambria" w:cs="Times New Roman"/>
          <w:sz w:val="24"/>
          <w:szCs w:val="24"/>
        </w:rPr>
        <w:t xml:space="preserve"> </w:t>
      </w:r>
      <w:r w:rsidR="00382653">
        <w:rPr>
          <w:rFonts w:ascii="Cambria" w:hAnsi="Cambria" w:cs="Times New Roman"/>
          <w:sz w:val="24"/>
          <w:szCs w:val="24"/>
        </w:rPr>
        <w:t>h</w:t>
      </w:r>
      <w:r w:rsidR="00382653" w:rsidRPr="00382653">
        <w:rPr>
          <w:rFonts w:ascii="Cambria" w:hAnsi="Cambria" w:cs="Times New Roman"/>
          <w:sz w:val="24"/>
          <w:szCs w:val="24"/>
        </w:rPr>
        <w:t>ealth informatics specialist</w:t>
      </w:r>
      <w:r w:rsidR="00382653">
        <w:rPr>
          <w:rFonts w:ascii="Cambria" w:hAnsi="Cambria" w:cs="Times New Roman"/>
          <w:sz w:val="24"/>
          <w:szCs w:val="24"/>
        </w:rPr>
        <w:t xml:space="preserve"> </w:t>
      </w:r>
      <w:r w:rsidR="00E46202">
        <w:rPr>
          <w:rFonts w:ascii="Cambria" w:hAnsi="Cambria" w:cs="Times New Roman"/>
          <w:sz w:val="24"/>
          <w:szCs w:val="24"/>
        </w:rPr>
        <w:t>earns</w:t>
      </w:r>
      <w:r w:rsidR="00382653">
        <w:rPr>
          <w:rFonts w:ascii="Cambria" w:hAnsi="Cambria" w:cs="Times New Roman"/>
          <w:sz w:val="24"/>
          <w:szCs w:val="24"/>
        </w:rPr>
        <w:t xml:space="preserve"> $90,708 each year </w:t>
      </w:r>
      <w:hyperlink r:id="rId9" w:history="1">
        <w:r w:rsidR="00382653" w:rsidRPr="00382653">
          <w:rPr>
            <w:rStyle w:val="Hyperlink"/>
            <w:rFonts w:ascii="Cambria" w:hAnsi="Cambria" w:cs="Times New Roman"/>
            <w:sz w:val="24"/>
            <w:szCs w:val="24"/>
          </w:rPr>
          <w:t>(</w:t>
        </w:r>
        <w:r w:rsidR="007135FB">
          <w:rPr>
            <w:rStyle w:val="Hyperlink"/>
            <w:rFonts w:ascii="Cambria" w:hAnsi="Cambria" w:cs="Times New Roman"/>
            <w:sz w:val="24"/>
            <w:szCs w:val="24"/>
          </w:rPr>
          <w:t>D</w:t>
        </w:r>
        <w:r w:rsidR="007135FB">
          <w:rPr>
            <w:rStyle w:val="Hyperlink"/>
            <w:rFonts w:ascii="Cambria" w:hAnsi="Cambria" w:cs="Times New Roman" w:hint="eastAsia"/>
            <w:sz w:val="24"/>
            <w:szCs w:val="24"/>
          </w:rPr>
          <w:t>a</w:t>
        </w:r>
        <w:r w:rsidR="007135FB">
          <w:rPr>
            <w:rStyle w:val="Hyperlink"/>
            <w:rFonts w:ascii="Cambria" w:hAnsi="Cambria" w:cs="Times New Roman"/>
            <w:sz w:val="24"/>
            <w:szCs w:val="24"/>
          </w:rPr>
          <w:t xml:space="preserve">ta: </w:t>
        </w:r>
        <w:r w:rsidR="00F7681A">
          <w:rPr>
            <w:rStyle w:val="Hyperlink"/>
            <w:rFonts w:ascii="Cambria" w:hAnsi="Cambria" w:cs="Times New Roman"/>
            <w:sz w:val="24"/>
            <w:szCs w:val="24"/>
          </w:rPr>
          <w:t>C</w:t>
        </w:r>
        <w:r w:rsidR="00382653" w:rsidRPr="00382653">
          <w:rPr>
            <w:rStyle w:val="Hyperlink"/>
            <w:rFonts w:ascii="Cambria" w:hAnsi="Cambria" w:cs="Times New Roman"/>
            <w:sz w:val="24"/>
            <w:szCs w:val="24"/>
          </w:rPr>
          <w:t>oursera</w:t>
        </w:r>
        <w:r w:rsidR="00382653" w:rsidRPr="00382653">
          <w:rPr>
            <w:rStyle w:val="Hyperlink"/>
          </w:rPr>
          <w:t>)</w:t>
        </w:r>
      </w:hyperlink>
      <w:r w:rsidR="00E46202">
        <w:rPr>
          <w:rFonts w:ascii="Cambria" w:hAnsi="Cambria" w:cs="Times New Roman"/>
          <w:sz w:val="24"/>
          <w:szCs w:val="24"/>
        </w:rPr>
        <w:t>.</w:t>
      </w:r>
      <w:r w:rsidR="00382653">
        <w:rPr>
          <w:rFonts w:ascii="Cambria" w:hAnsi="Cambria" w:cs="Times New Roman"/>
          <w:sz w:val="24"/>
          <w:szCs w:val="24"/>
        </w:rPr>
        <w:t xml:space="preserve"> </w:t>
      </w:r>
      <w:r w:rsidR="00E46202">
        <w:rPr>
          <w:rFonts w:ascii="Cambria" w:hAnsi="Cambria" w:cs="Times New Roman"/>
          <w:sz w:val="24"/>
          <w:szCs w:val="24"/>
        </w:rPr>
        <w:t>T</w:t>
      </w:r>
      <w:r w:rsidR="00D75635">
        <w:rPr>
          <w:rFonts w:ascii="Cambria" w:hAnsi="Cambria" w:cs="Times New Roman"/>
          <w:sz w:val="24"/>
          <w:szCs w:val="24"/>
        </w:rPr>
        <w:t xml:space="preserve">he average salary for </w:t>
      </w:r>
      <w:r w:rsidR="00E46202">
        <w:rPr>
          <w:rFonts w:ascii="Cambria" w:hAnsi="Cambria" w:cs="Times New Roman"/>
          <w:sz w:val="24"/>
          <w:szCs w:val="24"/>
        </w:rPr>
        <w:t>h</w:t>
      </w:r>
      <w:r w:rsidR="00D75635" w:rsidRPr="00D75635">
        <w:rPr>
          <w:rFonts w:ascii="Cambria" w:hAnsi="Cambria" w:cs="Times New Roman"/>
          <w:sz w:val="24"/>
          <w:szCs w:val="24"/>
        </w:rPr>
        <w:t>ealth informatics analyst</w:t>
      </w:r>
      <w:r w:rsidR="00F7681A">
        <w:rPr>
          <w:rFonts w:ascii="Cambria" w:hAnsi="Cambria" w:cs="Times New Roman"/>
          <w:sz w:val="24"/>
          <w:szCs w:val="24"/>
        </w:rPr>
        <w:t xml:space="preserve"> </w:t>
      </w:r>
      <w:r w:rsidR="00E46202">
        <w:rPr>
          <w:rFonts w:ascii="Cambria" w:hAnsi="Cambria" w:cs="Times New Roman"/>
          <w:sz w:val="24"/>
          <w:szCs w:val="24"/>
        </w:rPr>
        <w:t xml:space="preserve">is </w:t>
      </w:r>
      <w:r w:rsidR="00F7681A">
        <w:rPr>
          <w:rFonts w:ascii="Cambria" w:hAnsi="Cambria" w:cs="Times New Roman"/>
          <w:sz w:val="24"/>
          <w:szCs w:val="24"/>
        </w:rPr>
        <w:t>$100,934,</w:t>
      </w:r>
      <w:r w:rsidR="008C35C2">
        <w:rPr>
          <w:rFonts w:ascii="Cambria" w:hAnsi="Cambria" w:cs="Times New Roman"/>
          <w:sz w:val="24"/>
          <w:szCs w:val="24"/>
        </w:rPr>
        <w:t xml:space="preserve"> and similar for</w:t>
      </w:r>
      <w:r w:rsidR="00F7681A">
        <w:rPr>
          <w:rFonts w:ascii="Cambria" w:hAnsi="Cambria" w:cs="Times New Roman"/>
          <w:sz w:val="24"/>
          <w:szCs w:val="24"/>
        </w:rPr>
        <w:t xml:space="preserve"> </w:t>
      </w:r>
      <w:r w:rsidR="00A91267">
        <w:rPr>
          <w:rFonts w:ascii="Cambria" w:hAnsi="Cambria" w:cs="Times New Roman"/>
          <w:sz w:val="24"/>
          <w:szCs w:val="24"/>
        </w:rPr>
        <w:t xml:space="preserve">medical </w:t>
      </w:r>
      <w:r w:rsidR="00F7681A">
        <w:rPr>
          <w:rFonts w:ascii="Cambria" w:hAnsi="Cambria" w:cs="Times New Roman"/>
          <w:sz w:val="24"/>
          <w:szCs w:val="24"/>
        </w:rPr>
        <w:t>data analyst ($92,984) and h</w:t>
      </w:r>
      <w:r w:rsidR="00F7681A" w:rsidRPr="00F7681A">
        <w:rPr>
          <w:rFonts w:ascii="Cambria" w:hAnsi="Cambria" w:cs="Times New Roman"/>
          <w:sz w:val="24"/>
          <w:szCs w:val="24"/>
        </w:rPr>
        <w:t>ealth care systems analy</w:t>
      </w:r>
      <w:r w:rsidR="00F7681A">
        <w:rPr>
          <w:rFonts w:ascii="Cambria" w:hAnsi="Cambria" w:cs="Times New Roman"/>
          <w:sz w:val="24"/>
          <w:szCs w:val="24"/>
        </w:rPr>
        <w:t>s</w:t>
      </w:r>
      <w:r w:rsidR="00F7681A" w:rsidRPr="00F7681A">
        <w:rPr>
          <w:rFonts w:ascii="Cambria" w:hAnsi="Cambria" w:cs="Times New Roman"/>
          <w:sz w:val="24"/>
          <w:szCs w:val="24"/>
        </w:rPr>
        <w:t>t</w:t>
      </w:r>
      <w:r w:rsidR="00F7681A">
        <w:rPr>
          <w:rFonts w:ascii="Cambria" w:hAnsi="Cambria" w:cs="Times New Roman"/>
          <w:sz w:val="24"/>
          <w:szCs w:val="24"/>
        </w:rPr>
        <w:t xml:space="preserve"> ($87,177)</w:t>
      </w:r>
      <w:r w:rsidR="00081EF7">
        <w:rPr>
          <w:rFonts w:ascii="Cambria" w:hAnsi="Cambria" w:cs="Times New Roman"/>
          <w:sz w:val="24"/>
          <w:szCs w:val="24"/>
        </w:rPr>
        <w:t xml:space="preserve">. </w:t>
      </w:r>
      <w:r w:rsidR="00F365ED" w:rsidRPr="00CF5276">
        <w:rPr>
          <w:rFonts w:ascii="Cambria" w:hAnsi="Cambria" w:cs="Times New Roman"/>
          <w:sz w:val="24"/>
          <w:szCs w:val="24"/>
        </w:rPr>
        <w:t>All</w:t>
      </w:r>
      <w:r w:rsidR="00CF5276" w:rsidRPr="00CF5276">
        <w:rPr>
          <w:rFonts w:ascii="Cambria" w:hAnsi="Cambria" w:cs="Times New Roman"/>
          <w:sz w:val="24"/>
          <w:szCs w:val="24"/>
        </w:rPr>
        <w:t xml:space="preserve"> these positions pay 50% more than the U.S. average household income of $67,521 in 2020. </w:t>
      </w:r>
      <w:r w:rsidR="00CE4530">
        <w:rPr>
          <w:rFonts w:ascii="Cambria" w:hAnsi="Cambria" w:cs="Times New Roman"/>
          <w:sz w:val="24"/>
          <w:szCs w:val="24"/>
        </w:rPr>
        <w:t xml:space="preserve"> (</w:t>
      </w:r>
      <w:hyperlink r:id="rId10" w:history="1">
        <w:r w:rsidR="0024553D">
          <w:rPr>
            <w:rStyle w:val="Hyperlink"/>
            <w:rFonts w:ascii="Cambria" w:hAnsi="Cambria" w:cs="Times New Roman"/>
            <w:sz w:val="24"/>
            <w:szCs w:val="24"/>
          </w:rPr>
          <w:t>Data: Census.gov</w:t>
        </w:r>
      </w:hyperlink>
      <w:r w:rsidR="00CE4530">
        <w:rPr>
          <w:rFonts w:ascii="Cambria" w:hAnsi="Cambria" w:cs="Times New Roman"/>
          <w:sz w:val="24"/>
          <w:szCs w:val="24"/>
        </w:rPr>
        <w:t>).</w:t>
      </w:r>
      <w:r w:rsidR="006D0A67">
        <w:rPr>
          <w:rFonts w:ascii="Cambria" w:hAnsi="Cambria" w:cs="Times New Roman"/>
          <w:sz w:val="24"/>
          <w:szCs w:val="24"/>
        </w:rPr>
        <w:t xml:space="preserve"> </w:t>
      </w:r>
      <w:r w:rsidR="006D0A67" w:rsidRPr="006D0A67">
        <w:rPr>
          <w:rFonts w:ascii="Cambria" w:hAnsi="Cambria" w:cs="Times New Roman"/>
          <w:sz w:val="24"/>
          <w:szCs w:val="24"/>
        </w:rPr>
        <w:t>Expanding job opportunities allow professionals with health informatics backgrounds to work in various settings, such as hospitals, medical laboratories, pharmaceutical manufacturing, physician offices, and outpatient clinics.</w:t>
      </w:r>
      <w:r w:rsidR="00AE6091">
        <w:rPr>
          <w:rFonts w:ascii="Cambria" w:hAnsi="Cambria" w:cs="Times New Roman"/>
          <w:sz w:val="24"/>
          <w:szCs w:val="24"/>
        </w:rPr>
        <w:t xml:space="preserve"> Therefore, </w:t>
      </w:r>
      <w:r w:rsidR="006006F1">
        <w:rPr>
          <w:rFonts w:ascii="Cambria" w:hAnsi="Cambria" w:cs="Times New Roman"/>
          <w:sz w:val="24"/>
          <w:szCs w:val="24"/>
        </w:rPr>
        <w:t>expanding medical informatics</w:t>
      </w:r>
      <w:r w:rsidR="00CC0301">
        <w:rPr>
          <w:rFonts w:ascii="Cambria" w:hAnsi="Cambria" w:cs="Times New Roman"/>
          <w:sz w:val="24"/>
          <w:szCs w:val="24"/>
        </w:rPr>
        <w:t xml:space="preserve"> program</w:t>
      </w:r>
      <w:r w:rsidR="00AE6091">
        <w:rPr>
          <w:rFonts w:ascii="Cambria" w:hAnsi="Cambria" w:cs="Times New Roman"/>
          <w:sz w:val="24"/>
          <w:szCs w:val="24"/>
        </w:rPr>
        <w:t xml:space="preserve"> is beneficial to </w:t>
      </w:r>
      <w:r w:rsidR="006006F1">
        <w:rPr>
          <w:rFonts w:ascii="Cambria" w:hAnsi="Cambria" w:cs="Times New Roman"/>
          <w:sz w:val="24"/>
          <w:szCs w:val="24"/>
        </w:rPr>
        <w:t xml:space="preserve">increase the </w:t>
      </w:r>
      <w:r w:rsidR="0074750F">
        <w:rPr>
          <w:rFonts w:ascii="Cambria" w:hAnsi="Cambria" w:cs="Times New Roman"/>
          <w:sz w:val="24"/>
          <w:szCs w:val="24"/>
        </w:rPr>
        <w:t xml:space="preserve">job </w:t>
      </w:r>
      <w:r w:rsidR="006006F1">
        <w:rPr>
          <w:rFonts w:ascii="Cambria" w:hAnsi="Cambria" w:cs="Times New Roman"/>
          <w:sz w:val="24"/>
          <w:szCs w:val="24"/>
        </w:rPr>
        <w:t>repu</w:t>
      </w:r>
      <w:r w:rsidR="00CC0301">
        <w:rPr>
          <w:rFonts w:ascii="Cambria" w:hAnsi="Cambria" w:cs="Times New Roman"/>
          <w:sz w:val="24"/>
          <w:szCs w:val="24"/>
        </w:rPr>
        <w:t xml:space="preserve">tation </w:t>
      </w:r>
      <w:r w:rsidR="00E52297">
        <w:rPr>
          <w:rFonts w:ascii="Cambria" w:hAnsi="Cambria" w:cs="Times New Roman"/>
          <w:sz w:val="24"/>
          <w:szCs w:val="24"/>
        </w:rPr>
        <w:t>of</w:t>
      </w:r>
      <w:r w:rsidR="00CC0301">
        <w:rPr>
          <w:rFonts w:ascii="Cambria" w:hAnsi="Cambria" w:cs="Times New Roman"/>
          <w:sz w:val="24"/>
          <w:szCs w:val="24"/>
        </w:rPr>
        <w:t xml:space="preserve"> </w:t>
      </w:r>
      <w:r w:rsidR="00E52297">
        <w:rPr>
          <w:rFonts w:ascii="Cambria" w:hAnsi="Cambria" w:cs="Times New Roman"/>
          <w:sz w:val="24"/>
          <w:szCs w:val="24"/>
        </w:rPr>
        <w:t>SIU’ in career</w:t>
      </w:r>
      <w:r w:rsidR="00CC0301">
        <w:rPr>
          <w:rFonts w:ascii="Cambria" w:hAnsi="Cambria" w:cs="Times New Roman"/>
          <w:sz w:val="24"/>
          <w:szCs w:val="24"/>
        </w:rPr>
        <w:t xml:space="preserve"> </w:t>
      </w:r>
      <w:r w:rsidR="00E52297">
        <w:rPr>
          <w:rFonts w:ascii="Cambria" w:hAnsi="Cambria" w:cs="Times New Roman"/>
          <w:sz w:val="24"/>
          <w:szCs w:val="24"/>
        </w:rPr>
        <w:t xml:space="preserve">choices, </w:t>
      </w:r>
      <w:r w:rsidR="00CC0301">
        <w:rPr>
          <w:rFonts w:ascii="Cambria" w:hAnsi="Cambria" w:cs="Times New Roman"/>
          <w:sz w:val="24"/>
          <w:szCs w:val="24"/>
        </w:rPr>
        <w:t>and improve research outcomes.</w:t>
      </w:r>
    </w:p>
    <w:p w14:paraId="59EDAE5E" w14:textId="09D671F8" w:rsidR="00093301" w:rsidRDefault="0073291F" w:rsidP="00D35C11">
      <w:pPr>
        <w:jc w:val="both"/>
        <w:rPr>
          <w:rFonts w:ascii="Cambria" w:hAnsi="Cambria" w:cs="Times New Roman"/>
          <w:sz w:val="24"/>
          <w:szCs w:val="24"/>
        </w:rPr>
      </w:pPr>
      <w:r>
        <w:rPr>
          <w:rFonts w:ascii="Cambria" w:hAnsi="Cambria" w:cs="Times New Roman"/>
          <w:sz w:val="24"/>
          <w:szCs w:val="24"/>
        </w:rPr>
        <w:t xml:space="preserve">To succeed in the </w:t>
      </w:r>
      <w:r w:rsidR="002C7ABB">
        <w:rPr>
          <w:rFonts w:ascii="Cambria" w:hAnsi="Cambria" w:cs="Times New Roman"/>
          <w:sz w:val="24"/>
          <w:szCs w:val="24"/>
        </w:rPr>
        <w:t>health informatics field, s</w:t>
      </w:r>
      <w:r w:rsidR="007A1A47">
        <w:rPr>
          <w:rFonts w:ascii="Cambria" w:hAnsi="Cambria" w:cs="Times New Roman"/>
          <w:sz w:val="24"/>
          <w:szCs w:val="24"/>
        </w:rPr>
        <w:t xml:space="preserve">tudents </w:t>
      </w:r>
      <w:r w:rsidR="00982B23">
        <w:rPr>
          <w:rFonts w:ascii="Cambria" w:hAnsi="Cambria" w:cs="Times New Roman"/>
          <w:sz w:val="24"/>
          <w:szCs w:val="24"/>
        </w:rPr>
        <w:t>need to develop</w:t>
      </w:r>
      <w:r w:rsidR="0074750F">
        <w:rPr>
          <w:rFonts w:ascii="Cambria" w:hAnsi="Cambria" w:cs="Times New Roman"/>
          <w:sz w:val="24"/>
          <w:szCs w:val="24"/>
        </w:rPr>
        <w:t xml:space="preserve"> </w:t>
      </w:r>
      <w:r w:rsidR="00E426B8">
        <w:rPr>
          <w:rFonts w:ascii="Cambria" w:hAnsi="Cambria" w:cs="Times New Roman"/>
          <w:sz w:val="24"/>
          <w:szCs w:val="24"/>
        </w:rPr>
        <w:t>skills of</w:t>
      </w:r>
      <w:r w:rsidR="007A1A47" w:rsidRPr="007A1A47">
        <w:rPr>
          <w:rFonts w:ascii="Cambria" w:hAnsi="Cambria" w:cs="Times New Roman"/>
          <w:sz w:val="24"/>
          <w:szCs w:val="24"/>
        </w:rPr>
        <w:t xml:space="preserve"> analytics, communication, and leadership</w:t>
      </w:r>
      <w:r w:rsidR="00E426B8">
        <w:rPr>
          <w:rFonts w:ascii="Cambria" w:hAnsi="Cambria" w:cs="Times New Roman"/>
          <w:sz w:val="24"/>
          <w:szCs w:val="24"/>
        </w:rPr>
        <w:t xml:space="preserve"> in </w:t>
      </w:r>
      <w:r w:rsidR="002C7ABB">
        <w:rPr>
          <w:rFonts w:ascii="Cambria" w:hAnsi="Cambria" w:cs="Times New Roman"/>
          <w:sz w:val="24"/>
          <w:szCs w:val="24"/>
        </w:rPr>
        <w:t xml:space="preserve">SIU’s </w:t>
      </w:r>
      <w:r w:rsidR="00E426B8" w:rsidRPr="007A1A47">
        <w:rPr>
          <w:rFonts w:ascii="Cambria" w:hAnsi="Cambria" w:cs="Times New Roman"/>
          <w:sz w:val="24"/>
          <w:szCs w:val="24"/>
        </w:rPr>
        <w:t>health informatics</w:t>
      </w:r>
      <w:r w:rsidR="00982B23">
        <w:rPr>
          <w:rFonts w:ascii="Cambria" w:hAnsi="Cambria" w:cs="Times New Roman"/>
          <w:sz w:val="24"/>
          <w:szCs w:val="24"/>
        </w:rPr>
        <w:t xml:space="preserve"> program</w:t>
      </w:r>
      <w:r w:rsidR="007A1A47" w:rsidRPr="007A1A47">
        <w:rPr>
          <w:rFonts w:ascii="Cambria" w:hAnsi="Cambria" w:cs="Times New Roman"/>
          <w:sz w:val="24"/>
          <w:szCs w:val="24"/>
        </w:rPr>
        <w:t>.</w:t>
      </w:r>
      <w:r w:rsidR="003444E2">
        <w:rPr>
          <w:rFonts w:ascii="Cambria" w:hAnsi="Cambria" w:cs="Times New Roman"/>
          <w:sz w:val="24"/>
          <w:szCs w:val="24"/>
        </w:rPr>
        <w:t xml:space="preserve"> Students </w:t>
      </w:r>
      <w:r w:rsidR="007A1A47" w:rsidRPr="007A1A47">
        <w:rPr>
          <w:rFonts w:ascii="Cambria" w:hAnsi="Cambria" w:cs="Times New Roman"/>
          <w:sz w:val="24"/>
          <w:szCs w:val="24"/>
        </w:rPr>
        <w:t xml:space="preserve">also </w:t>
      </w:r>
      <w:r w:rsidR="003444E2">
        <w:rPr>
          <w:rFonts w:ascii="Cambria" w:hAnsi="Cambria" w:cs="Times New Roman"/>
          <w:sz w:val="24"/>
          <w:szCs w:val="24"/>
        </w:rPr>
        <w:t xml:space="preserve">require </w:t>
      </w:r>
      <w:r w:rsidR="00B12EFC">
        <w:rPr>
          <w:rFonts w:ascii="Cambria" w:hAnsi="Cambria" w:cs="Times New Roman"/>
          <w:sz w:val="24"/>
          <w:szCs w:val="24"/>
        </w:rPr>
        <w:t xml:space="preserve">extensive training in </w:t>
      </w:r>
      <w:r w:rsidR="007A1A47" w:rsidRPr="007A1A47">
        <w:rPr>
          <w:rFonts w:ascii="Cambria" w:hAnsi="Cambria" w:cs="Times New Roman"/>
          <w:sz w:val="24"/>
          <w:szCs w:val="24"/>
        </w:rPr>
        <w:t>technology and stay abreast of technological changes</w:t>
      </w:r>
      <w:r w:rsidR="003444E2">
        <w:rPr>
          <w:rFonts w:ascii="Cambria" w:hAnsi="Cambria" w:cs="Times New Roman"/>
          <w:sz w:val="24"/>
          <w:szCs w:val="24"/>
        </w:rPr>
        <w:t xml:space="preserve"> to </w:t>
      </w:r>
      <w:r w:rsidR="00D35C11">
        <w:rPr>
          <w:rFonts w:ascii="Cambria" w:hAnsi="Cambria" w:cs="Times New Roman"/>
          <w:sz w:val="24"/>
          <w:szCs w:val="24"/>
        </w:rPr>
        <w:t xml:space="preserve">succeed </w:t>
      </w:r>
      <w:r w:rsidR="003444E2">
        <w:rPr>
          <w:rFonts w:ascii="Cambria" w:hAnsi="Cambria" w:cs="Times New Roman"/>
          <w:sz w:val="24"/>
          <w:szCs w:val="24"/>
        </w:rPr>
        <w:t xml:space="preserve">in </w:t>
      </w:r>
      <w:r w:rsidR="00884381">
        <w:rPr>
          <w:rFonts w:ascii="Cambria" w:hAnsi="Cambria" w:cs="Times New Roman"/>
          <w:sz w:val="24"/>
          <w:szCs w:val="24"/>
        </w:rPr>
        <w:lastRenderedPageBreak/>
        <w:t>medical informatics positions</w:t>
      </w:r>
      <w:r w:rsidR="007A1A47" w:rsidRPr="007A1A47">
        <w:rPr>
          <w:rFonts w:ascii="Cambria" w:hAnsi="Cambria" w:cs="Times New Roman"/>
          <w:sz w:val="24"/>
          <w:szCs w:val="24"/>
        </w:rPr>
        <w:t>.</w:t>
      </w:r>
      <w:r w:rsidR="00D35C11">
        <w:rPr>
          <w:rFonts w:ascii="Cambria" w:hAnsi="Cambria" w:cs="Times New Roman"/>
          <w:sz w:val="24"/>
          <w:szCs w:val="24"/>
        </w:rPr>
        <w:t xml:space="preserve"> </w:t>
      </w:r>
      <w:r w:rsidR="00884381">
        <w:rPr>
          <w:rFonts w:ascii="Cambria" w:hAnsi="Cambria" w:cs="Times New Roman"/>
          <w:sz w:val="24"/>
          <w:szCs w:val="24"/>
        </w:rPr>
        <w:t xml:space="preserve">Expanding the </w:t>
      </w:r>
      <w:r w:rsidR="00B12EFC">
        <w:rPr>
          <w:rFonts w:ascii="Cambria" w:hAnsi="Cambria" w:cs="Times New Roman"/>
          <w:sz w:val="24"/>
          <w:szCs w:val="24"/>
        </w:rPr>
        <w:t>health care management</w:t>
      </w:r>
      <w:r w:rsidR="007A1A47" w:rsidRPr="007A1A47">
        <w:rPr>
          <w:rFonts w:ascii="Cambria" w:hAnsi="Cambria" w:cs="Times New Roman"/>
          <w:sz w:val="24"/>
          <w:szCs w:val="24"/>
        </w:rPr>
        <w:t xml:space="preserve"> program</w:t>
      </w:r>
      <w:r w:rsidR="00442922">
        <w:rPr>
          <w:rFonts w:ascii="Cambria" w:hAnsi="Cambria" w:cs="Times New Roman"/>
          <w:sz w:val="24"/>
          <w:szCs w:val="24"/>
        </w:rPr>
        <w:t xml:space="preserve"> would</w:t>
      </w:r>
      <w:r w:rsidR="002564A4">
        <w:rPr>
          <w:rFonts w:ascii="Cambria" w:hAnsi="Cambria" w:cs="Times New Roman"/>
          <w:sz w:val="24"/>
          <w:szCs w:val="24"/>
        </w:rPr>
        <w:t xml:space="preserve"> increase the quality and capacity of enrolled students,</w:t>
      </w:r>
      <w:r w:rsidR="00C40BB9">
        <w:rPr>
          <w:rFonts w:ascii="Cambria" w:hAnsi="Cambria" w:cs="Times New Roman"/>
          <w:sz w:val="24"/>
          <w:szCs w:val="24"/>
        </w:rPr>
        <w:t xml:space="preserve"> which allows more students </w:t>
      </w:r>
      <w:r w:rsidR="005A3094">
        <w:rPr>
          <w:rFonts w:ascii="Cambria" w:hAnsi="Cambria" w:cs="Times New Roman"/>
          <w:sz w:val="24"/>
          <w:szCs w:val="24"/>
        </w:rPr>
        <w:t xml:space="preserve">to get trained in health informatics and get ready for career choices. </w:t>
      </w:r>
      <w:r w:rsidR="005E4B2B">
        <w:rPr>
          <w:rFonts w:ascii="Cambria" w:hAnsi="Cambria" w:cs="Times New Roman"/>
          <w:sz w:val="24"/>
          <w:szCs w:val="24"/>
        </w:rPr>
        <w:t xml:space="preserve">To ensure the quality of teaching and learning experiences, research support play as an essential role </w:t>
      </w:r>
      <w:r w:rsidR="0088546A">
        <w:rPr>
          <w:rFonts w:ascii="Cambria" w:hAnsi="Cambria" w:cs="Times New Roman"/>
          <w:sz w:val="24"/>
          <w:szCs w:val="24"/>
        </w:rPr>
        <w:t>for the students’ success in the health profession program.</w:t>
      </w:r>
    </w:p>
    <w:p w14:paraId="457E4F1F" w14:textId="53E4F521" w:rsidR="00986F62" w:rsidRPr="002A6B46" w:rsidRDefault="00425533" w:rsidP="00D35C11">
      <w:pPr>
        <w:jc w:val="both"/>
        <w:rPr>
          <w:rFonts w:ascii="Cambria" w:hAnsi="Cambria" w:cs="Times New Roman"/>
          <w:sz w:val="24"/>
          <w:szCs w:val="24"/>
        </w:rPr>
      </w:pPr>
      <w:proofErr w:type="gramStart"/>
      <w:r>
        <w:rPr>
          <w:rFonts w:ascii="Cambria" w:hAnsi="Cambria" w:cs="Times New Roman"/>
          <w:sz w:val="24"/>
          <w:szCs w:val="24"/>
        </w:rPr>
        <w:t>In order to</w:t>
      </w:r>
      <w:proofErr w:type="gramEnd"/>
      <w:r>
        <w:rPr>
          <w:rFonts w:ascii="Cambria" w:hAnsi="Cambria" w:cs="Times New Roman"/>
          <w:sz w:val="24"/>
          <w:szCs w:val="24"/>
        </w:rPr>
        <w:t xml:space="preserve"> attract the students to </w:t>
      </w:r>
      <w:r w:rsidR="007E2335">
        <w:rPr>
          <w:rFonts w:ascii="Cambria" w:hAnsi="Cambria" w:cs="Times New Roman"/>
          <w:sz w:val="24"/>
          <w:szCs w:val="24"/>
        </w:rPr>
        <w:t xml:space="preserve">enter the </w:t>
      </w:r>
      <w:r w:rsidR="00611B65">
        <w:rPr>
          <w:rFonts w:ascii="Cambria" w:hAnsi="Cambria" w:cs="Times New Roman"/>
          <w:sz w:val="24"/>
          <w:szCs w:val="24"/>
        </w:rPr>
        <w:t>bachelor and Master of Health Care Management</w:t>
      </w:r>
      <w:r w:rsidR="007E2335">
        <w:rPr>
          <w:rFonts w:ascii="Cambria" w:hAnsi="Cambria" w:cs="Times New Roman"/>
          <w:sz w:val="24"/>
          <w:szCs w:val="24"/>
        </w:rPr>
        <w:t xml:space="preserve"> program </w:t>
      </w:r>
      <w:r w:rsidR="00A24E7C">
        <w:rPr>
          <w:rFonts w:ascii="Cambria" w:hAnsi="Cambria" w:cs="Times New Roman"/>
          <w:sz w:val="24"/>
          <w:szCs w:val="24"/>
        </w:rPr>
        <w:t xml:space="preserve">in SIU, </w:t>
      </w:r>
      <w:r w:rsidR="007B3CBE">
        <w:rPr>
          <w:rFonts w:ascii="Cambria" w:hAnsi="Cambria" w:cs="Times New Roman"/>
          <w:sz w:val="24"/>
          <w:szCs w:val="24"/>
        </w:rPr>
        <w:t>w</w:t>
      </w:r>
      <w:r w:rsidR="00093301">
        <w:rPr>
          <w:rFonts w:ascii="Cambria" w:hAnsi="Cambria" w:cs="Times New Roman"/>
          <w:sz w:val="24"/>
          <w:szCs w:val="24"/>
        </w:rPr>
        <w:t>e</w:t>
      </w:r>
      <w:r w:rsidR="00A24E7C">
        <w:rPr>
          <w:rFonts w:ascii="Cambria" w:hAnsi="Cambria" w:cs="Times New Roman"/>
          <w:sz w:val="24"/>
          <w:szCs w:val="24"/>
        </w:rPr>
        <w:t xml:space="preserve"> suggest </w:t>
      </w:r>
      <w:r w:rsidR="005155BB">
        <w:rPr>
          <w:rFonts w:ascii="Cambria" w:hAnsi="Cambria" w:cs="Times New Roman"/>
          <w:sz w:val="24"/>
          <w:szCs w:val="24"/>
        </w:rPr>
        <w:t>expanding</w:t>
      </w:r>
      <w:r w:rsidR="00986F62">
        <w:rPr>
          <w:rFonts w:ascii="Cambria" w:hAnsi="Cambria" w:cs="Times New Roman"/>
          <w:sz w:val="24"/>
          <w:szCs w:val="24"/>
        </w:rPr>
        <w:t xml:space="preserve"> the research outcomes of biomedical informatics from the </w:t>
      </w:r>
      <w:r w:rsidR="00FD0283">
        <w:rPr>
          <w:rFonts w:ascii="Cambria" w:hAnsi="Cambria" w:cs="Times New Roman"/>
          <w:sz w:val="24"/>
          <w:szCs w:val="24"/>
        </w:rPr>
        <w:t xml:space="preserve">diverse faculty group, research-oriented </w:t>
      </w:r>
      <w:r w:rsidR="005241F7">
        <w:rPr>
          <w:rFonts w:ascii="Cambria" w:hAnsi="Cambria" w:cs="Times New Roman"/>
          <w:sz w:val="24"/>
          <w:szCs w:val="24"/>
        </w:rPr>
        <w:t xml:space="preserve">graduate students, and </w:t>
      </w:r>
      <w:r w:rsidR="007B3CBE">
        <w:rPr>
          <w:rFonts w:ascii="Cambria" w:hAnsi="Cambria" w:cs="Times New Roman"/>
          <w:sz w:val="24"/>
          <w:szCs w:val="24"/>
        </w:rPr>
        <w:t xml:space="preserve">potential </w:t>
      </w:r>
      <w:r w:rsidR="005241F7">
        <w:rPr>
          <w:rFonts w:ascii="Cambria" w:hAnsi="Cambria" w:cs="Times New Roman"/>
          <w:sz w:val="24"/>
          <w:szCs w:val="24"/>
        </w:rPr>
        <w:t xml:space="preserve">external research collaborators. </w:t>
      </w:r>
      <w:r w:rsidR="003D5DDE">
        <w:rPr>
          <w:rFonts w:ascii="Cambria" w:hAnsi="Cambria" w:cs="Times New Roman"/>
          <w:sz w:val="24"/>
          <w:szCs w:val="24"/>
        </w:rPr>
        <w:t>An</w:t>
      </w:r>
      <w:r w:rsidR="00D342A1">
        <w:rPr>
          <w:rFonts w:ascii="Cambria" w:hAnsi="Cambria" w:cs="Times New Roman"/>
          <w:sz w:val="24"/>
          <w:szCs w:val="24"/>
        </w:rPr>
        <w:t xml:space="preserve"> establishment of biomedical informatics laboratory under the </w:t>
      </w:r>
      <w:r w:rsidR="00355065">
        <w:rPr>
          <w:rFonts w:ascii="Cambria" w:hAnsi="Cambria" w:cs="Times New Roman"/>
          <w:sz w:val="24"/>
          <w:szCs w:val="24"/>
        </w:rPr>
        <w:t>school</w:t>
      </w:r>
      <w:r w:rsidR="00D342A1">
        <w:rPr>
          <w:rFonts w:ascii="Cambria" w:hAnsi="Cambria" w:cs="Times New Roman"/>
          <w:sz w:val="24"/>
          <w:szCs w:val="24"/>
        </w:rPr>
        <w:t xml:space="preserve"> of health sciences can serve as a research center and increase research outputs</w:t>
      </w:r>
      <w:r w:rsidR="00D56F58">
        <w:rPr>
          <w:rFonts w:ascii="Cambria" w:hAnsi="Cambria" w:cs="Times New Roman"/>
          <w:sz w:val="24"/>
          <w:szCs w:val="24"/>
        </w:rPr>
        <w:t xml:space="preserve"> from multiple aspects. The major envisioned strength of </w:t>
      </w:r>
      <w:r w:rsidR="00213659">
        <w:rPr>
          <w:rFonts w:ascii="Cambria" w:hAnsi="Cambria" w:cs="Times New Roman"/>
          <w:sz w:val="24"/>
          <w:szCs w:val="24"/>
        </w:rPr>
        <w:t>MI-Lab</w:t>
      </w:r>
      <w:r w:rsidR="00724F8D">
        <w:rPr>
          <w:rFonts w:ascii="Cambria" w:hAnsi="Cambria" w:cs="Times New Roman"/>
          <w:sz w:val="24"/>
          <w:szCs w:val="24"/>
        </w:rPr>
        <w:t xml:space="preserve">, </w:t>
      </w:r>
      <w:r w:rsidR="005F2223">
        <w:rPr>
          <w:rFonts w:ascii="Cambria" w:hAnsi="Cambria" w:cs="Times New Roman"/>
          <w:sz w:val="24"/>
          <w:szCs w:val="24"/>
        </w:rPr>
        <w:t>as an entity</w:t>
      </w:r>
      <w:r w:rsidR="00724F8D">
        <w:rPr>
          <w:rFonts w:ascii="Cambria" w:hAnsi="Cambria" w:cs="Times New Roman"/>
          <w:sz w:val="24"/>
          <w:szCs w:val="24"/>
        </w:rPr>
        <w:t xml:space="preserve">, </w:t>
      </w:r>
      <w:r w:rsidR="00D56F58">
        <w:rPr>
          <w:rFonts w:ascii="Cambria" w:hAnsi="Cambria" w:cs="Times New Roman"/>
          <w:sz w:val="24"/>
          <w:szCs w:val="24"/>
        </w:rPr>
        <w:t>would</w:t>
      </w:r>
      <w:r w:rsidR="005F2223">
        <w:rPr>
          <w:rFonts w:ascii="Cambria" w:hAnsi="Cambria" w:cs="Times New Roman"/>
          <w:sz w:val="24"/>
          <w:szCs w:val="24"/>
        </w:rPr>
        <w:t xml:space="preserve"> be able to attract</w:t>
      </w:r>
      <w:r w:rsidR="00D56F58">
        <w:rPr>
          <w:rFonts w:ascii="Cambria" w:hAnsi="Cambria" w:cs="Times New Roman"/>
          <w:sz w:val="24"/>
          <w:szCs w:val="24"/>
        </w:rPr>
        <w:t xml:space="preserve"> extramural funding</w:t>
      </w:r>
      <w:r w:rsidR="005F2223">
        <w:rPr>
          <w:rFonts w:ascii="Cambria" w:hAnsi="Cambria" w:cs="Times New Roman"/>
          <w:sz w:val="24"/>
          <w:szCs w:val="24"/>
        </w:rPr>
        <w:t xml:space="preserve"> from both </w:t>
      </w:r>
      <w:r w:rsidR="00AF696A">
        <w:rPr>
          <w:rFonts w:ascii="Cambria" w:hAnsi="Cambria" w:cs="Times New Roman"/>
          <w:sz w:val="24"/>
          <w:szCs w:val="24"/>
        </w:rPr>
        <w:t xml:space="preserve">medical facilities, federal funding agencies, and industrial companies. The </w:t>
      </w:r>
      <w:r w:rsidR="001C4544">
        <w:rPr>
          <w:rFonts w:ascii="Cambria" w:hAnsi="Cambria" w:cs="Times New Roman" w:hint="eastAsia"/>
          <w:sz w:val="24"/>
          <w:szCs w:val="24"/>
        </w:rPr>
        <w:t>e</w:t>
      </w:r>
      <w:r w:rsidR="001C4544">
        <w:rPr>
          <w:rFonts w:ascii="Cambria" w:hAnsi="Cambria" w:cs="Times New Roman"/>
          <w:sz w:val="24"/>
          <w:szCs w:val="24"/>
        </w:rPr>
        <w:t xml:space="preserve">stablishment </w:t>
      </w:r>
      <w:r w:rsidR="00AF1660">
        <w:rPr>
          <w:rFonts w:ascii="Cambria" w:hAnsi="Cambria" w:cs="Times New Roman"/>
          <w:sz w:val="24"/>
          <w:szCs w:val="24"/>
        </w:rPr>
        <w:t xml:space="preserve">of medical informatics </w:t>
      </w:r>
      <w:r w:rsidR="003D5DDE">
        <w:rPr>
          <w:rFonts w:ascii="Cambria" w:hAnsi="Cambria" w:cs="Times New Roman"/>
          <w:sz w:val="24"/>
          <w:szCs w:val="24"/>
        </w:rPr>
        <w:t>laboratory, and the fruitful research outcomes</w:t>
      </w:r>
      <w:r w:rsidR="00AF1660">
        <w:rPr>
          <w:rFonts w:ascii="Cambria" w:hAnsi="Cambria" w:cs="Times New Roman"/>
          <w:sz w:val="24"/>
          <w:szCs w:val="24"/>
        </w:rPr>
        <w:t xml:space="preserve"> </w:t>
      </w:r>
      <w:r w:rsidR="00D56F58">
        <w:rPr>
          <w:rFonts w:ascii="Cambria" w:hAnsi="Cambria" w:cs="Times New Roman"/>
          <w:sz w:val="24"/>
          <w:szCs w:val="24"/>
        </w:rPr>
        <w:t xml:space="preserve">will </w:t>
      </w:r>
      <w:r w:rsidR="00AF1660">
        <w:rPr>
          <w:rFonts w:ascii="Cambria" w:hAnsi="Cambria" w:cs="Times New Roman"/>
          <w:sz w:val="24"/>
          <w:szCs w:val="24"/>
        </w:rPr>
        <w:t>become a part of</w:t>
      </w:r>
      <w:r w:rsidR="000610D3">
        <w:rPr>
          <w:rFonts w:ascii="Cambria" w:hAnsi="Cambria" w:cs="Times New Roman"/>
          <w:sz w:val="24"/>
          <w:szCs w:val="24"/>
        </w:rPr>
        <w:t xml:space="preserve"> the achievements from</w:t>
      </w:r>
      <w:r w:rsidR="00AF1660">
        <w:rPr>
          <w:rFonts w:ascii="Cambria" w:hAnsi="Cambria" w:cs="Times New Roman"/>
          <w:sz w:val="24"/>
          <w:szCs w:val="24"/>
        </w:rPr>
        <w:t xml:space="preserve"> </w:t>
      </w:r>
      <w:hyperlink r:id="rId11" w:history="1">
        <w:r w:rsidR="00056238" w:rsidRPr="00056238">
          <w:rPr>
            <w:rStyle w:val="Hyperlink"/>
            <w:rFonts w:ascii="Cambria" w:hAnsi="Cambria" w:cs="Times New Roman"/>
            <w:sz w:val="24"/>
            <w:szCs w:val="24"/>
          </w:rPr>
          <w:t>Imagine2030</w:t>
        </w:r>
      </w:hyperlink>
      <w:r w:rsidR="00056238">
        <w:rPr>
          <w:rFonts w:ascii="Cambria" w:hAnsi="Cambria" w:cs="Times New Roman"/>
          <w:sz w:val="24"/>
          <w:szCs w:val="24"/>
        </w:rPr>
        <w:t xml:space="preserve"> S</w:t>
      </w:r>
      <w:r w:rsidR="00056238">
        <w:rPr>
          <w:rFonts w:ascii="Cambria" w:hAnsi="Cambria" w:cs="Times New Roman" w:hint="eastAsia"/>
          <w:sz w:val="24"/>
          <w:szCs w:val="24"/>
        </w:rPr>
        <w:t>tra</w:t>
      </w:r>
      <w:r w:rsidR="00056238">
        <w:rPr>
          <w:rFonts w:ascii="Cambria" w:hAnsi="Cambria" w:cs="Times New Roman"/>
          <w:sz w:val="24"/>
          <w:szCs w:val="24"/>
        </w:rPr>
        <w:t xml:space="preserve">tegic plan </w:t>
      </w:r>
      <w:r w:rsidR="000610D3">
        <w:rPr>
          <w:rFonts w:ascii="Cambria" w:hAnsi="Cambria" w:cs="Times New Roman"/>
          <w:sz w:val="24"/>
          <w:szCs w:val="24"/>
        </w:rPr>
        <w:t>with</w:t>
      </w:r>
      <w:r w:rsidR="006566DD">
        <w:rPr>
          <w:rFonts w:ascii="Cambria" w:hAnsi="Cambria" w:cs="Times New Roman"/>
          <w:sz w:val="24"/>
          <w:szCs w:val="24"/>
        </w:rPr>
        <w:t xml:space="preserve"> the chancellor Austin A. Lane</w:t>
      </w:r>
      <w:r w:rsidR="000610D3">
        <w:rPr>
          <w:rFonts w:ascii="Cambria" w:hAnsi="Cambria" w:cs="Times New Roman"/>
          <w:sz w:val="24"/>
          <w:szCs w:val="24"/>
        </w:rPr>
        <w:t>’s</w:t>
      </w:r>
      <w:r w:rsidR="003F7851">
        <w:rPr>
          <w:rFonts w:ascii="Cambria" w:hAnsi="Cambria" w:cs="Times New Roman"/>
          <w:sz w:val="24"/>
          <w:szCs w:val="24"/>
        </w:rPr>
        <w:t xml:space="preserve"> support</w:t>
      </w:r>
      <w:r w:rsidR="006566DD">
        <w:rPr>
          <w:rFonts w:ascii="Cambria" w:hAnsi="Cambria" w:cs="Times New Roman"/>
          <w:sz w:val="24"/>
          <w:szCs w:val="24"/>
        </w:rPr>
        <w:t>.</w:t>
      </w:r>
    </w:p>
    <w:p w14:paraId="4EA44325" w14:textId="2A6649A9" w:rsidR="00421AEB" w:rsidRDefault="004C38B2" w:rsidP="00D35C11">
      <w:pPr>
        <w:jc w:val="both"/>
        <w:rPr>
          <w:rFonts w:ascii="Cambria" w:hAnsi="Cambria" w:cs="Times New Roman"/>
          <w:sz w:val="24"/>
          <w:szCs w:val="24"/>
        </w:rPr>
      </w:pPr>
      <w:r>
        <w:rPr>
          <w:rFonts w:ascii="Cambria" w:hAnsi="Cambria" w:cs="Times New Roman"/>
          <w:sz w:val="24"/>
          <w:szCs w:val="24"/>
        </w:rPr>
        <w:t xml:space="preserve">Southern Illinois University </w:t>
      </w:r>
      <w:r w:rsidR="006E2289">
        <w:rPr>
          <w:rFonts w:ascii="Cambria" w:hAnsi="Cambria" w:cs="Times New Roman"/>
          <w:sz w:val="24"/>
          <w:szCs w:val="24"/>
        </w:rPr>
        <w:t>has administer</w:t>
      </w:r>
      <w:r w:rsidR="00801690">
        <w:rPr>
          <w:rFonts w:ascii="Cambria" w:hAnsi="Cambria" w:cs="Times New Roman"/>
          <w:sz w:val="24"/>
          <w:szCs w:val="24"/>
        </w:rPr>
        <w:t>ed</w:t>
      </w:r>
      <w:r w:rsidR="006E2289">
        <w:rPr>
          <w:rFonts w:ascii="Cambria" w:hAnsi="Cambria" w:cs="Times New Roman"/>
          <w:sz w:val="24"/>
          <w:szCs w:val="24"/>
        </w:rPr>
        <w:t xml:space="preserve"> a </w:t>
      </w:r>
      <w:hyperlink r:id="rId12" w:history="1">
        <w:r w:rsidR="006E2289">
          <w:rPr>
            <w:rStyle w:val="Hyperlink"/>
            <w:rFonts w:ascii="Cambria" w:hAnsi="Cambria" w:cs="Times New Roman"/>
            <w:sz w:val="24"/>
            <w:szCs w:val="24"/>
          </w:rPr>
          <w:t>New Faculty Start Program</w:t>
        </w:r>
      </w:hyperlink>
      <w:r>
        <w:rPr>
          <w:rFonts w:ascii="Cambria" w:hAnsi="Cambria" w:cs="Times New Roman"/>
          <w:sz w:val="24"/>
          <w:szCs w:val="24"/>
        </w:rPr>
        <w:t xml:space="preserve"> by Office of the Vice chancellor for research</w:t>
      </w:r>
      <w:r w:rsidR="006E2289">
        <w:rPr>
          <w:rFonts w:ascii="Cambria" w:hAnsi="Cambria" w:cs="Times New Roman"/>
          <w:sz w:val="24"/>
          <w:szCs w:val="24"/>
        </w:rPr>
        <w:t xml:space="preserve"> for</w:t>
      </w:r>
      <w:r w:rsidR="0016040D">
        <w:rPr>
          <w:rFonts w:ascii="Cambria" w:hAnsi="Cambria" w:cs="Times New Roman"/>
          <w:sz w:val="24"/>
          <w:szCs w:val="24"/>
        </w:rPr>
        <w:t xml:space="preserve"> the highest quality faculty that have the </w:t>
      </w:r>
      <w:r w:rsidR="00801690">
        <w:rPr>
          <w:rFonts w:ascii="Cambria" w:hAnsi="Cambria" w:cs="Times New Roman"/>
          <w:sz w:val="24"/>
          <w:szCs w:val="24"/>
        </w:rPr>
        <w:t xml:space="preserve">best </w:t>
      </w:r>
      <w:r w:rsidR="0016040D">
        <w:rPr>
          <w:rFonts w:ascii="Cambria" w:hAnsi="Cambria" w:cs="Times New Roman"/>
          <w:sz w:val="24"/>
          <w:szCs w:val="24"/>
        </w:rPr>
        <w:t xml:space="preserve">research potential. </w:t>
      </w:r>
      <w:r w:rsidR="00553CF2">
        <w:rPr>
          <w:rFonts w:ascii="Cambria" w:hAnsi="Cambria" w:cs="Times New Roman"/>
          <w:sz w:val="24"/>
          <w:szCs w:val="24"/>
        </w:rPr>
        <w:t xml:space="preserve">A start-up funds program can help a new faculty member establish and enhance their research career. </w:t>
      </w:r>
      <w:r w:rsidR="001131D8">
        <w:rPr>
          <w:rFonts w:ascii="Cambria" w:hAnsi="Cambria" w:cs="Times New Roman"/>
          <w:sz w:val="24"/>
          <w:szCs w:val="24"/>
        </w:rPr>
        <w:t xml:space="preserve">The SIU website </w:t>
      </w:r>
      <w:r w:rsidR="00553CF2">
        <w:rPr>
          <w:rFonts w:ascii="Cambria" w:hAnsi="Cambria" w:cs="Times New Roman"/>
          <w:sz w:val="24"/>
          <w:szCs w:val="24"/>
        </w:rPr>
        <w:t>has</w:t>
      </w:r>
      <w:r w:rsidR="001131D8">
        <w:rPr>
          <w:rFonts w:ascii="Cambria" w:hAnsi="Cambria" w:cs="Times New Roman"/>
          <w:sz w:val="24"/>
          <w:szCs w:val="24"/>
        </w:rPr>
        <w:t xml:space="preserve"> </w:t>
      </w:r>
      <w:r w:rsidR="00012B60">
        <w:rPr>
          <w:rFonts w:ascii="Cambria" w:hAnsi="Cambria" w:cs="Times New Roman"/>
          <w:sz w:val="24"/>
          <w:szCs w:val="24"/>
        </w:rPr>
        <w:t xml:space="preserve">listed all benefits as well as </w:t>
      </w:r>
      <w:r w:rsidR="005F1C5C">
        <w:rPr>
          <w:rFonts w:ascii="Cambria" w:hAnsi="Cambria" w:cs="Times New Roman"/>
          <w:sz w:val="24"/>
          <w:szCs w:val="24"/>
        </w:rPr>
        <w:t xml:space="preserve">the </w:t>
      </w:r>
      <w:r w:rsidR="00012B60">
        <w:rPr>
          <w:rFonts w:ascii="Cambria" w:hAnsi="Cambria" w:cs="Times New Roman"/>
          <w:sz w:val="24"/>
          <w:szCs w:val="24"/>
        </w:rPr>
        <w:t xml:space="preserve">application process for the </w:t>
      </w:r>
      <w:hyperlink r:id="rId13" w:history="1">
        <w:r w:rsidR="005F1C5C" w:rsidRPr="00421AEB">
          <w:rPr>
            <w:rStyle w:val="Hyperlink"/>
            <w:rFonts w:ascii="Cambria" w:hAnsi="Cambria" w:cs="Times New Roman"/>
            <w:sz w:val="24"/>
            <w:szCs w:val="24"/>
          </w:rPr>
          <w:t>startup program.</w:t>
        </w:r>
      </w:hyperlink>
      <w:r w:rsidR="00D35F3F">
        <w:rPr>
          <w:rFonts w:ascii="Cambria" w:hAnsi="Cambria" w:cs="Times New Roman"/>
          <w:sz w:val="24"/>
          <w:szCs w:val="24"/>
        </w:rPr>
        <w:t xml:space="preserve"> As Health Care Management</w:t>
      </w:r>
      <w:r w:rsidR="00943B75">
        <w:rPr>
          <w:rFonts w:ascii="Cambria" w:hAnsi="Cambria" w:cs="Times New Roman"/>
          <w:sz w:val="24"/>
          <w:szCs w:val="24"/>
        </w:rPr>
        <w:t xml:space="preserve"> of school of health sciences</w:t>
      </w:r>
      <w:r w:rsidR="00E75386">
        <w:rPr>
          <w:rFonts w:ascii="Cambria" w:hAnsi="Cambria" w:cs="Times New Roman"/>
          <w:sz w:val="24"/>
          <w:szCs w:val="24"/>
        </w:rPr>
        <w:t xml:space="preserve"> is </w:t>
      </w:r>
      <w:r w:rsidR="00E75386">
        <w:rPr>
          <w:rFonts w:ascii="Cambria" w:hAnsi="Cambria" w:cs="Times New Roman" w:hint="eastAsia"/>
          <w:sz w:val="24"/>
          <w:szCs w:val="24"/>
        </w:rPr>
        <w:t>rec</w:t>
      </w:r>
      <w:r w:rsidR="00E75386">
        <w:rPr>
          <w:rFonts w:ascii="Cambria" w:hAnsi="Cambria" w:cs="Times New Roman"/>
          <w:sz w:val="24"/>
          <w:szCs w:val="24"/>
        </w:rPr>
        <w:t>ruiting new facult</w:t>
      </w:r>
      <w:r w:rsidR="009F3271">
        <w:rPr>
          <w:rFonts w:ascii="Cambria" w:hAnsi="Cambria" w:cs="Times New Roman"/>
          <w:sz w:val="24"/>
          <w:szCs w:val="24"/>
        </w:rPr>
        <w:t>ies</w:t>
      </w:r>
      <w:r w:rsidR="00E75386">
        <w:rPr>
          <w:rFonts w:ascii="Cambria" w:hAnsi="Cambria" w:cs="Times New Roman"/>
          <w:sz w:val="24"/>
          <w:szCs w:val="24"/>
        </w:rPr>
        <w:t xml:space="preserve"> who is specialized in medical informatics</w:t>
      </w:r>
      <w:r w:rsidR="006142FB">
        <w:rPr>
          <w:rFonts w:ascii="Cambria" w:hAnsi="Cambria" w:cs="Times New Roman"/>
          <w:sz w:val="24"/>
          <w:szCs w:val="24"/>
        </w:rPr>
        <w:t>.</w:t>
      </w:r>
      <w:r w:rsidR="00E75386">
        <w:rPr>
          <w:rFonts w:ascii="Cambria" w:hAnsi="Cambria" w:cs="Times New Roman"/>
          <w:sz w:val="24"/>
          <w:szCs w:val="24"/>
        </w:rPr>
        <w:t xml:space="preserve"> </w:t>
      </w:r>
      <w:r w:rsidR="006142FB" w:rsidRPr="006142FB">
        <w:rPr>
          <w:rFonts w:ascii="Cambria" w:hAnsi="Cambria" w:cs="Times New Roman"/>
          <w:sz w:val="24"/>
          <w:szCs w:val="24"/>
        </w:rPr>
        <w:t>It is an excellent time to establish a medical informatics lab with the support of</w:t>
      </w:r>
      <w:r w:rsidR="006142FB">
        <w:rPr>
          <w:rFonts w:ascii="Cambria" w:hAnsi="Cambria" w:cs="Times New Roman"/>
          <w:sz w:val="24"/>
          <w:szCs w:val="24"/>
        </w:rPr>
        <w:t xml:space="preserve"> </w:t>
      </w:r>
      <w:hyperlink r:id="rId14" w:history="1">
        <w:r w:rsidR="00286EBC">
          <w:rPr>
            <w:rStyle w:val="Hyperlink"/>
            <w:rFonts w:ascii="Cambria" w:hAnsi="Cambria" w:cs="Times New Roman"/>
            <w:sz w:val="24"/>
            <w:szCs w:val="24"/>
          </w:rPr>
          <w:t>New Faculty Start Program</w:t>
        </w:r>
      </w:hyperlink>
      <w:r w:rsidR="008C5EE2">
        <w:rPr>
          <w:rFonts w:ascii="Cambria" w:hAnsi="Cambria" w:cs="Times New Roman"/>
          <w:sz w:val="24"/>
          <w:szCs w:val="24"/>
        </w:rPr>
        <w:t xml:space="preserve">, </w:t>
      </w:r>
      <w:r w:rsidR="001C625E">
        <w:rPr>
          <w:rFonts w:ascii="Cambria" w:hAnsi="Cambria" w:cs="Times New Roman"/>
          <w:sz w:val="24"/>
          <w:szCs w:val="24"/>
        </w:rPr>
        <w:t xml:space="preserve">and </w:t>
      </w:r>
      <w:r w:rsidR="001C625E" w:rsidRPr="001C625E">
        <w:rPr>
          <w:rFonts w:ascii="Cambria" w:hAnsi="Cambria" w:cs="Times New Roman"/>
          <w:sz w:val="24"/>
          <w:szCs w:val="24"/>
        </w:rPr>
        <w:t>use the startup fund to hire a new domain expert to lead the lab.</w:t>
      </w:r>
    </w:p>
    <w:p w14:paraId="6675C4BA" w14:textId="68761AEA" w:rsidR="0058128C" w:rsidRDefault="00994E37" w:rsidP="0058128C">
      <w:pPr>
        <w:pStyle w:val="ListParagraph"/>
        <w:numPr>
          <w:ilvl w:val="0"/>
          <w:numId w:val="1"/>
        </w:numPr>
        <w:jc w:val="both"/>
        <w:rPr>
          <w:rFonts w:ascii="Cambria" w:hAnsi="Cambria" w:cs="Times New Roman"/>
          <w:b/>
          <w:bCs/>
          <w:sz w:val="24"/>
          <w:szCs w:val="24"/>
        </w:rPr>
      </w:pPr>
      <w:r>
        <w:rPr>
          <w:rFonts w:ascii="Cambria" w:hAnsi="Cambria" w:cs="Times New Roman"/>
          <w:b/>
          <w:bCs/>
          <w:sz w:val="24"/>
          <w:szCs w:val="24"/>
        </w:rPr>
        <w:t xml:space="preserve">Research topic: </w:t>
      </w:r>
      <w:r w:rsidR="002D5774" w:rsidRPr="0058128C">
        <w:rPr>
          <w:rFonts w:ascii="Cambria" w:hAnsi="Cambria" w:cs="Times New Roman"/>
          <w:b/>
          <w:bCs/>
          <w:sz w:val="24"/>
          <w:szCs w:val="24"/>
        </w:rPr>
        <w:t xml:space="preserve">What </w:t>
      </w:r>
      <w:r w:rsidR="000B3B49">
        <w:rPr>
          <w:rFonts w:ascii="Cambria" w:hAnsi="Cambria" w:cs="Times New Roman"/>
          <w:b/>
          <w:bCs/>
          <w:sz w:val="24"/>
          <w:szCs w:val="24"/>
        </w:rPr>
        <w:t>R</w:t>
      </w:r>
      <w:r w:rsidR="007F40FD" w:rsidRPr="0058128C">
        <w:rPr>
          <w:rFonts w:ascii="Cambria" w:hAnsi="Cambria" w:cs="Times New Roman"/>
          <w:b/>
          <w:bCs/>
          <w:sz w:val="24"/>
          <w:szCs w:val="24"/>
        </w:rPr>
        <w:t xml:space="preserve">esearch </w:t>
      </w:r>
      <w:r w:rsidR="000B3B49">
        <w:rPr>
          <w:rFonts w:ascii="Cambria" w:hAnsi="Cambria" w:cs="Times New Roman"/>
          <w:b/>
          <w:bCs/>
          <w:sz w:val="24"/>
          <w:szCs w:val="24"/>
        </w:rPr>
        <w:t>T</w:t>
      </w:r>
      <w:r w:rsidR="007F40FD" w:rsidRPr="0058128C">
        <w:rPr>
          <w:rFonts w:ascii="Cambria" w:hAnsi="Cambria" w:cs="Times New Roman"/>
          <w:b/>
          <w:bCs/>
          <w:sz w:val="24"/>
          <w:szCs w:val="24"/>
        </w:rPr>
        <w:t>opic</w:t>
      </w:r>
      <w:r w:rsidR="000B3B49">
        <w:rPr>
          <w:rFonts w:ascii="Cambria" w:hAnsi="Cambria" w:cs="Times New Roman"/>
          <w:b/>
          <w:bCs/>
          <w:sz w:val="24"/>
          <w:szCs w:val="24"/>
        </w:rPr>
        <w:t>s</w:t>
      </w:r>
      <w:r w:rsidR="007F40FD" w:rsidRPr="0058128C">
        <w:rPr>
          <w:rFonts w:ascii="Cambria" w:hAnsi="Cambria" w:cs="Times New Roman"/>
          <w:b/>
          <w:bCs/>
          <w:sz w:val="24"/>
          <w:szCs w:val="24"/>
        </w:rPr>
        <w:t xml:space="preserve"> this </w:t>
      </w:r>
      <w:r w:rsidR="000B3B49">
        <w:rPr>
          <w:rFonts w:ascii="Cambria" w:hAnsi="Cambria" w:cs="Times New Roman"/>
          <w:b/>
          <w:bCs/>
          <w:sz w:val="24"/>
          <w:szCs w:val="24"/>
        </w:rPr>
        <w:t>L</w:t>
      </w:r>
      <w:r w:rsidR="002D5774" w:rsidRPr="0058128C">
        <w:rPr>
          <w:rFonts w:ascii="Cambria" w:hAnsi="Cambria" w:cs="Times New Roman"/>
          <w:b/>
          <w:bCs/>
          <w:sz w:val="24"/>
          <w:szCs w:val="24"/>
        </w:rPr>
        <w:t xml:space="preserve">ab </w:t>
      </w:r>
      <w:r w:rsidR="00BB021D">
        <w:rPr>
          <w:rFonts w:ascii="Cambria" w:hAnsi="Cambria" w:cs="Times New Roman"/>
          <w:b/>
          <w:bCs/>
          <w:sz w:val="24"/>
          <w:szCs w:val="24"/>
        </w:rPr>
        <w:t>can</w:t>
      </w:r>
      <w:r w:rsidR="002D5774" w:rsidRPr="0058128C">
        <w:rPr>
          <w:rFonts w:ascii="Cambria" w:hAnsi="Cambria" w:cs="Times New Roman"/>
          <w:b/>
          <w:bCs/>
          <w:sz w:val="24"/>
          <w:szCs w:val="24"/>
        </w:rPr>
        <w:t xml:space="preserve"> </w:t>
      </w:r>
      <w:r w:rsidR="007F40FD" w:rsidRPr="0058128C">
        <w:rPr>
          <w:rFonts w:ascii="Cambria" w:hAnsi="Cambria" w:cs="Times New Roman"/>
          <w:b/>
          <w:bCs/>
          <w:sz w:val="24"/>
          <w:szCs w:val="24"/>
        </w:rPr>
        <w:t xml:space="preserve">do? </w:t>
      </w:r>
    </w:p>
    <w:p w14:paraId="04BE5E77" w14:textId="29CA3B04" w:rsidR="0088546A" w:rsidRPr="0058128C" w:rsidRDefault="007F40FD" w:rsidP="0058128C">
      <w:pPr>
        <w:jc w:val="both"/>
        <w:rPr>
          <w:rFonts w:ascii="Cambria" w:hAnsi="Cambria" w:cs="Times New Roman"/>
          <w:sz w:val="24"/>
          <w:szCs w:val="24"/>
        </w:rPr>
      </w:pPr>
      <w:r w:rsidRPr="0058128C">
        <w:rPr>
          <w:rFonts w:ascii="Cambria" w:hAnsi="Cambria" w:cs="Times New Roman"/>
          <w:sz w:val="24"/>
          <w:szCs w:val="24"/>
        </w:rPr>
        <w:t>Here</w:t>
      </w:r>
      <w:r w:rsidR="0058128C">
        <w:rPr>
          <w:rFonts w:ascii="Cambria" w:hAnsi="Cambria" w:cs="Times New Roman"/>
          <w:sz w:val="24"/>
          <w:szCs w:val="24"/>
        </w:rPr>
        <w:t xml:space="preserve"> we listed</w:t>
      </w:r>
      <w:r w:rsidRPr="0058128C">
        <w:rPr>
          <w:rFonts w:ascii="Cambria" w:hAnsi="Cambria" w:cs="Times New Roman"/>
          <w:sz w:val="24"/>
          <w:szCs w:val="24"/>
        </w:rPr>
        <w:t xml:space="preserve"> </w:t>
      </w:r>
      <w:r w:rsidR="0058128C">
        <w:rPr>
          <w:rFonts w:ascii="Cambria" w:hAnsi="Cambria" w:cs="Times New Roman"/>
          <w:sz w:val="24"/>
          <w:szCs w:val="24"/>
        </w:rPr>
        <w:t>t</w:t>
      </w:r>
      <w:r w:rsidR="00E735A1" w:rsidRPr="0058128C">
        <w:rPr>
          <w:rFonts w:ascii="Cambria" w:hAnsi="Cambria" w:cs="Times New Roman"/>
          <w:sz w:val="24"/>
          <w:szCs w:val="24"/>
        </w:rPr>
        <w:t xml:space="preserve">hree </w:t>
      </w:r>
      <w:r w:rsidR="006E52DA">
        <w:rPr>
          <w:rFonts w:ascii="Cambria" w:hAnsi="Cambria" w:cs="Times New Roman"/>
          <w:sz w:val="24"/>
          <w:szCs w:val="24"/>
        </w:rPr>
        <w:t>cutting-edge</w:t>
      </w:r>
      <w:r w:rsidR="00E735A1" w:rsidRPr="0058128C">
        <w:rPr>
          <w:rFonts w:ascii="Cambria" w:hAnsi="Cambria" w:cs="Times New Roman"/>
          <w:sz w:val="24"/>
          <w:szCs w:val="24"/>
        </w:rPr>
        <w:t xml:space="preserve"> </w:t>
      </w:r>
      <w:r w:rsidR="007B1538">
        <w:rPr>
          <w:rFonts w:ascii="Cambria" w:hAnsi="Cambria" w:cs="Times New Roman"/>
          <w:sz w:val="24"/>
          <w:szCs w:val="24"/>
        </w:rPr>
        <w:t>research topics</w:t>
      </w:r>
      <w:r w:rsidR="0058128C">
        <w:rPr>
          <w:rFonts w:ascii="Cambria" w:hAnsi="Cambria" w:cs="Times New Roman"/>
          <w:sz w:val="24"/>
          <w:szCs w:val="24"/>
        </w:rPr>
        <w:t xml:space="preserve"> which has </w:t>
      </w:r>
      <w:r w:rsidR="000D27FC">
        <w:rPr>
          <w:rFonts w:ascii="Cambria" w:hAnsi="Cambria" w:cs="Times New Roman"/>
          <w:sz w:val="24"/>
          <w:szCs w:val="24"/>
        </w:rPr>
        <w:t>great potential</w:t>
      </w:r>
      <w:r w:rsidR="006E52DA">
        <w:rPr>
          <w:rFonts w:ascii="Cambria" w:hAnsi="Cambria" w:cs="Times New Roman"/>
          <w:sz w:val="24"/>
          <w:szCs w:val="24"/>
        </w:rPr>
        <w:t xml:space="preserve"> to </w:t>
      </w:r>
      <w:r w:rsidR="00193BC5">
        <w:rPr>
          <w:rFonts w:ascii="Cambria" w:hAnsi="Cambria" w:cs="Times New Roman"/>
          <w:sz w:val="24"/>
          <w:szCs w:val="24"/>
        </w:rPr>
        <w:t>turn the school of health science to a</w:t>
      </w:r>
      <w:r w:rsidR="006E52DA">
        <w:rPr>
          <w:rFonts w:ascii="Cambria" w:hAnsi="Cambria" w:cs="Times New Roman"/>
          <w:sz w:val="24"/>
          <w:szCs w:val="24"/>
        </w:rPr>
        <w:t xml:space="preserve"> </w:t>
      </w:r>
      <w:r w:rsidR="00662274">
        <w:rPr>
          <w:rFonts w:ascii="Cambria" w:hAnsi="Cambria" w:cs="Times New Roman"/>
          <w:sz w:val="24"/>
          <w:szCs w:val="24"/>
        </w:rPr>
        <w:t>national-leading research</w:t>
      </w:r>
      <w:r w:rsidR="00193BC5">
        <w:rPr>
          <w:rFonts w:ascii="Cambria" w:hAnsi="Cambria" w:cs="Times New Roman"/>
          <w:sz w:val="24"/>
          <w:szCs w:val="24"/>
        </w:rPr>
        <w:t xml:space="preserve"> center</w:t>
      </w:r>
      <w:r w:rsidR="001C35A2">
        <w:rPr>
          <w:rFonts w:ascii="Cambria" w:hAnsi="Cambria" w:cs="Times New Roman"/>
          <w:sz w:val="24"/>
          <w:szCs w:val="24"/>
        </w:rPr>
        <w:t>.</w:t>
      </w:r>
      <w:r w:rsidR="000D27FC">
        <w:rPr>
          <w:rFonts w:ascii="Cambria" w:hAnsi="Cambria" w:cs="Times New Roman"/>
          <w:sz w:val="24"/>
          <w:szCs w:val="24"/>
        </w:rPr>
        <w:t xml:space="preserve"> </w:t>
      </w:r>
    </w:p>
    <w:p w14:paraId="308DD45D" w14:textId="3A78DD4A" w:rsidR="00E735A1" w:rsidRPr="00E735A1" w:rsidRDefault="00E735A1" w:rsidP="00D35C11">
      <w:pPr>
        <w:jc w:val="both"/>
        <w:rPr>
          <w:rFonts w:ascii="Cambria" w:hAnsi="Cambria" w:cs="Times New Roman"/>
          <w:b/>
          <w:bCs/>
          <w:sz w:val="24"/>
          <w:szCs w:val="24"/>
        </w:rPr>
      </w:pPr>
      <w:r>
        <w:rPr>
          <w:rFonts w:ascii="Cambria" w:hAnsi="Cambria" w:cs="Times New Roman"/>
          <w:b/>
          <w:bCs/>
          <w:sz w:val="24"/>
          <w:szCs w:val="24"/>
        </w:rPr>
        <w:t xml:space="preserve">Clinical text-based </w:t>
      </w:r>
      <w:r w:rsidRPr="00E735A1">
        <w:rPr>
          <w:rFonts w:ascii="Cambria" w:hAnsi="Cambria" w:cs="Times New Roman"/>
          <w:b/>
          <w:bCs/>
          <w:sz w:val="24"/>
          <w:szCs w:val="24"/>
        </w:rPr>
        <w:t>Natural Language Processing</w:t>
      </w:r>
    </w:p>
    <w:p w14:paraId="4A4169A5" w14:textId="288C717E" w:rsidR="007523EE" w:rsidRDefault="00E45775" w:rsidP="00D35C11">
      <w:pPr>
        <w:jc w:val="both"/>
        <w:rPr>
          <w:rFonts w:ascii="Cambria" w:hAnsi="Cambria" w:cs="Times New Roman"/>
          <w:sz w:val="24"/>
          <w:szCs w:val="24"/>
        </w:rPr>
      </w:pPr>
      <w:r w:rsidRPr="00E45775">
        <w:rPr>
          <w:rFonts w:ascii="Cambria" w:hAnsi="Cambria" w:cs="Times New Roman"/>
          <w:sz w:val="24"/>
          <w:szCs w:val="24"/>
        </w:rPr>
        <w:t xml:space="preserve">There are an enormous number of biomedical documents available, which are generated daily by researchers as published articles and by clinicians as clinical reports, discharge summaries, and so on. The rate of producing such documents has accelerated in recent years, as evidenced by the contents of PubMed and Electronic Healthcare Records. It is impossible for any human to keep track of all the research developments reported in these research articles, let alone mine useful patterns from </w:t>
      </w:r>
      <w:proofErr w:type="gramStart"/>
      <w:r w:rsidRPr="00E45775">
        <w:rPr>
          <w:rFonts w:ascii="Cambria" w:hAnsi="Cambria" w:cs="Times New Roman"/>
          <w:sz w:val="24"/>
          <w:szCs w:val="24"/>
        </w:rPr>
        <w:t>a large number of</w:t>
      </w:r>
      <w:proofErr w:type="gramEnd"/>
      <w:r w:rsidRPr="00E45775">
        <w:rPr>
          <w:rFonts w:ascii="Cambria" w:hAnsi="Cambria" w:cs="Times New Roman"/>
          <w:sz w:val="24"/>
          <w:szCs w:val="24"/>
        </w:rPr>
        <w:t xml:space="preserve"> clinical reports. The use of computers to automatically process the knowledge contained in these documents holds the promise of improving future healthcare quality while also speeding up biomedical research. Because </w:t>
      </w:r>
      <w:proofErr w:type="gramStart"/>
      <w:r w:rsidRPr="00E45775">
        <w:rPr>
          <w:rFonts w:ascii="Cambria" w:hAnsi="Cambria" w:cs="Times New Roman"/>
          <w:sz w:val="24"/>
          <w:szCs w:val="24"/>
        </w:rPr>
        <w:t>the vast majority of</w:t>
      </w:r>
      <w:proofErr w:type="gramEnd"/>
      <w:r w:rsidRPr="00E45775">
        <w:rPr>
          <w:rFonts w:ascii="Cambria" w:hAnsi="Cambria" w:cs="Times New Roman"/>
          <w:sz w:val="24"/>
          <w:szCs w:val="24"/>
        </w:rPr>
        <w:t xml:space="preserve"> biomedical documents are written in natural languages such as English and are intended for human readers rather than computers, medical natural language processing</w:t>
      </w:r>
      <w:r w:rsidR="00AB625F">
        <w:rPr>
          <w:rFonts w:ascii="Cambria" w:hAnsi="Cambria" w:cs="Times New Roman"/>
          <w:sz w:val="24"/>
          <w:szCs w:val="24"/>
        </w:rPr>
        <w:t xml:space="preserve"> center</w:t>
      </w:r>
      <w:r w:rsidRPr="00E45775">
        <w:rPr>
          <w:rFonts w:ascii="Cambria" w:hAnsi="Cambria" w:cs="Times New Roman"/>
          <w:sz w:val="24"/>
          <w:szCs w:val="24"/>
        </w:rPr>
        <w:t xml:space="preserve"> (</w:t>
      </w:r>
      <w:r w:rsidR="000F4233">
        <w:rPr>
          <w:rFonts w:ascii="Cambria" w:hAnsi="Cambria" w:cs="Times New Roman"/>
          <w:sz w:val="24"/>
          <w:szCs w:val="24"/>
        </w:rPr>
        <w:t>MI-Lab</w:t>
      </w:r>
      <w:r w:rsidRPr="00E45775">
        <w:rPr>
          <w:rFonts w:ascii="Cambria" w:hAnsi="Cambria" w:cs="Times New Roman"/>
          <w:sz w:val="24"/>
          <w:szCs w:val="24"/>
        </w:rPr>
        <w:t xml:space="preserve">) </w:t>
      </w:r>
      <w:r w:rsidR="00AB625F">
        <w:rPr>
          <w:rFonts w:ascii="Cambria" w:hAnsi="Cambria" w:cs="Times New Roman"/>
          <w:sz w:val="24"/>
          <w:szCs w:val="24"/>
        </w:rPr>
        <w:t xml:space="preserve">is able to </w:t>
      </w:r>
      <w:r w:rsidR="004C64B9">
        <w:rPr>
          <w:rFonts w:ascii="Cambria" w:hAnsi="Cambria" w:cs="Times New Roman"/>
          <w:sz w:val="24"/>
          <w:szCs w:val="24"/>
        </w:rPr>
        <w:t xml:space="preserve">use computer to </w:t>
      </w:r>
      <w:r w:rsidRPr="00E45775">
        <w:rPr>
          <w:rFonts w:ascii="Cambria" w:hAnsi="Cambria" w:cs="Times New Roman"/>
          <w:sz w:val="24"/>
          <w:szCs w:val="24"/>
        </w:rPr>
        <w:t xml:space="preserve">process these documents. Building useful databases of biomedical discoveries from published articles, summarizing </w:t>
      </w:r>
      <w:r w:rsidRPr="00E45775">
        <w:rPr>
          <w:rFonts w:ascii="Cambria" w:hAnsi="Cambria" w:cs="Times New Roman"/>
          <w:sz w:val="24"/>
          <w:szCs w:val="24"/>
        </w:rPr>
        <w:lastRenderedPageBreak/>
        <w:t xml:space="preserve">research articles, inferring clinical state of patients from clinical reports, assisting in clinical decision support systems by finding answers to clinical questions from biomedical documents, doing bio-surveillance from clinical reports, and building and enriching ontologies and metadata schemas that can support further research are some applications of biomedical natural language processing. </w:t>
      </w:r>
    </w:p>
    <w:p w14:paraId="2D05C8FE" w14:textId="603EDD96" w:rsidR="004A2404" w:rsidRPr="00906D4F" w:rsidRDefault="004A2404" w:rsidP="00D35C11">
      <w:pPr>
        <w:jc w:val="both"/>
        <w:rPr>
          <w:rFonts w:ascii="Cambria" w:hAnsi="Cambria" w:cs="Times New Roman"/>
          <w:b/>
          <w:bCs/>
          <w:sz w:val="24"/>
          <w:szCs w:val="24"/>
        </w:rPr>
      </w:pPr>
      <w:r w:rsidRPr="00906D4F">
        <w:rPr>
          <w:rFonts w:ascii="Cambria" w:hAnsi="Cambria" w:cs="Times New Roman"/>
          <w:b/>
          <w:bCs/>
          <w:sz w:val="24"/>
          <w:szCs w:val="24"/>
        </w:rPr>
        <w:t xml:space="preserve">Analysis </w:t>
      </w:r>
      <w:r w:rsidR="00906D4F" w:rsidRPr="00906D4F">
        <w:rPr>
          <w:rFonts w:ascii="Cambria" w:hAnsi="Cambria" w:cs="Times New Roman"/>
          <w:b/>
          <w:bCs/>
          <w:sz w:val="24"/>
          <w:szCs w:val="24"/>
        </w:rPr>
        <w:t xml:space="preserve">and optimization of </w:t>
      </w:r>
      <w:r w:rsidRPr="00906D4F">
        <w:rPr>
          <w:rFonts w:ascii="Cambria" w:hAnsi="Cambria" w:cs="Times New Roman"/>
          <w:b/>
          <w:bCs/>
          <w:sz w:val="24"/>
          <w:szCs w:val="24"/>
        </w:rPr>
        <w:t>biomedicals image</w:t>
      </w:r>
      <w:r w:rsidR="00906D4F" w:rsidRPr="00906D4F">
        <w:rPr>
          <w:rFonts w:ascii="Cambria" w:hAnsi="Cambria" w:cs="Times New Roman"/>
          <w:b/>
          <w:bCs/>
          <w:sz w:val="24"/>
          <w:szCs w:val="24"/>
        </w:rPr>
        <w:t xml:space="preserve"> search engine</w:t>
      </w:r>
    </w:p>
    <w:p w14:paraId="32DA162F" w14:textId="60B2236C" w:rsidR="007523EE" w:rsidRDefault="00E45775" w:rsidP="00D35C11">
      <w:pPr>
        <w:jc w:val="both"/>
        <w:rPr>
          <w:rFonts w:ascii="Cambria" w:hAnsi="Cambria" w:cs="Times New Roman"/>
          <w:sz w:val="24"/>
          <w:szCs w:val="24"/>
        </w:rPr>
      </w:pPr>
      <w:r w:rsidRPr="00E45775">
        <w:rPr>
          <w:rFonts w:ascii="Cambria" w:hAnsi="Cambria" w:cs="Times New Roman"/>
          <w:sz w:val="24"/>
          <w:szCs w:val="24"/>
        </w:rPr>
        <w:t xml:space="preserve">In addition to natural language (both text and speech), biomedical researchers include </w:t>
      </w:r>
      <w:proofErr w:type="gramStart"/>
      <w:r w:rsidRPr="00E45775">
        <w:rPr>
          <w:rFonts w:ascii="Cambria" w:hAnsi="Cambria" w:cs="Times New Roman"/>
          <w:sz w:val="24"/>
          <w:szCs w:val="24"/>
        </w:rPr>
        <w:t>a large number of</w:t>
      </w:r>
      <w:proofErr w:type="gramEnd"/>
      <w:r w:rsidRPr="00E45775">
        <w:rPr>
          <w:rFonts w:ascii="Cambria" w:hAnsi="Cambria" w:cs="Times New Roman"/>
          <w:sz w:val="24"/>
          <w:szCs w:val="24"/>
        </w:rPr>
        <w:t xml:space="preserve"> figures/images in their publications to report experimental results, present research models, and provide examples of biomedical objects (e.g., cells, tissue, and organs), and automatically and effectively mining information from those images can greatly benefit physicians for clinical education or disease diagnosis and biologists for seeking specific biologic information. Developing a figure search engine by classifying figures into different types (e.g., Gel image, Image-of-thing, Graph, Model, and Mixed), improving biomedical named entity recognition and normalization by extracting figure text, and performing figure ranking using both textual and image features are examples of such applications. </w:t>
      </w:r>
    </w:p>
    <w:p w14:paraId="3C7BE570" w14:textId="2F7160E3" w:rsidR="00667A4D" w:rsidRPr="00667A4D" w:rsidRDefault="00667A4D" w:rsidP="00D35C11">
      <w:pPr>
        <w:jc w:val="both"/>
        <w:rPr>
          <w:rFonts w:ascii="Cambria" w:hAnsi="Cambria" w:cs="Times New Roman"/>
          <w:b/>
          <w:bCs/>
          <w:sz w:val="24"/>
          <w:szCs w:val="24"/>
        </w:rPr>
      </w:pPr>
      <w:r w:rsidRPr="00667A4D">
        <w:rPr>
          <w:rFonts w:ascii="Cambria" w:hAnsi="Cambria" w:cs="Times New Roman"/>
          <w:b/>
          <w:bCs/>
          <w:sz w:val="24"/>
          <w:szCs w:val="24"/>
        </w:rPr>
        <w:t>Detection and discovery of Adverse Drug effects</w:t>
      </w:r>
    </w:p>
    <w:p w14:paraId="2DCBED36" w14:textId="6C48B606" w:rsidR="00CF2FA2" w:rsidRDefault="00E45775" w:rsidP="00D35C11">
      <w:pPr>
        <w:jc w:val="both"/>
        <w:rPr>
          <w:rFonts w:ascii="Cambria" w:hAnsi="Cambria" w:cs="Times New Roman"/>
          <w:sz w:val="24"/>
          <w:szCs w:val="24"/>
        </w:rPr>
      </w:pPr>
      <w:r w:rsidRPr="00E45775">
        <w:rPr>
          <w:rFonts w:ascii="Cambria" w:hAnsi="Cambria" w:cs="Times New Roman"/>
          <w:sz w:val="24"/>
          <w:szCs w:val="24"/>
        </w:rPr>
        <w:t xml:space="preserve">With the rapid advancement of high throughput biological experiments, massive amounts of </w:t>
      </w:r>
      <w:r w:rsidR="007523EE" w:rsidRPr="00E45775">
        <w:rPr>
          <w:rFonts w:ascii="Cambria" w:hAnsi="Cambria" w:cs="Times New Roman"/>
          <w:sz w:val="24"/>
          <w:szCs w:val="24"/>
        </w:rPr>
        <w:t>omics</w:t>
      </w:r>
      <w:r w:rsidRPr="00E45775">
        <w:rPr>
          <w:rFonts w:ascii="Cambria" w:hAnsi="Cambria" w:cs="Times New Roman"/>
          <w:sz w:val="24"/>
          <w:szCs w:val="24"/>
        </w:rPr>
        <w:t xml:space="preserve"> data, such as the genome, proteome, interactome, and </w:t>
      </w:r>
      <w:proofErr w:type="spellStart"/>
      <w:r w:rsidRPr="00E45775">
        <w:rPr>
          <w:rFonts w:ascii="Cambria" w:hAnsi="Cambria" w:cs="Times New Roman"/>
          <w:sz w:val="24"/>
          <w:szCs w:val="24"/>
        </w:rPr>
        <w:t>localizome</w:t>
      </w:r>
      <w:proofErr w:type="spellEnd"/>
      <w:r w:rsidRPr="00E45775">
        <w:rPr>
          <w:rFonts w:ascii="Cambria" w:hAnsi="Cambria" w:cs="Times New Roman"/>
          <w:sz w:val="24"/>
          <w:szCs w:val="24"/>
        </w:rPr>
        <w:t xml:space="preserve">, are proliferating. The automatic analysis of these data is critical to improving our understanding of biological systems. Such increased understanding can be extremely beneficial to translational research, ultimately leading to better patient care. For example, by analyzing gene expression data, connections between drugs, biological processes, diseases, and other adverse effects can be detected, which could benefit several real-life applications of patient care safety, such as detecting drug adverse effects prior to clinical trials for drug development and discovering new adverse effects for in-market drugs. </w:t>
      </w:r>
    </w:p>
    <w:p w14:paraId="02371C30" w14:textId="05C6FC60" w:rsidR="00667A4D" w:rsidRPr="008A0B68" w:rsidRDefault="003720D8" w:rsidP="008A0B68">
      <w:pPr>
        <w:pStyle w:val="ListParagraph"/>
        <w:numPr>
          <w:ilvl w:val="0"/>
          <w:numId w:val="1"/>
        </w:numPr>
        <w:jc w:val="both"/>
        <w:rPr>
          <w:rFonts w:ascii="Cambria" w:hAnsi="Cambria" w:cs="Times New Roman"/>
          <w:b/>
          <w:bCs/>
          <w:sz w:val="24"/>
          <w:szCs w:val="24"/>
        </w:rPr>
      </w:pPr>
      <w:r>
        <w:rPr>
          <w:rFonts w:ascii="Cambria" w:hAnsi="Cambria" w:cs="Times New Roman"/>
          <w:b/>
          <w:bCs/>
          <w:sz w:val="24"/>
          <w:szCs w:val="24"/>
        </w:rPr>
        <w:t>Feasibility analysis: What this lab can bring?</w:t>
      </w:r>
    </w:p>
    <w:p w14:paraId="2A683DA9" w14:textId="415AC1F3" w:rsidR="00C41697" w:rsidRDefault="00E45775" w:rsidP="00AB625F">
      <w:pPr>
        <w:jc w:val="both"/>
        <w:rPr>
          <w:rFonts w:ascii="Cambria" w:hAnsi="Cambria" w:cs="Times New Roman"/>
          <w:sz w:val="24"/>
          <w:szCs w:val="24"/>
        </w:rPr>
      </w:pPr>
      <w:r w:rsidRPr="00E45775">
        <w:rPr>
          <w:rFonts w:ascii="Cambria" w:hAnsi="Cambria" w:cs="Times New Roman"/>
          <w:sz w:val="24"/>
          <w:szCs w:val="24"/>
        </w:rPr>
        <w:t xml:space="preserve">The goal of </w:t>
      </w:r>
      <w:r w:rsidR="000F4233">
        <w:rPr>
          <w:rFonts w:ascii="Cambria" w:hAnsi="Cambria" w:cs="Times New Roman"/>
          <w:sz w:val="24"/>
          <w:szCs w:val="24"/>
        </w:rPr>
        <w:t>MI-Lab</w:t>
      </w:r>
      <w:r w:rsidRPr="00E45775">
        <w:rPr>
          <w:rFonts w:ascii="Cambria" w:hAnsi="Cambria" w:cs="Times New Roman"/>
          <w:sz w:val="24"/>
          <w:szCs w:val="24"/>
        </w:rPr>
        <w:t xml:space="preserve"> research is to systematically integrate </w:t>
      </w:r>
      <w:r w:rsidR="000F4233">
        <w:rPr>
          <w:rFonts w:ascii="Cambria" w:hAnsi="Cambria" w:cs="Times New Roman"/>
          <w:sz w:val="24"/>
          <w:szCs w:val="24"/>
        </w:rPr>
        <w:t>MI-Lab</w:t>
      </w:r>
      <w:r w:rsidRPr="00E45775">
        <w:rPr>
          <w:rFonts w:ascii="Cambria" w:hAnsi="Cambria" w:cs="Times New Roman"/>
          <w:sz w:val="24"/>
          <w:szCs w:val="24"/>
        </w:rPr>
        <w:t xml:space="preserve">, biomedical image processing, ontology/metadata development, and bioinformatics on </w:t>
      </w:r>
      <w:r w:rsidR="007523EE" w:rsidRPr="00E45775">
        <w:rPr>
          <w:rFonts w:ascii="Cambria" w:hAnsi="Cambria" w:cs="Times New Roman"/>
          <w:sz w:val="24"/>
          <w:szCs w:val="24"/>
        </w:rPr>
        <w:t>omics</w:t>
      </w:r>
      <w:r w:rsidRPr="00E45775">
        <w:rPr>
          <w:rFonts w:ascii="Cambria" w:hAnsi="Cambria" w:cs="Times New Roman"/>
          <w:sz w:val="24"/>
          <w:szCs w:val="24"/>
        </w:rPr>
        <w:t xml:space="preserve"> data to meet the information needs of the biomedical, clinical, and biological communities. </w:t>
      </w:r>
      <w:r w:rsidR="00A06108">
        <w:rPr>
          <w:rFonts w:ascii="Cambria" w:hAnsi="Cambria" w:cs="Times New Roman"/>
          <w:sz w:val="24"/>
          <w:szCs w:val="24"/>
        </w:rPr>
        <w:t>G</w:t>
      </w:r>
      <w:r w:rsidRPr="00E45775">
        <w:rPr>
          <w:rFonts w:ascii="Cambria" w:hAnsi="Cambria" w:cs="Times New Roman"/>
          <w:sz w:val="24"/>
          <w:szCs w:val="24"/>
        </w:rPr>
        <w:t xml:space="preserve">iven the high demand </w:t>
      </w:r>
      <w:r w:rsidR="00803D2F">
        <w:rPr>
          <w:rFonts w:ascii="Cambria" w:hAnsi="Cambria" w:cs="Times New Roman"/>
          <w:sz w:val="24"/>
          <w:szCs w:val="24"/>
        </w:rPr>
        <w:t>biomedical</w:t>
      </w:r>
      <w:r w:rsidRPr="00E45775">
        <w:rPr>
          <w:rFonts w:ascii="Cambria" w:hAnsi="Cambria" w:cs="Times New Roman"/>
          <w:sz w:val="24"/>
          <w:szCs w:val="24"/>
        </w:rPr>
        <w:t xml:space="preserve"> research as evidenced by funding trends and the</w:t>
      </w:r>
      <w:r w:rsidR="00A06108">
        <w:rPr>
          <w:rFonts w:ascii="Cambria" w:hAnsi="Cambria" w:cs="Times New Roman"/>
          <w:sz w:val="24"/>
          <w:szCs w:val="24"/>
        </w:rPr>
        <w:t xml:space="preserve"> </w:t>
      </w:r>
      <w:r w:rsidR="00A06108" w:rsidRPr="00E45775">
        <w:rPr>
          <w:rFonts w:ascii="Cambria" w:hAnsi="Cambria" w:cs="Times New Roman"/>
          <w:sz w:val="24"/>
          <w:szCs w:val="24"/>
        </w:rPr>
        <w:t>collaborations</w:t>
      </w:r>
      <w:r w:rsidRPr="00E45775">
        <w:rPr>
          <w:rFonts w:ascii="Cambria" w:hAnsi="Cambria" w:cs="Times New Roman"/>
          <w:sz w:val="24"/>
          <w:szCs w:val="24"/>
        </w:rPr>
        <w:t xml:space="preserve">, there is </w:t>
      </w:r>
      <w:r w:rsidR="00803D2F">
        <w:rPr>
          <w:rFonts w:ascii="Cambria" w:hAnsi="Cambria" w:cs="Times New Roman"/>
          <w:sz w:val="24"/>
          <w:szCs w:val="24"/>
        </w:rPr>
        <w:t xml:space="preserve">massive benefits to establish a research center to advance SIU’s research mission. </w:t>
      </w:r>
      <w:r w:rsidRPr="00E45775">
        <w:rPr>
          <w:rFonts w:ascii="Cambria" w:hAnsi="Cambria" w:cs="Times New Roman"/>
          <w:sz w:val="24"/>
          <w:szCs w:val="24"/>
        </w:rPr>
        <w:t xml:space="preserve">The need for research </w:t>
      </w:r>
      <w:r w:rsidR="00803D2F">
        <w:rPr>
          <w:rFonts w:ascii="Cambria" w:hAnsi="Cambria" w:cs="Times New Roman"/>
          <w:sz w:val="24"/>
          <w:szCs w:val="24"/>
        </w:rPr>
        <w:t xml:space="preserve">will quickly become a hub of interdisciplinary medical research for SIU faculty and students, and is </w:t>
      </w:r>
      <w:r w:rsidRPr="00E45775">
        <w:rPr>
          <w:rFonts w:ascii="Cambria" w:hAnsi="Cambria" w:cs="Times New Roman"/>
          <w:sz w:val="24"/>
          <w:szCs w:val="24"/>
        </w:rPr>
        <w:t>likely to</w:t>
      </w:r>
      <w:r w:rsidR="00803D2F">
        <w:rPr>
          <w:rFonts w:ascii="Cambria" w:hAnsi="Cambria" w:cs="Times New Roman"/>
          <w:sz w:val="24"/>
          <w:szCs w:val="24"/>
        </w:rPr>
        <w:t xml:space="preserve"> expand to the affiliated hospitals,</w:t>
      </w:r>
      <w:r w:rsidR="00A94EEB">
        <w:rPr>
          <w:rFonts w:ascii="Cambria" w:hAnsi="Cambria" w:cs="Times New Roman"/>
          <w:sz w:val="24"/>
          <w:szCs w:val="24"/>
        </w:rPr>
        <w:t xml:space="preserve"> and external</w:t>
      </w:r>
      <w:r w:rsidR="00361F5B">
        <w:rPr>
          <w:rFonts w:ascii="Cambria" w:hAnsi="Cambria" w:cs="Times New Roman"/>
          <w:sz w:val="24"/>
          <w:szCs w:val="24"/>
        </w:rPr>
        <w:t xml:space="preserve"> collaboration</w:t>
      </w:r>
      <w:r w:rsidR="00A94EEB">
        <w:rPr>
          <w:rFonts w:ascii="Cambria" w:hAnsi="Cambria" w:cs="Times New Roman"/>
          <w:sz w:val="24"/>
          <w:szCs w:val="24"/>
        </w:rPr>
        <w:t xml:space="preserve"> opportunities from Department of Computer Science.</w:t>
      </w:r>
      <w:r w:rsidRPr="00E45775">
        <w:rPr>
          <w:rFonts w:ascii="Cambria" w:hAnsi="Cambria" w:cs="Times New Roman"/>
          <w:sz w:val="24"/>
          <w:szCs w:val="24"/>
        </w:rPr>
        <w:t xml:space="preserve"> It will significantly increase the visibility of </w:t>
      </w:r>
      <w:r w:rsidR="00A94EEB">
        <w:rPr>
          <w:rFonts w:ascii="Cambria" w:hAnsi="Cambria" w:cs="Times New Roman"/>
          <w:sz w:val="24"/>
          <w:szCs w:val="24"/>
        </w:rPr>
        <w:t xml:space="preserve">SIU’s </w:t>
      </w:r>
      <w:r w:rsidRPr="00E45775">
        <w:rPr>
          <w:rFonts w:ascii="Cambria" w:hAnsi="Cambria" w:cs="Times New Roman"/>
          <w:sz w:val="24"/>
          <w:szCs w:val="24"/>
        </w:rPr>
        <w:t>research, attracting more external funding, collaborators, and postdocs and students. All of this will allow current faculty to be more productive while also potentially attracting new faculty to strengthen</w:t>
      </w:r>
      <w:r w:rsidR="00A94EEB">
        <w:rPr>
          <w:rFonts w:ascii="Cambria" w:hAnsi="Cambria" w:cs="Times New Roman"/>
          <w:sz w:val="24"/>
          <w:szCs w:val="24"/>
        </w:rPr>
        <w:t xml:space="preserve"> the university</w:t>
      </w:r>
      <w:r w:rsidRPr="00E45775">
        <w:rPr>
          <w:rFonts w:ascii="Cambria" w:hAnsi="Cambria" w:cs="Times New Roman"/>
          <w:sz w:val="24"/>
          <w:szCs w:val="24"/>
        </w:rPr>
        <w:t xml:space="preserve"> research</w:t>
      </w:r>
      <w:r w:rsidR="00A94EEB">
        <w:rPr>
          <w:rFonts w:ascii="Cambria" w:hAnsi="Cambria" w:cs="Times New Roman"/>
          <w:sz w:val="24"/>
          <w:szCs w:val="24"/>
        </w:rPr>
        <w:t xml:space="preserve"> outcomes</w:t>
      </w:r>
      <w:r w:rsidRPr="00E45775">
        <w:rPr>
          <w:rFonts w:ascii="Cambria" w:hAnsi="Cambria" w:cs="Times New Roman"/>
          <w:sz w:val="24"/>
          <w:szCs w:val="24"/>
        </w:rPr>
        <w:t xml:space="preserve">. It will also aid in the formation of professional relationships with other leading researchers in </w:t>
      </w:r>
      <w:r w:rsidR="000F4233">
        <w:rPr>
          <w:rFonts w:ascii="Cambria" w:hAnsi="Cambria" w:cs="Times New Roman"/>
          <w:sz w:val="24"/>
          <w:szCs w:val="24"/>
        </w:rPr>
        <w:t>MI-Lab</w:t>
      </w:r>
      <w:r w:rsidRPr="00E45775">
        <w:rPr>
          <w:rFonts w:ascii="Cambria" w:hAnsi="Cambria" w:cs="Times New Roman"/>
          <w:sz w:val="24"/>
          <w:szCs w:val="24"/>
        </w:rPr>
        <w:t>, as well as the acquisition of knowledge from them through seminar series and invited talks.</w:t>
      </w:r>
      <w:r w:rsidR="00AF3888">
        <w:rPr>
          <w:rFonts w:ascii="Cambria" w:hAnsi="Cambria" w:cs="Times New Roman"/>
          <w:sz w:val="24"/>
          <w:szCs w:val="24"/>
        </w:rPr>
        <w:t xml:space="preserve"> The </w:t>
      </w:r>
      <w:r w:rsidR="00A67484">
        <w:rPr>
          <w:rFonts w:ascii="Cambria" w:hAnsi="Cambria" w:cs="Times New Roman"/>
          <w:sz w:val="24"/>
          <w:szCs w:val="24"/>
        </w:rPr>
        <w:t xml:space="preserve">funded </w:t>
      </w:r>
      <w:r w:rsidR="00AF3888">
        <w:rPr>
          <w:rFonts w:ascii="Cambria" w:hAnsi="Cambria" w:cs="Times New Roman"/>
          <w:sz w:val="24"/>
          <w:szCs w:val="24"/>
        </w:rPr>
        <w:lastRenderedPageBreak/>
        <w:t xml:space="preserve">seminar talks will facilitate the inter-communication between SIU students and faculties and </w:t>
      </w:r>
      <w:r w:rsidR="00BB2E62">
        <w:rPr>
          <w:rFonts w:ascii="Cambria" w:hAnsi="Cambria" w:cs="Times New Roman"/>
          <w:sz w:val="24"/>
          <w:szCs w:val="24"/>
        </w:rPr>
        <w:t xml:space="preserve">world-class recognized scholars, </w:t>
      </w:r>
      <w:proofErr w:type="gramStart"/>
      <w:r w:rsidR="00BB2E62">
        <w:rPr>
          <w:rFonts w:ascii="Cambria" w:hAnsi="Cambria" w:cs="Times New Roman"/>
          <w:sz w:val="24"/>
          <w:szCs w:val="24"/>
        </w:rPr>
        <w:t>in order to</w:t>
      </w:r>
      <w:proofErr w:type="gramEnd"/>
      <w:r w:rsidR="00BB2E62">
        <w:rPr>
          <w:rFonts w:ascii="Cambria" w:hAnsi="Cambria" w:cs="Times New Roman"/>
          <w:sz w:val="24"/>
          <w:szCs w:val="24"/>
        </w:rPr>
        <w:t xml:space="preserve"> increase the research excellence </w:t>
      </w:r>
      <w:r w:rsidR="00A67484">
        <w:rPr>
          <w:rFonts w:ascii="Cambria" w:hAnsi="Cambria" w:cs="Times New Roman"/>
          <w:sz w:val="24"/>
          <w:szCs w:val="24"/>
        </w:rPr>
        <w:t xml:space="preserve">of SIU. </w:t>
      </w:r>
    </w:p>
    <w:p w14:paraId="07E5238A" w14:textId="3F68CE07" w:rsidR="003117E5" w:rsidRPr="009358C8" w:rsidRDefault="003117E5" w:rsidP="003117E5">
      <w:pPr>
        <w:pStyle w:val="ListParagraph"/>
        <w:numPr>
          <w:ilvl w:val="0"/>
          <w:numId w:val="1"/>
        </w:numPr>
        <w:jc w:val="both"/>
        <w:rPr>
          <w:rFonts w:ascii="Cambria" w:hAnsi="Cambria" w:cs="Times New Roman"/>
          <w:b/>
          <w:bCs/>
          <w:sz w:val="24"/>
          <w:szCs w:val="24"/>
        </w:rPr>
      </w:pPr>
      <w:r w:rsidRPr="009358C8">
        <w:rPr>
          <w:rFonts w:ascii="Cambria" w:hAnsi="Cambria" w:cs="Times New Roman"/>
          <w:b/>
          <w:bCs/>
          <w:sz w:val="24"/>
          <w:szCs w:val="24"/>
        </w:rPr>
        <w:t>O</w:t>
      </w:r>
      <w:r w:rsidRPr="009358C8">
        <w:rPr>
          <w:rFonts w:ascii="Cambria" w:hAnsi="Cambria" w:cs="Times New Roman" w:hint="eastAsia"/>
          <w:b/>
          <w:bCs/>
          <w:sz w:val="24"/>
          <w:szCs w:val="24"/>
        </w:rPr>
        <w:t>rga</w:t>
      </w:r>
      <w:r w:rsidRPr="009358C8">
        <w:rPr>
          <w:rFonts w:ascii="Cambria" w:hAnsi="Cambria" w:cs="Times New Roman"/>
          <w:b/>
          <w:bCs/>
          <w:sz w:val="24"/>
          <w:szCs w:val="24"/>
        </w:rPr>
        <w:t>nizational Structure</w:t>
      </w:r>
    </w:p>
    <w:p w14:paraId="7C9119BB" w14:textId="77777777" w:rsidR="003117E5" w:rsidRDefault="003117E5" w:rsidP="003117E5">
      <w:pPr>
        <w:jc w:val="center"/>
        <w:rPr>
          <w:rFonts w:ascii="Cambria" w:hAnsi="Cambria" w:cs="Times New Roman"/>
          <w:sz w:val="24"/>
          <w:szCs w:val="24"/>
        </w:rPr>
      </w:pPr>
      <w:r w:rsidRPr="00EF3C72">
        <w:rPr>
          <w:rFonts w:ascii="Cambria" w:hAnsi="Cambria" w:cs="Times New Roman"/>
          <w:noProof/>
          <w:sz w:val="24"/>
          <w:szCs w:val="24"/>
        </w:rPr>
        <w:drawing>
          <wp:inline distT="0" distB="0" distL="0" distR="0" wp14:anchorId="6A4C298F" wp14:editId="0D608C3F">
            <wp:extent cx="5738991" cy="3238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5758134" cy="3249302"/>
                    </a:xfrm>
                    <a:prstGeom prst="rect">
                      <a:avLst/>
                    </a:prstGeom>
                  </pic:spPr>
                </pic:pic>
              </a:graphicData>
            </a:graphic>
          </wp:inline>
        </w:drawing>
      </w:r>
    </w:p>
    <w:p w14:paraId="65950867" w14:textId="1B0A165E" w:rsidR="003117E5" w:rsidRDefault="003117E5" w:rsidP="003117E5">
      <w:pPr>
        <w:jc w:val="center"/>
        <w:rPr>
          <w:rFonts w:ascii="Cambria" w:hAnsi="Cambria" w:cs="Times New Roman"/>
          <w:sz w:val="24"/>
          <w:szCs w:val="24"/>
        </w:rPr>
      </w:pPr>
      <w:r>
        <w:rPr>
          <w:rFonts w:ascii="Cambria" w:hAnsi="Cambria" w:cs="Times New Roman"/>
          <w:sz w:val="24"/>
          <w:szCs w:val="24"/>
        </w:rPr>
        <w:t xml:space="preserve">Figure 1: </w:t>
      </w:r>
      <w:r w:rsidR="000F4233">
        <w:rPr>
          <w:rFonts w:ascii="Cambria" w:hAnsi="Cambria" w:cs="Times New Roman"/>
          <w:sz w:val="24"/>
          <w:szCs w:val="24"/>
        </w:rPr>
        <w:t>MI-Lab</w:t>
      </w:r>
      <w:r>
        <w:rPr>
          <w:rFonts w:ascii="Cambria" w:hAnsi="Cambria" w:cs="Times New Roman"/>
          <w:sz w:val="24"/>
          <w:szCs w:val="24"/>
        </w:rPr>
        <w:t xml:space="preserve"> Organization Structure</w:t>
      </w:r>
    </w:p>
    <w:p w14:paraId="665FE51B" w14:textId="4AE52024" w:rsidR="003117E5" w:rsidRPr="00AB625F" w:rsidRDefault="003117E5" w:rsidP="00AB625F">
      <w:pPr>
        <w:jc w:val="both"/>
        <w:rPr>
          <w:rFonts w:ascii="Cambria" w:hAnsi="Cambria" w:cs="Times New Roman"/>
          <w:sz w:val="24"/>
          <w:szCs w:val="24"/>
        </w:rPr>
      </w:pPr>
      <w:r w:rsidRPr="00D62839">
        <w:rPr>
          <w:rFonts w:ascii="Cambria" w:hAnsi="Cambria" w:cs="Times New Roman"/>
          <w:sz w:val="24"/>
          <w:szCs w:val="24"/>
        </w:rPr>
        <w:t xml:space="preserve">Figure 1 </w:t>
      </w:r>
      <w:r>
        <w:rPr>
          <w:rFonts w:ascii="Cambria" w:hAnsi="Cambria" w:cs="Times New Roman"/>
          <w:sz w:val="24"/>
          <w:szCs w:val="24"/>
        </w:rPr>
        <w:t>shows</w:t>
      </w:r>
      <w:r w:rsidRPr="00D62839">
        <w:rPr>
          <w:rFonts w:ascii="Cambria" w:hAnsi="Cambria" w:cs="Times New Roman"/>
          <w:sz w:val="24"/>
          <w:szCs w:val="24"/>
        </w:rPr>
        <w:t xml:space="preserve"> the structure of the medical informatics lab. The school of health science will consult external advisory board members to complete the feasibility verification</w:t>
      </w:r>
      <w:r>
        <w:rPr>
          <w:rFonts w:ascii="Cambria" w:hAnsi="Cambria" w:cs="Times New Roman"/>
          <w:sz w:val="24"/>
          <w:szCs w:val="24"/>
        </w:rPr>
        <w:t xml:space="preserve">. The external consulting ensures the lab will be on </w:t>
      </w:r>
      <w:r w:rsidRPr="00D62839">
        <w:rPr>
          <w:rFonts w:ascii="Cambria" w:hAnsi="Cambria" w:cs="Times New Roman"/>
          <w:sz w:val="24"/>
          <w:szCs w:val="24"/>
        </w:rPr>
        <w:t xml:space="preserve">the right track. </w:t>
      </w:r>
      <w:r>
        <w:rPr>
          <w:rFonts w:ascii="Cambria" w:hAnsi="Cambria" w:cs="Times New Roman"/>
          <w:sz w:val="24"/>
          <w:szCs w:val="24"/>
        </w:rPr>
        <w:t>T</w:t>
      </w:r>
      <w:r w:rsidRPr="00D62839">
        <w:rPr>
          <w:rFonts w:ascii="Cambria" w:hAnsi="Cambria" w:cs="Times New Roman"/>
          <w:sz w:val="24"/>
          <w:szCs w:val="24"/>
        </w:rPr>
        <w:t xml:space="preserve">he dean of the school of health sciences will lead the lab. The director (principal investigator) of </w:t>
      </w:r>
      <w:r w:rsidR="000F4233">
        <w:rPr>
          <w:rFonts w:ascii="Cambria" w:hAnsi="Cambria" w:cs="Times New Roman"/>
          <w:sz w:val="24"/>
          <w:szCs w:val="24"/>
        </w:rPr>
        <w:t>MI-Lab</w:t>
      </w:r>
      <w:r w:rsidRPr="00D62839">
        <w:rPr>
          <w:rFonts w:ascii="Cambria" w:hAnsi="Cambria" w:cs="Times New Roman"/>
          <w:sz w:val="24"/>
          <w:szCs w:val="24"/>
        </w:rPr>
        <w:t xml:space="preserve"> will annually report to the chair and dean of the school of health sciences on the lab's completion, maintenance, and outcomes. The newly recruited or hired health science faculty, computational support, and administrative support will be established and will serve as the lab's main engine. We will also seek joint faculty members who can contribute to the lab through research and collaborations. </w:t>
      </w:r>
      <w:r w:rsidR="000F4233">
        <w:rPr>
          <w:rFonts w:ascii="Cambria" w:hAnsi="Cambria" w:cs="Times New Roman"/>
          <w:sz w:val="24"/>
          <w:szCs w:val="24"/>
        </w:rPr>
        <w:t>MI-Lab</w:t>
      </w:r>
      <w:r w:rsidRPr="00D62839">
        <w:rPr>
          <w:rFonts w:ascii="Cambria" w:hAnsi="Cambria" w:cs="Times New Roman"/>
          <w:sz w:val="24"/>
          <w:szCs w:val="24"/>
        </w:rPr>
        <w:t xml:space="preserve"> can attract visiting scholars, graduate undergraduate students, and provide paid assistantships under the structure to serve as a research hub in the school of health sciences.</w:t>
      </w:r>
    </w:p>
    <w:p w14:paraId="7BCB8220" w14:textId="3C271655" w:rsidR="00E23295" w:rsidRPr="00B541EA" w:rsidRDefault="00E64148" w:rsidP="003117E5">
      <w:pPr>
        <w:pStyle w:val="ListParagraph"/>
        <w:numPr>
          <w:ilvl w:val="0"/>
          <w:numId w:val="1"/>
        </w:numPr>
        <w:jc w:val="both"/>
        <w:rPr>
          <w:rFonts w:ascii="Cambria" w:hAnsi="Cambria" w:cs="Times New Roman"/>
          <w:b/>
          <w:bCs/>
          <w:sz w:val="24"/>
          <w:szCs w:val="24"/>
        </w:rPr>
      </w:pPr>
      <w:r w:rsidRPr="00B541EA">
        <w:rPr>
          <w:rFonts w:ascii="Cambria" w:hAnsi="Cambria" w:cs="Times New Roman"/>
          <w:b/>
          <w:bCs/>
          <w:sz w:val="24"/>
          <w:szCs w:val="24"/>
        </w:rPr>
        <w:t xml:space="preserve">Who will </w:t>
      </w:r>
      <w:r w:rsidR="00765980">
        <w:rPr>
          <w:rFonts w:ascii="Cambria" w:hAnsi="Cambria" w:cs="Times New Roman"/>
          <w:b/>
          <w:bCs/>
          <w:sz w:val="24"/>
          <w:szCs w:val="24"/>
        </w:rPr>
        <w:t>direct</w:t>
      </w:r>
      <w:r w:rsidRPr="00B541EA">
        <w:rPr>
          <w:rFonts w:ascii="Cambria" w:hAnsi="Cambria" w:cs="Times New Roman"/>
          <w:b/>
          <w:bCs/>
          <w:sz w:val="24"/>
          <w:szCs w:val="24"/>
        </w:rPr>
        <w:t xml:space="preserve"> the lab? </w:t>
      </w:r>
      <w:r w:rsidR="00C41697" w:rsidRPr="00B541EA">
        <w:rPr>
          <w:rFonts w:ascii="Cambria" w:hAnsi="Cambria" w:cs="Times New Roman"/>
          <w:b/>
          <w:bCs/>
          <w:sz w:val="24"/>
          <w:szCs w:val="24"/>
        </w:rPr>
        <w:t xml:space="preserve"> </w:t>
      </w:r>
    </w:p>
    <w:p w14:paraId="5B69C000" w14:textId="2A9D1C05" w:rsidR="00401CD0" w:rsidRDefault="00861163" w:rsidP="00D35C11">
      <w:pPr>
        <w:jc w:val="both"/>
        <w:rPr>
          <w:rFonts w:ascii="Cambria" w:hAnsi="Cambria" w:cs="Times New Roman"/>
          <w:sz w:val="24"/>
          <w:szCs w:val="24"/>
        </w:rPr>
      </w:pPr>
      <w:r>
        <w:rPr>
          <w:rFonts w:ascii="Cambria" w:hAnsi="Cambria" w:cs="Times New Roman"/>
          <w:sz w:val="24"/>
          <w:szCs w:val="24"/>
        </w:rPr>
        <w:t xml:space="preserve">We nominate Ling Tong as a prospective principal investigator of the new lab. </w:t>
      </w:r>
      <w:r w:rsidR="00242849" w:rsidRPr="00242849">
        <w:rPr>
          <w:rFonts w:ascii="Cambria" w:hAnsi="Cambria" w:cs="Times New Roman"/>
          <w:sz w:val="24"/>
          <w:szCs w:val="24"/>
        </w:rPr>
        <w:t xml:space="preserve">Ling Tong </w:t>
      </w:r>
      <w:r w:rsidR="0092716E">
        <w:rPr>
          <w:rFonts w:ascii="Cambria" w:hAnsi="Cambria" w:cs="Times New Roman"/>
          <w:sz w:val="24"/>
          <w:szCs w:val="24"/>
        </w:rPr>
        <w:t>will be a newly hired faculty member of</w:t>
      </w:r>
      <w:r w:rsidR="0048170E">
        <w:rPr>
          <w:rFonts w:ascii="Cambria" w:hAnsi="Cambria" w:cs="Times New Roman"/>
          <w:sz w:val="24"/>
          <w:szCs w:val="24"/>
        </w:rPr>
        <w:t xml:space="preserve"> SIU under the school of health sciences</w:t>
      </w:r>
      <w:r w:rsidR="00FC61CB">
        <w:rPr>
          <w:rFonts w:ascii="Cambria" w:hAnsi="Cambria" w:cs="Times New Roman"/>
          <w:sz w:val="24"/>
          <w:szCs w:val="24"/>
        </w:rPr>
        <w:t xml:space="preserve"> as a </w:t>
      </w:r>
      <w:r w:rsidR="00565715">
        <w:rPr>
          <w:rFonts w:ascii="Cambria" w:hAnsi="Cambria" w:cs="Times New Roman"/>
          <w:sz w:val="24"/>
          <w:szCs w:val="24"/>
        </w:rPr>
        <w:t>Principal</w:t>
      </w:r>
      <w:r w:rsidR="00FC61CB">
        <w:rPr>
          <w:rFonts w:ascii="Cambria" w:hAnsi="Cambria" w:cs="Times New Roman"/>
          <w:sz w:val="24"/>
          <w:szCs w:val="24"/>
        </w:rPr>
        <w:t xml:space="preserve"> Investigator of the lab</w:t>
      </w:r>
      <w:r w:rsidR="0048170E">
        <w:rPr>
          <w:rFonts w:ascii="Cambria" w:hAnsi="Cambria" w:cs="Times New Roman"/>
          <w:sz w:val="24"/>
          <w:szCs w:val="24"/>
        </w:rPr>
        <w:t xml:space="preserve">. He will keep track of the establishment, </w:t>
      </w:r>
      <w:r w:rsidR="00965324">
        <w:rPr>
          <w:rFonts w:ascii="Cambria" w:hAnsi="Cambria" w:cs="Times New Roman"/>
          <w:sz w:val="24"/>
          <w:szCs w:val="24"/>
        </w:rPr>
        <w:t xml:space="preserve">recruiting new lab members and research assistants, and maintain a </w:t>
      </w:r>
      <w:r w:rsidR="004213C9">
        <w:rPr>
          <w:rFonts w:ascii="Cambria" w:hAnsi="Cambria" w:cs="Times New Roman"/>
          <w:sz w:val="24"/>
          <w:szCs w:val="24"/>
        </w:rPr>
        <w:t xml:space="preserve">productive research outputs. Ling will also host a </w:t>
      </w:r>
      <w:r w:rsidR="00565715">
        <w:rPr>
          <w:rFonts w:ascii="Cambria" w:hAnsi="Cambria" w:cs="Times New Roman"/>
          <w:sz w:val="24"/>
          <w:szCs w:val="24"/>
        </w:rPr>
        <w:t>regular academic seminar</w:t>
      </w:r>
      <w:r w:rsidR="00C449AC">
        <w:rPr>
          <w:rFonts w:ascii="Cambria" w:hAnsi="Cambria" w:cs="Times New Roman"/>
          <w:sz w:val="24"/>
          <w:szCs w:val="24"/>
        </w:rPr>
        <w:t xml:space="preserve"> for students </w:t>
      </w:r>
      <w:r w:rsidR="00964E90">
        <w:rPr>
          <w:rFonts w:ascii="Cambria" w:hAnsi="Cambria" w:cs="Times New Roman"/>
          <w:sz w:val="24"/>
          <w:szCs w:val="24"/>
        </w:rPr>
        <w:t>and scholar</w:t>
      </w:r>
      <w:r w:rsidR="000617B1">
        <w:rPr>
          <w:rFonts w:ascii="Cambria" w:hAnsi="Cambria" w:cs="Times New Roman"/>
          <w:sz w:val="24"/>
          <w:szCs w:val="24"/>
        </w:rPr>
        <w:t xml:space="preserve">s as a </w:t>
      </w:r>
      <w:r w:rsidR="00C449AC">
        <w:rPr>
          <w:rFonts w:ascii="Cambria" w:hAnsi="Cambria" w:cs="Times New Roman"/>
          <w:sz w:val="24"/>
          <w:szCs w:val="24"/>
        </w:rPr>
        <w:t xml:space="preserve">long-term </w:t>
      </w:r>
      <w:r w:rsidR="00964E90">
        <w:rPr>
          <w:rFonts w:ascii="Cambria" w:hAnsi="Cambria" w:cs="Times New Roman"/>
          <w:sz w:val="24"/>
          <w:szCs w:val="24"/>
        </w:rPr>
        <w:t xml:space="preserve">research commitment </w:t>
      </w:r>
      <w:r w:rsidR="00C449AC">
        <w:rPr>
          <w:rFonts w:ascii="Cambria" w:hAnsi="Cambria" w:cs="Times New Roman"/>
          <w:sz w:val="24"/>
          <w:szCs w:val="24"/>
        </w:rPr>
        <w:t xml:space="preserve">in the </w:t>
      </w:r>
      <w:r w:rsidR="00401CD0">
        <w:rPr>
          <w:rFonts w:ascii="Cambria" w:hAnsi="Cambria" w:cs="Times New Roman"/>
          <w:sz w:val="24"/>
          <w:szCs w:val="24"/>
        </w:rPr>
        <w:t xml:space="preserve">school of health sciences. </w:t>
      </w:r>
    </w:p>
    <w:p w14:paraId="26709EF2" w14:textId="762756FB" w:rsidR="00411F2E" w:rsidRPr="00411F2E" w:rsidRDefault="00411F2E" w:rsidP="00D35C11">
      <w:pPr>
        <w:jc w:val="both"/>
        <w:rPr>
          <w:rFonts w:ascii="Cambria" w:hAnsi="Cambria" w:cs="Times New Roman"/>
          <w:b/>
          <w:bCs/>
          <w:sz w:val="24"/>
          <w:szCs w:val="24"/>
        </w:rPr>
      </w:pPr>
      <w:r w:rsidRPr="00411F2E">
        <w:rPr>
          <w:rFonts w:ascii="Cambria" w:hAnsi="Cambria" w:cs="Times New Roman"/>
          <w:b/>
          <w:bCs/>
          <w:sz w:val="24"/>
          <w:szCs w:val="24"/>
        </w:rPr>
        <w:lastRenderedPageBreak/>
        <w:t>Principle Investigator’s Biography</w:t>
      </w:r>
    </w:p>
    <w:p w14:paraId="654731B0" w14:textId="52977C0F" w:rsidR="00CB080B" w:rsidRPr="009A42F3" w:rsidRDefault="00401CD0" w:rsidP="00D35C11">
      <w:pPr>
        <w:jc w:val="both"/>
        <w:rPr>
          <w:rFonts w:ascii="Cambria" w:hAnsi="Cambria" w:cs="Times New Roman"/>
          <w:i/>
          <w:iCs/>
          <w:sz w:val="24"/>
          <w:szCs w:val="24"/>
        </w:rPr>
      </w:pPr>
      <w:r>
        <w:rPr>
          <w:rFonts w:ascii="Cambria" w:hAnsi="Cambria" w:cs="Times New Roman"/>
          <w:sz w:val="24"/>
          <w:szCs w:val="24"/>
        </w:rPr>
        <w:t xml:space="preserve">Ling Tong is a specialist in </w:t>
      </w:r>
      <w:r w:rsidRPr="00401CD0">
        <w:rPr>
          <w:rFonts w:ascii="Cambria" w:hAnsi="Cambria" w:cs="Times New Roman"/>
          <w:sz w:val="24"/>
          <w:szCs w:val="24"/>
        </w:rPr>
        <w:t>Health Informatics</w:t>
      </w:r>
      <w:r>
        <w:rPr>
          <w:rFonts w:ascii="Cambria" w:hAnsi="Cambria" w:cs="Times New Roman"/>
          <w:sz w:val="24"/>
          <w:szCs w:val="24"/>
        </w:rPr>
        <w:t xml:space="preserve"> and Artificial Intelligence. He </w:t>
      </w:r>
      <w:r w:rsidR="002257BF">
        <w:rPr>
          <w:rFonts w:ascii="Cambria" w:hAnsi="Cambria" w:cs="Times New Roman"/>
          <w:sz w:val="24"/>
          <w:szCs w:val="24"/>
        </w:rPr>
        <w:t xml:space="preserve">graduated from University of </w:t>
      </w:r>
      <w:r w:rsidR="00A45F1A">
        <w:rPr>
          <w:rFonts w:ascii="Cambria" w:hAnsi="Cambria" w:cs="Times New Roman"/>
          <w:sz w:val="24"/>
          <w:szCs w:val="24"/>
        </w:rPr>
        <w:t xml:space="preserve">Wisconsin Milwaukee </w:t>
      </w:r>
      <w:r w:rsidR="00880490">
        <w:rPr>
          <w:rFonts w:ascii="Cambria" w:hAnsi="Cambria" w:cs="Times New Roman"/>
          <w:sz w:val="24"/>
          <w:szCs w:val="24"/>
        </w:rPr>
        <w:t xml:space="preserve">as a </w:t>
      </w:r>
      <w:r w:rsidR="00E21C90">
        <w:rPr>
          <w:rFonts w:ascii="Cambria" w:hAnsi="Cambria" w:cs="Times New Roman"/>
          <w:sz w:val="24"/>
          <w:szCs w:val="24"/>
        </w:rPr>
        <w:t>Doctor of Biomedical</w:t>
      </w:r>
      <w:r w:rsidR="00880490">
        <w:rPr>
          <w:rFonts w:ascii="Cambria" w:hAnsi="Cambria" w:cs="Times New Roman"/>
          <w:sz w:val="24"/>
          <w:szCs w:val="24"/>
        </w:rPr>
        <w:t xml:space="preserve"> and </w:t>
      </w:r>
      <w:r w:rsidR="00E21C90">
        <w:rPr>
          <w:rFonts w:ascii="Cambria" w:hAnsi="Cambria" w:cs="Times New Roman"/>
          <w:sz w:val="24"/>
          <w:szCs w:val="24"/>
        </w:rPr>
        <w:t>H</w:t>
      </w:r>
      <w:r w:rsidR="00880490">
        <w:rPr>
          <w:rFonts w:ascii="Cambria" w:hAnsi="Cambria" w:cs="Times New Roman"/>
          <w:sz w:val="24"/>
          <w:szCs w:val="24"/>
        </w:rPr>
        <w:t xml:space="preserve">ealth </w:t>
      </w:r>
      <w:r w:rsidR="00E21C90">
        <w:rPr>
          <w:rFonts w:ascii="Cambria" w:hAnsi="Cambria" w:cs="Times New Roman"/>
          <w:sz w:val="24"/>
          <w:szCs w:val="24"/>
        </w:rPr>
        <w:t>I</w:t>
      </w:r>
      <w:r w:rsidR="00880490">
        <w:rPr>
          <w:rFonts w:ascii="Cambria" w:hAnsi="Cambria" w:cs="Times New Roman"/>
          <w:sz w:val="24"/>
          <w:szCs w:val="24"/>
        </w:rPr>
        <w:t xml:space="preserve">nformatics. He </w:t>
      </w:r>
      <w:r w:rsidR="002257BF" w:rsidRPr="002257BF">
        <w:rPr>
          <w:rFonts w:ascii="Cambria" w:hAnsi="Cambria" w:cs="Times New Roman"/>
          <w:sz w:val="24"/>
          <w:szCs w:val="24"/>
        </w:rPr>
        <w:t xml:space="preserve">co-authored over 20 </w:t>
      </w:r>
      <w:r w:rsidR="002257BF">
        <w:rPr>
          <w:rFonts w:ascii="Cambria" w:hAnsi="Cambria" w:cs="Times New Roman"/>
          <w:sz w:val="24"/>
          <w:szCs w:val="24"/>
        </w:rPr>
        <w:t xml:space="preserve">high-quality </w:t>
      </w:r>
      <w:r w:rsidR="002257BF" w:rsidRPr="002257BF">
        <w:rPr>
          <w:rFonts w:ascii="Cambria" w:hAnsi="Cambria" w:cs="Times New Roman"/>
          <w:sz w:val="24"/>
          <w:szCs w:val="24"/>
        </w:rPr>
        <w:t>publications in biomedical informatics</w:t>
      </w:r>
      <w:r w:rsidR="00A45F1A">
        <w:rPr>
          <w:rFonts w:ascii="Cambria" w:hAnsi="Cambria" w:cs="Times New Roman"/>
          <w:sz w:val="24"/>
          <w:szCs w:val="24"/>
        </w:rPr>
        <w:t xml:space="preserve">. </w:t>
      </w:r>
      <w:r w:rsidR="00CB080B">
        <w:rPr>
          <w:rFonts w:ascii="Cambria" w:hAnsi="Cambria" w:cs="Times New Roman"/>
          <w:sz w:val="24"/>
          <w:szCs w:val="24"/>
        </w:rPr>
        <w:t xml:space="preserve"> He </w:t>
      </w:r>
      <w:r w:rsidR="001A38CA">
        <w:rPr>
          <w:rFonts w:ascii="Cambria" w:hAnsi="Cambria" w:cs="Times New Roman"/>
          <w:sz w:val="24"/>
          <w:szCs w:val="24"/>
        </w:rPr>
        <w:t xml:space="preserve">also has extensive experience of working under the </w:t>
      </w:r>
      <w:r w:rsidR="005D4B30" w:rsidRPr="005D4B30">
        <w:rPr>
          <w:rFonts w:ascii="Cambria" w:hAnsi="Cambria" w:cs="Times New Roman"/>
          <w:sz w:val="24"/>
          <w:szCs w:val="24"/>
        </w:rPr>
        <w:t>research projects funded by National Institute of Health (NIH), National Natural Science Foundation of China (NSFC),</w:t>
      </w:r>
      <w:r w:rsidR="005D4B30">
        <w:rPr>
          <w:rFonts w:ascii="Cambria" w:hAnsi="Cambria" w:cs="Times New Roman"/>
          <w:sz w:val="24"/>
          <w:szCs w:val="24"/>
        </w:rPr>
        <w:t xml:space="preserve"> </w:t>
      </w:r>
      <w:r w:rsidR="005D4B30" w:rsidRPr="005D4B30">
        <w:rPr>
          <w:rFonts w:ascii="Cambria" w:hAnsi="Cambria" w:cs="Times New Roman"/>
          <w:sz w:val="24"/>
          <w:szCs w:val="24"/>
        </w:rPr>
        <w:t>and Advancing a Healthier Wisconsin Endowment.</w:t>
      </w:r>
      <w:r w:rsidR="007E2B68">
        <w:rPr>
          <w:rFonts w:ascii="Cambria" w:hAnsi="Cambria" w:cs="Times New Roman"/>
          <w:sz w:val="24"/>
          <w:szCs w:val="24"/>
        </w:rPr>
        <w:t xml:space="preserve"> </w:t>
      </w:r>
      <w:r w:rsidR="00411F2E">
        <w:rPr>
          <w:rFonts w:ascii="Cambria" w:hAnsi="Cambria" w:cs="Times New Roman"/>
          <w:sz w:val="24"/>
          <w:szCs w:val="24"/>
        </w:rPr>
        <w:t xml:space="preserve">He </w:t>
      </w:r>
      <w:r w:rsidR="001D603B">
        <w:rPr>
          <w:rFonts w:ascii="Cambria" w:hAnsi="Cambria" w:cs="Times New Roman"/>
          <w:sz w:val="24"/>
          <w:szCs w:val="24"/>
        </w:rPr>
        <w:t xml:space="preserve">is an active member of American Medical Informatics Association. </w:t>
      </w:r>
      <w:r w:rsidR="009C3C05">
        <w:rPr>
          <w:rFonts w:ascii="Cambria" w:hAnsi="Cambria" w:cs="Times New Roman"/>
          <w:sz w:val="24"/>
          <w:szCs w:val="24"/>
        </w:rPr>
        <w:t>Since 2019, h</w:t>
      </w:r>
      <w:r w:rsidR="001D603B">
        <w:rPr>
          <w:rFonts w:ascii="Cambria" w:hAnsi="Cambria" w:cs="Times New Roman"/>
          <w:sz w:val="24"/>
          <w:szCs w:val="24"/>
        </w:rPr>
        <w:t xml:space="preserve">e </w:t>
      </w:r>
      <w:r w:rsidR="008311A6">
        <w:rPr>
          <w:rFonts w:ascii="Cambria" w:hAnsi="Cambria" w:cs="Times New Roman"/>
          <w:sz w:val="24"/>
          <w:szCs w:val="24"/>
        </w:rPr>
        <w:t>serve</w:t>
      </w:r>
      <w:r w:rsidR="00374D65">
        <w:rPr>
          <w:rFonts w:ascii="Cambria" w:hAnsi="Cambria" w:cs="Times New Roman"/>
          <w:sz w:val="24"/>
          <w:szCs w:val="24"/>
        </w:rPr>
        <w:t>s</w:t>
      </w:r>
      <w:r w:rsidR="008311A6">
        <w:rPr>
          <w:rFonts w:ascii="Cambria" w:hAnsi="Cambria" w:cs="Times New Roman"/>
          <w:sz w:val="24"/>
          <w:szCs w:val="24"/>
        </w:rPr>
        <w:t xml:space="preserve"> as a reviewer for </w:t>
      </w:r>
      <w:r w:rsidR="003309BE">
        <w:rPr>
          <w:rFonts w:ascii="Cambria" w:hAnsi="Cambria" w:cs="Times New Roman"/>
          <w:sz w:val="24"/>
          <w:szCs w:val="24"/>
        </w:rPr>
        <w:t xml:space="preserve">top </w:t>
      </w:r>
      <w:r w:rsidR="008311A6">
        <w:rPr>
          <w:rFonts w:ascii="Cambria" w:hAnsi="Cambria" w:cs="Times New Roman"/>
          <w:sz w:val="24"/>
          <w:szCs w:val="24"/>
        </w:rPr>
        <w:t>medical</w:t>
      </w:r>
      <w:r w:rsidR="00374D65">
        <w:rPr>
          <w:rFonts w:ascii="Cambria" w:hAnsi="Cambria" w:cs="Times New Roman"/>
          <w:sz w:val="24"/>
          <w:szCs w:val="24"/>
        </w:rPr>
        <w:t xml:space="preserve"> </w:t>
      </w:r>
      <w:r w:rsidR="008311A6">
        <w:rPr>
          <w:rFonts w:ascii="Cambria" w:hAnsi="Cambria" w:cs="Times New Roman"/>
          <w:sz w:val="24"/>
          <w:szCs w:val="24"/>
        </w:rPr>
        <w:t xml:space="preserve">informatics journals, including </w:t>
      </w:r>
      <w:r w:rsidR="00F32F5E" w:rsidRPr="008311A6">
        <w:rPr>
          <w:rFonts w:ascii="Cambria" w:hAnsi="Cambria" w:cs="Times New Roman"/>
          <w:i/>
          <w:iCs/>
          <w:sz w:val="24"/>
          <w:szCs w:val="24"/>
        </w:rPr>
        <w:t>Journal of Medical Internet Research</w:t>
      </w:r>
      <w:r w:rsidR="00C91245">
        <w:rPr>
          <w:rFonts w:ascii="Cambria" w:hAnsi="Cambria" w:cs="Times New Roman"/>
          <w:i/>
          <w:iCs/>
          <w:sz w:val="24"/>
          <w:szCs w:val="24"/>
        </w:rPr>
        <w:t xml:space="preserve"> </w:t>
      </w:r>
      <w:r w:rsidR="00F32F5E">
        <w:rPr>
          <w:rFonts w:ascii="Cambria" w:hAnsi="Cambria" w:cs="Times New Roman"/>
          <w:i/>
          <w:iCs/>
          <w:sz w:val="24"/>
          <w:szCs w:val="24"/>
        </w:rPr>
        <w:t>(Impact factor:</w:t>
      </w:r>
      <w:r w:rsidR="00C91245">
        <w:rPr>
          <w:rFonts w:ascii="Cambria" w:hAnsi="Cambria" w:cs="Times New Roman"/>
          <w:i/>
          <w:iCs/>
          <w:sz w:val="24"/>
          <w:szCs w:val="24"/>
        </w:rPr>
        <w:t xml:space="preserve"> </w:t>
      </w:r>
      <w:r w:rsidR="00F32F5E">
        <w:rPr>
          <w:rFonts w:ascii="Cambria" w:hAnsi="Cambria" w:cs="Times New Roman"/>
          <w:i/>
          <w:iCs/>
          <w:sz w:val="24"/>
          <w:szCs w:val="24"/>
        </w:rPr>
        <w:t xml:space="preserve">7.08), </w:t>
      </w:r>
      <w:r w:rsidR="008311A6" w:rsidRPr="008311A6">
        <w:rPr>
          <w:rFonts w:ascii="Cambria" w:hAnsi="Cambria" w:cs="Times New Roman"/>
          <w:i/>
          <w:iCs/>
          <w:sz w:val="24"/>
          <w:szCs w:val="24"/>
        </w:rPr>
        <w:t>IEEE Journal of Biomedical and Health Informatics</w:t>
      </w:r>
      <w:r w:rsidR="00F32F5E">
        <w:rPr>
          <w:rFonts w:ascii="Cambria" w:hAnsi="Cambria" w:cs="Times New Roman"/>
          <w:i/>
          <w:iCs/>
          <w:sz w:val="24"/>
          <w:szCs w:val="24"/>
        </w:rPr>
        <w:t xml:space="preserve"> (</w:t>
      </w:r>
      <w:r w:rsidR="00C91245">
        <w:rPr>
          <w:rFonts w:ascii="Cambria" w:hAnsi="Cambria" w:cs="Times New Roman"/>
          <w:i/>
          <w:iCs/>
          <w:sz w:val="24"/>
          <w:szCs w:val="24"/>
        </w:rPr>
        <w:t>IF</w:t>
      </w:r>
      <w:r w:rsidR="00F32F5E">
        <w:rPr>
          <w:rFonts w:ascii="Cambria" w:hAnsi="Cambria" w:cs="Times New Roman"/>
          <w:i/>
          <w:iCs/>
          <w:sz w:val="24"/>
          <w:szCs w:val="24"/>
        </w:rPr>
        <w:t>: 5.77)</w:t>
      </w:r>
      <w:r w:rsidR="009C7F85">
        <w:rPr>
          <w:rFonts w:ascii="Cambria" w:hAnsi="Cambria" w:cs="Times New Roman"/>
          <w:sz w:val="24"/>
          <w:szCs w:val="24"/>
        </w:rPr>
        <w:t>,</w:t>
      </w:r>
      <w:r w:rsidR="008311A6" w:rsidRPr="008311A6">
        <w:rPr>
          <w:rFonts w:ascii="Cambria" w:hAnsi="Cambria" w:cs="Times New Roman"/>
          <w:sz w:val="24"/>
          <w:szCs w:val="24"/>
        </w:rPr>
        <w:t xml:space="preserve"> </w:t>
      </w:r>
      <w:r w:rsidR="00C91245" w:rsidRPr="008311A6">
        <w:rPr>
          <w:rFonts w:ascii="Cambria" w:hAnsi="Cambria" w:cs="Times New Roman"/>
          <w:i/>
          <w:iCs/>
          <w:sz w:val="24"/>
          <w:szCs w:val="24"/>
        </w:rPr>
        <w:t>Computers in Biology and Medicine</w:t>
      </w:r>
      <w:r w:rsidR="00C91245">
        <w:rPr>
          <w:rFonts w:ascii="Cambria" w:hAnsi="Cambria" w:cs="Times New Roman"/>
          <w:i/>
          <w:iCs/>
          <w:sz w:val="24"/>
          <w:szCs w:val="24"/>
        </w:rPr>
        <w:t xml:space="preserve"> (IF: 6.69)</w:t>
      </w:r>
      <w:r w:rsidR="009C7F85">
        <w:rPr>
          <w:rFonts w:ascii="Cambria" w:hAnsi="Cambria" w:cs="Times New Roman"/>
          <w:i/>
          <w:iCs/>
          <w:sz w:val="24"/>
          <w:szCs w:val="24"/>
        </w:rPr>
        <w:t xml:space="preserve">, Biomedical </w:t>
      </w:r>
      <w:r w:rsidR="001D2C34">
        <w:rPr>
          <w:rFonts w:ascii="Cambria" w:hAnsi="Cambria" w:cs="Times New Roman"/>
          <w:i/>
          <w:iCs/>
          <w:sz w:val="24"/>
          <w:szCs w:val="24"/>
        </w:rPr>
        <w:t>S</w:t>
      </w:r>
      <w:r w:rsidR="009C7F85">
        <w:rPr>
          <w:rFonts w:ascii="Cambria" w:hAnsi="Cambria" w:cs="Times New Roman"/>
          <w:i/>
          <w:iCs/>
          <w:sz w:val="24"/>
          <w:szCs w:val="24"/>
        </w:rPr>
        <w:t xml:space="preserve">ignal </w:t>
      </w:r>
      <w:r w:rsidR="001D2C34">
        <w:rPr>
          <w:rFonts w:ascii="Cambria" w:hAnsi="Cambria" w:cs="Times New Roman"/>
          <w:i/>
          <w:iCs/>
          <w:sz w:val="24"/>
          <w:szCs w:val="24"/>
        </w:rPr>
        <w:t>P</w:t>
      </w:r>
      <w:r w:rsidR="009C7F85">
        <w:rPr>
          <w:rFonts w:ascii="Cambria" w:hAnsi="Cambria" w:cs="Times New Roman"/>
          <w:i/>
          <w:iCs/>
          <w:sz w:val="24"/>
          <w:szCs w:val="24"/>
        </w:rPr>
        <w:t xml:space="preserve">rocessing and </w:t>
      </w:r>
      <w:r w:rsidR="001D2C34">
        <w:rPr>
          <w:rFonts w:ascii="Cambria" w:hAnsi="Cambria" w:cs="Times New Roman"/>
          <w:i/>
          <w:iCs/>
          <w:sz w:val="24"/>
          <w:szCs w:val="24"/>
        </w:rPr>
        <w:t>C</w:t>
      </w:r>
      <w:r w:rsidR="009C7F85">
        <w:rPr>
          <w:rFonts w:ascii="Cambria" w:hAnsi="Cambria" w:cs="Times New Roman"/>
          <w:i/>
          <w:iCs/>
          <w:sz w:val="24"/>
          <w:szCs w:val="24"/>
        </w:rPr>
        <w:t>ontrol</w:t>
      </w:r>
      <w:r w:rsidR="00374D65">
        <w:rPr>
          <w:rFonts w:ascii="Cambria" w:hAnsi="Cambria" w:cs="Times New Roman"/>
          <w:i/>
          <w:iCs/>
          <w:sz w:val="24"/>
          <w:szCs w:val="24"/>
        </w:rPr>
        <w:t xml:space="preserve"> </w:t>
      </w:r>
      <w:r w:rsidR="009C7F85">
        <w:rPr>
          <w:rFonts w:ascii="Cambria" w:hAnsi="Cambria" w:cs="Times New Roman"/>
          <w:i/>
          <w:iCs/>
          <w:sz w:val="24"/>
          <w:szCs w:val="24"/>
        </w:rPr>
        <w:t xml:space="preserve">(IF: </w:t>
      </w:r>
      <w:r w:rsidR="00374D65">
        <w:rPr>
          <w:rFonts w:ascii="Cambria" w:hAnsi="Cambria" w:cs="Times New Roman"/>
          <w:i/>
          <w:iCs/>
          <w:sz w:val="24"/>
          <w:szCs w:val="24"/>
        </w:rPr>
        <w:t>5.08</w:t>
      </w:r>
      <w:r w:rsidR="009C7F85">
        <w:rPr>
          <w:rFonts w:ascii="Cambria" w:hAnsi="Cambria" w:cs="Times New Roman"/>
          <w:i/>
          <w:iCs/>
          <w:sz w:val="24"/>
          <w:szCs w:val="24"/>
        </w:rPr>
        <w:t xml:space="preserve">). </w:t>
      </w:r>
      <w:r w:rsidR="009A42F3">
        <w:rPr>
          <w:rFonts w:ascii="Cambria" w:hAnsi="Cambria" w:cs="Times New Roman"/>
          <w:i/>
          <w:iCs/>
          <w:sz w:val="24"/>
          <w:szCs w:val="24"/>
        </w:rPr>
        <w:t xml:space="preserve"> </w:t>
      </w:r>
      <w:r w:rsidR="009955CE" w:rsidRPr="00F42F37">
        <w:rPr>
          <w:rFonts w:ascii="Cambria" w:hAnsi="Cambria" w:cs="Times New Roman"/>
          <w:sz w:val="24"/>
          <w:szCs w:val="24"/>
        </w:rPr>
        <w:t xml:space="preserve">Please read Ling Tong’s Curriculum Vitae </w:t>
      </w:r>
      <w:hyperlink r:id="rId16" w:history="1">
        <w:r w:rsidR="009955CE" w:rsidRPr="00F42F37">
          <w:rPr>
            <w:rStyle w:val="Hyperlink"/>
            <w:rFonts w:ascii="Cambria" w:hAnsi="Cambria" w:cs="Times New Roman"/>
            <w:sz w:val="24"/>
            <w:szCs w:val="24"/>
          </w:rPr>
          <w:t>here</w:t>
        </w:r>
      </w:hyperlink>
      <w:r w:rsidR="009955CE" w:rsidRPr="00F42F37">
        <w:rPr>
          <w:rFonts w:ascii="Cambria" w:hAnsi="Cambria" w:cs="Times New Roman"/>
          <w:sz w:val="24"/>
          <w:szCs w:val="24"/>
        </w:rPr>
        <w:t>.</w:t>
      </w:r>
    </w:p>
    <w:p w14:paraId="0EC02737" w14:textId="2086F50D" w:rsidR="00371477" w:rsidRPr="00B541EA" w:rsidRDefault="00371477" w:rsidP="003117E5">
      <w:pPr>
        <w:pStyle w:val="ListParagraph"/>
        <w:numPr>
          <w:ilvl w:val="0"/>
          <w:numId w:val="1"/>
        </w:numPr>
        <w:jc w:val="both"/>
        <w:rPr>
          <w:rFonts w:ascii="Cambria" w:hAnsi="Cambria" w:cs="Times New Roman"/>
          <w:b/>
          <w:bCs/>
          <w:sz w:val="24"/>
          <w:szCs w:val="24"/>
        </w:rPr>
      </w:pPr>
      <w:r w:rsidRPr="00B541EA">
        <w:rPr>
          <w:rFonts w:ascii="Cambria" w:hAnsi="Cambria" w:cs="Times New Roman"/>
          <w:b/>
          <w:bCs/>
          <w:sz w:val="24"/>
          <w:szCs w:val="24"/>
        </w:rPr>
        <w:t>Who will join in and collaborate?</w:t>
      </w:r>
      <w:r w:rsidR="00606F7E">
        <w:rPr>
          <w:rFonts w:ascii="Cambria" w:hAnsi="Cambria" w:cs="Times New Roman"/>
          <w:b/>
          <w:bCs/>
          <w:sz w:val="24"/>
          <w:szCs w:val="24"/>
        </w:rPr>
        <w:t xml:space="preserve"> Incoming Collaborations</w:t>
      </w:r>
    </w:p>
    <w:p w14:paraId="736816AC" w14:textId="6C724012" w:rsidR="00CC6A05" w:rsidRDefault="000F4233" w:rsidP="004261A1">
      <w:pPr>
        <w:jc w:val="both"/>
        <w:rPr>
          <w:rFonts w:ascii="Cambria" w:hAnsi="Cambria" w:cs="Times New Roman"/>
          <w:sz w:val="24"/>
          <w:szCs w:val="24"/>
        </w:rPr>
      </w:pPr>
      <w:r>
        <w:rPr>
          <w:rFonts w:ascii="Cambria" w:hAnsi="Cambria" w:cs="Times New Roman"/>
          <w:sz w:val="24"/>
          <w:szCs w:val="24"/>
        </w:rPr>
        <w:t>MI-Lab</w:t>
      </w:r>
      <w:r w:rsidR="004261A1" w:rsidRPr="004261A1">
        <w:rPr>
          <w:rFonts w:ascii="Cambria" w:hAnsi="Cambria" w:cs="Times New Roman"/>
          <w:sz w:val="24"/>
          <w:szCs w:val="24"/>
        </w:rPr>
        <w:t xml:space="preserve"> research is collaborative by </w:t>
      </w:r>
      <w:r w:rsidR="00B552E2">
        <w:rPr>
          <w:rFonts w:ascii="Cambria" w:hAnsi="Cambria" w:cs="Times New Roman"/>
          <w:sz w:val="24"/>
          <w:szCs w:val="24"/>
        </w:rPr>
        <w:t>the</w:t>
      </w:r>
      <w:r w:rsidR="004261A1" w:rsidRPr="004261A1">
        <w:rPr>
          <w:rFonts w:ascii="Cambria" w:hAnsi="Cambria" w:cs="Times New Roman"/>
          <w:sz w:val="24"/>
          <w:szCs w:val="24"/>
        </w:rPr>
        <w:t xml:space="preserve"> nature</w:t>
      </w:r>
      <w:r w:rsidR="00B552E2">
        <w:rPr>
          <w:rFonts w:ascii="Cambria" w:hAnsi="Cambria" w:cs="Times New Roman"/>
          <w:sz w:val="24"/>
          <w:szCs w:val="24"/>
        </w:rPr>
        <w:t xml:space="preserve"> of biomedical informatics</w:t>
      </w:r>
      <w:r w:rsidR="004261A1" w:rsidRPr="004261A1">
        <w:rPr>
          <w:rFonts w:ascii="Cambria" w:hAnsi="Cambria" w:cs="Times New Roman"/>
          <w:sz w:val="24"/>
          <w:szCs w:val="24"/>
        </w:rPr>
        <w:t>. To be successful, research in this area requires strong collaborations that</w:t>
      </w:r>
      <w:r w:rsidR="004261A1">
        <w:rPr>
          <w:rFonts w:ascii="Cambria" w:hAnsi="Cambria" w:cs="Times New Roman"/>
          <w:sz w:val="24"/>
          <w:szCs w:val="24"/>
        </w:rPr>
        <w:t xml:space="preserve"> </w:t>
      </w:r>
      <w:r w:rsidR="004261A1" w:rsidRPr="004261A1">
        <w:rPr>
          <w:rFonts w:ascii="Cambria" w:hAnsi="Cambria" w:cs="Times New Roman"/>
          <w:sz w:val="24"/>
          <w:szCs w:val="24"/>
        </w:rPr>
        <w:t>include not only computer scientists, informaticians, and linguists but also biomedical domain experts, like bio-curators,</w:t>
      </w:r>
      <w:r w:rsidR="004261A1">
        <w:rPr>
          <w:rFonts w:ascii="Cambria" w:hAnsi="Cambria" w:cs="Times New Roman"/>
          <w:sz w:val="24"/>
          <w:szCs w:val="24"/>
        </w:rPr>
        <w:t xml:space="preserve"> </w:t>
      </w:r>
      <w:r w:rsidR="004261A1" w:rsidRPr="004261A1">
        <w:rPr>
          <w:rFonts w:ascii="Cambria" w:hAnsi="Cambria" w:cs="Times New Roman"/>
          <w:sz w:val="24"/>
          <w:szCs w:val="24"/>
        </w:rPr>
        <w:t>annotators, practicing clinicians etc. In fact, being an applied area, its goals and measures of success are often set by</w:t>
      </w:r>
      <w:r w:rsidR="004261A1">
        <w:rPr>
          <w:rFonts w:ascii="Cambria" w:hAnsi="Cambria" w:cs="Times New Roman"/>
          <w:sz w:val="24"/>
          <w:szCs w:val="24"/>
        </w:rPr>
        <w:t xml:space="preserve"> </w:t>
      </w:r>
      <w:r w:rsidR="004261A1" w:rsidRPr="004261A1">
        <w:rPr>
          <w:rFonts w:ascii="Cambria" w:hAnsi="Cambria" w:cs="Times New Roman"/>
          <w:sz w:val="24"/>
          <w:szCs w:val="24"/>
        </w:rPr>
        <w:t>biomedical experts. The propose</w:t>
      </w:r>
      <w:r w:rsidR="004261A1">
        <w:rPr>
          <w:rFonts w:ascii="Cambria" w:hAnsi="Cambria" w:cs="Times New Roman"/>
          <w:sz w:val="24"/>
          <w:szCs w:val="24"/>
        </w:rPr>
        <w:t>d</w:t>
      </w:r>
      <w:r w:rsidR="004261A1" w:rsidRPr="004261A1">
        <w:rPr>
          <w:rFonts w:ascii="Cambria" w:hAnsi="Cambria" w:cs="Times New Roman"/>
          <w:sz w:val="24"/>
          <w:szCs w:val="24"/>
        </w:rPr>
        <w:t xml:space="preserve"> </w:t>
      </w:r>
      <w:r w:rsidR="004261A1">
        <w:rPr>
          <w:rFonts w:ascii="Cambria" w:hAnsi="Cambria" w:cs="Times New Roman"/>
          <w:sz w:val="24"/>
          <w:szCs w:val="24"/>
        </w:rPr>
        <w:t>c</w:t>
      </w:r>
      <w:r w:rsidR="004261A1" w:rsidRPr="004261A1">
        <w:rPr>
          <w:rFonts w:ascii="Cambria" w:hAnsi="Cambria" w:cs="Times New Roman"/>
          <w:sz w:val="24"/>
          <w:szCs w:val="24"/>
        </w:rPr>
        <w:t>enter will also be inter</w:t>
      </w:r>
      <w:r w:rsidR="00490C87">
        <w:rPr>
          <w:rFonts w:ascii="Cambria" w:hAnsi="Cambria" w:cs="Times New Roman"/>
          <w:sz w:val="24"/>
          <w:szCs w:val="24"/>
        </w:rPr>
        <w:t>-</w:t>
      </w:r>
      <w:r w:rsidR="004261A1" w:rsidRPr="004261A1">
        <w:rPr>
          <w:rFonts w:ascii="Cambria" w:hAnsi="Cambria" w:cs="Times New Roman"/>
          <w:sz w:val="24"/>
          <w:szCs w:val="24"/>
        </w:rPr>
        <w:t>disciplinary and will bring together and involve researchers with</w:t>
      </w:r>
      <w:r w:rsidR="004261A1">
        <w:rPr>
          <w:rFonts w:ascii="Cambria" w:hAnsi="Cambria" w:cs="Times New Roman"/>
          <w:sz w:val="24"/>
          <w:szCs w:val="24"/>
        </w:rPr>
        <w:t xml:space="preserve"> </w:t>
      </w:r>
      <w:r w:rsidR="004261A1" w:rsidRPr="004261A1">
        <w:rPr>
          <w:rFonts w:ascii="Cambria" w:hAnsi="Cambria" w:cs="Times New Roman"/>
          <w:sz w:val="24"/>
          <w:szCs w:val="24"/>
        </w:rPr>
        <w:t xml:space="preserve">different expertise. As </w:t>
      </w:r>
      <w:r w:rsidR="00490C87">
        <w:rPr>
          <w:rFonts w:ascii="Cambria" w:hAnsi="Cambria" w:cs="Times New Roman" w:hint="eastAsia"/>
          <w:sz w:val="24"/>
          <w:szCs w:val="24"/>
        </w:rPr>
        <w:t>see</w:t>
      </w:r>
      <w:r w:rsidR="00490C87">
        <w:rPr>
          <w:rFonts w:ascii="Cambria" w:hAnsi="Cambria" w:cs="Times New Roman"/>
          <w:sz w:val="24"/>
          <w:szCs w:val="24"/>
        </w:rPr>
        <w:t xml:space="preserve">n </w:t>
      </w:r>
      <w:r w:rsidR="004261A1" w:rsidRPr="004261A1">
        <w:rPr>
          <w:rFonts w:ascii="Cambria" w:hAnsi="Cambria" w:cs="Times New Roman"/>
          <w:sz w:val="24"/>
          <w:szCs w:val="24"/>
        </w:rPr>
        <w:t xml:space="preserve">in the </w:t>
      </w:r>
      <w:r w:rsidR="00B77BC0">
        <w:rPr>
          <w:rFonts w:ascii="Cambria" w:hAnsi="Cambria" w:cs="Times New Roman"/>
          <w:sz w:val="24"/>
          <w:szCs w:val="24"/>
        </w:rPr>
        <w:t>Principal Investigator’s profile</w:t>
      </w:r>
      <w:r w:rsidR="004261A1" w:rsidRPr="004261A1">
        <w:rPr>
          <w:rFonts w:ascii="Cambria" w:hAnsi="Cambria" w:cs="Times New Roman"/>
          <w:sz w:val="24"/>
          <w:szCs w:val="24"/>
        </w:rPr>
        <w:t>,</w:t>
      </w:r>
      <w:r w:rsidR="00B77BC0">
        <w:rPr>
          <w:rFonts w:ascii="Cambria" w:hAnsi="Cambria" w:cs="Times New Roman"/>
          <w:sz w:val="24"/>
          <w:szCs w:val="24"/>
        </w:rPr>
        <w:t xml:space="preserve"> He</w:t>
      </w:r>
      <w:r w:rsidR="004261A1" w:rsidRPr="004261A1">
        <w:rPr>
          <w:rFonts w:ascii="Cambria" w:hAnsi="Cambria" w:cs="Times New Roman"/>
          <w:sz w:val="24"/>
          <w:szCs w:val="24"/>
        </w:rPr>
        <w:t xml:space="preserve"> has</w:t>
      </w:r>
      <w:r w:rsidR="00B77BC0">
        <w:rPr>
          <w:rFonts w:ascii="Cambria" w:hAnsi="Cambria" w:cs="Times New Roman"/>
          <w:sz w:val="24"/>
          <w:szCs w:val="24"/>
        </w:rPr>
        <w:t xml:space="preserve"> established</w:t>
      </w:r>
      <w:r w:rsidR="00707E61">
        <w:rPr>
          <w:rFonts w:ascii="Cambria" w:hAnsi="Cambria" w:cs="Times New Roman"/>
          <w:sz w:val="24"/>
          <w:szCs w:val="24"/>
        </w:rPr>
        <w:t xml:space="preserve"> a </w:t>
      </w:r>
      <w:r w:rsidR="00CC6A05">
        <w:rPr>
          <w:rFonts w:ascii="Cambria" w:hAnsi="Cambria" w:cs="Times New Roman"/>
          <w:sz w:val="24"/>
          <w:szCs w:val="24"/>
        </w:rPr>
        <w:t>strong</w:t>
      </w:r>
      <w:r w:rsidR="00CC6A05" w:rsidRPr="004261A1">
        <w:rPr>
          <w:rFonts w:ascii="Cambria" w:hAnsi="Cambria" w:cs="Times New Roman"/>
          <w:sz w:val="24"/>
          <w:szCs w:val="24"/>
        </w:rPr>
        <w:t xml:space="preserve"> </w:t>
      </w:r>
      <w:r w:rsidR="00F718FC">
        <w:rPr>
          <w:rFonts w:ascii="Cambria" w:hAnsi="Cambria" w:cs="Times New Roman"/>
          <w:sz w:val="24"/>
          <w:szCs w:val="24"/>
        </w:rPr>
        <w:t>partnership</w:t>
      </w:r>
      <w:r w:rsidR="004261A1" w:rsidRPr="004261A1">
        <w:rPr>
          <w:rFonts w:ascii="Cambria" w:hAnsi="Cambria" w:cs="Times New Roman"/>
          <w:sz w:val="24"/>
          <w:szCs w:val="24"/>
        </w:rPr>
        <w:t xml:space="preserve"> with </w:t>
      </w:r>
      <w:r w:rsidR="00F718FC">
        <w:rPr>
          <w:rFonts w:ascii="Cambria" w:hAnsi="Cambria" w:cs="Times New Roman"/>
          <w:sz w:val="24"/>
          <w:szCs w:val="24"/>
        </w:rPr>
        <w:t xml:space="preserve">medical doctors of </w:t>
      </w:r>
      <w:r w:rsidR="004261A1" w:rsidRPr="004261A1">
        <w:rPr>
          <w:rFonts w:ascii="Cambria" w:hAnsi="Cambria" w:cs="Times New Roman"/>
          <w:sz w:val="24"/>
          <w:szCs w:val="24"/>
        </w:rPr>
        <w:t>the</w:t>
      </w:r>
      <w:r w:rsidR="004261A1">
        <w:rPr>
          <w:rFonts w:ascii="Cambria" w:hAnsi="Cambria" w:cs="Times New Roman"/>
          <w:sz w:val="24"/>
          <w:szCs w:val="24"/>
        </w:rPr>
        <w:t xml:space="preserve"> </w:t>
      </w:r>
      <w:r w:rsidR="004261A1" w:rsidRPr="004261A1">
        <w:rPr>
          <w:rFonts w:ascii="Cambria" w:hAnsi="Cambria" w:cs="Times New Roman"/>
          <w:sz w:val="24"/>
          <w:szCs w:val="24"/>
        </w:rPr>
        <w:t>Medical College of Wisconsin</w:t>
      </w:r>
      <w:r w:rsidR="00707E61">
        <w:rPr>
          <w:rFonts w:ascii="Cambria" w:hAnsi="Cambria" w:cs="Times New Roman"/>
          <w:sz w:val="24"/>
          <w:szCs w:val="24"/>
        </w:rPr>
        <w:t xml:space="preserve">, </w:t>
      </w:r>
      <w:r w:rsidR="00F718FC">
        <w:rPr>
          <w:rFonts w:ascii="Cambria" w:hAnsi="Cambria" w:cs="Times New Roman"/>
          <w:sz w:val="24"/>
          <w:szCs w:val="24"/>
        </w:rPr>
        <w:t xml:space="preserve">and professors </w:t>
      </w:r>
      <w:proofErr w:type="gramStart"/>
      <w:r w:rsidR="00F718FC">
        <w:rPr>
          <w:rFonts w:ascii="Cambria" w:hAnsi="Cambria" w:cs="Times New Roman"/>
          <w:sz w:val="24"/>
          <w:szCs w:val="24"/>
        </w:rPr>
        <w:t>of</w:t>
      </w:r>
      <w:proofErr w:type="gramEnd"/>
      <w:r w:rsidR="00F718FC">
        <w:rPr>
          <w:rFonts w:ascii="Cambria" w:hAnsi="Cambria" w:cs="Times New Roman"/>
          <w:sz w:val="24"/>
          <w:szCs w:val="24"/>
        </w:rPr>
        <w:t xml:space="preserve"> </w:t>
      </w:r>
      <w:r w:rsidR="00707E61">
        <w:rPr>
          <w:rFonts w:ascii="Cambria" w:hAnsi="Cambria" w:cs="Times New Roman"/>
          <w:sz w:val="24"/>
          <w:szCs w:val="24"/>
        </w:rPr>
        <w:t xml:space="preserve">University of Wisconsin Milwaukee. His recognition in American Medical informatics Association will also </w:t>
      </w:r>
      <w:r w:rsidR="0028398B">
        <w:rPr>
          <w:rFonts w:ascii="Cambria" w:hAnsi="Cambria" w:cs="Times New Roman"/>
          <w:sz w:val="24"/>
          <w:szCs w:val="24"/>
        </w:rPr>
        <w:t xml:space="preserve">lead to endless collaboration opportunities. </w:t>
      </w:r>
      <w:r w:rsidR="006526FC">
        <w:rPr>
          <w:rFonts w:ascii="Cambria" w:hAnsi="Cambria" w:cs="Times New Roman"/>
          <w:sz w:val="24"/>
          <w:szCs w:val="24"/>
        </w:rPr>
        <w:t xml:space="preserve">During the annual conference, </w:t>
      </w:r>
      <w:r>
        <w:rPr>
          <w:rFonts w:ascii="Cambria" w:hAnsi="Cambria" w:cs="Times New Roman"/>
          <w:sz w:val="24"/>
          <w:szCs w:val="24"/>
        </w:rPr>
        <w:t>MI-Lab</w:t>
      </w:r>
      <w:r w:rsidR="006526FC">
        <w:rPr>
          <w:rFonts w:ascii="Cambria" w:hAnsi="Cambria" w:cs="Times New Roman"/>
          <w:sz w:val="24"/>
          <w:szCs w:val="24"/>
        </w:rPr>
        <w:t xml:space="preserve"> will be able to find collaborations </w:t>
      </w:r>
      <w:r w:rsidR="00F31C72">
        <w:rPr>
          <w:rFonts w:ascii="Cambria" w:hAnsi="Cambria" w:cs="Times New Roman"/>
          <w:sz w:val="24"/>
          <w:szCs w:val="24"/>
        </w:rPr>
        <w:t xml:space="preserve">and build solid partnerships </w:t>
      </w:r>
      <w:r w:rsidR="00F31C72">
        <w:rPr>
          <w:rFonts w:ascii="Cambria" w:hAnsi="Cambria" w:cs="Times New Roman" w:hint="eastAsia"/>
          <w:sz w:val="24"/>
          <w:szCs w:val="24"/>
        </w:rPr>
        <w:t>with</w:t>
      </w:r>
      <w:r w:rsidR="00F31C72">
        <w:rPr>
          <w:rFonts w:ascii="Cambria" w:hAnsi="Cambria" w:cs="Times New Roman"/>
          <w:sz w:val="24"/>
          <w:szCs w:val="24"/>
        </w:rPr>
        <w:t xml:space="preserve"> more prestigious universities</w:t>
      </w:r>
      <w:r>
        <w:rPr>
          <w:rFonts w:ascii="Cambria" w:hAnsi="Cambria" w:cs="Times New Roman"/>
          <w:sz w:val="24"/>
          <w:szCs w:val="24"/>
        </w:rPr>
        <w:t>. MI-Lab</w:t>
      </w:r>
      <w:r w:rsidR="0028398B">
        <w:rPr>
          <w:rFonts w:ascii="Cambria" w:hAnsi="Cambria" w:cs="Times New Roman"/>
          <w:sz w:val="24"/>
          <w:szCs w:val="24"/>
        </w:rPr>
        <w:t xml:space="preserve"> </w:t>
      </w:r>
      <w:r w:rsidR="004261A1" w:rsidRPr="004261A1">
        <w:rPr>
          <w:rFonts w:ascii="Cambria" w:hAnsi="Cambria" w:cs="Times New Roman"/>
          <w:sz w:val="24"/>
          <w:szCs w:val="24"/>
        </w:rPr>
        <w:t>will not only strengthen the existing</w:t>
      </w:r>
      <w:r w:rsidR="004261A1">
        <w:rPr>
          <w:rFonts w:ascii="Cambria" w:hAnsi="Cambria" w:cs="Times New Roman"/>
          <w:sz w:val="24"/>
          <w:szCs w:val="24"/>
        </w:rPr>
        <w:t xml:space="preserve"> </w:t>
      </w:r>
      <w:r w:rsidR="004261A1" w:rsidRPr="004261A1">
        <w:rPr>
          <w:rFonts w:ascii="Cambria" w:hAnsi="Cambria" w:cs="Times New Roman"/>
          <w:sz w:val="24"/>
          <w:szCs w:val="24"/>
        </w:rPr>
        <w:t>collaborations</w:t>
      </w:r>
      <w:r w:rsidR="00CC6A05">
        <w:rPr>
          <w:rFonts w:ascii="Cambria" w:hAnsi="Cambria" w:cs="Times New Roman"/>
          <w:sz w:val="24"/>
          <w:szCs w:val="24"/>
        </w:rPr>
        <w:t xml:space="preserve">, </w:t>
      </w:r>
      <w:r w:rsidR="004261A1" w:rsidRPr="004261A1">
        <w:rPr>
          <w:rFonts w:ascii="Cambria" w:hAnsi="Cambria" w:cs="Times New Roman"/>
          <w:sz w:val="24"/>
          <w:szCs w:val="24"/>
        </w:rPr>
        <w:t xml:space="preserve">but also attract more collaborations within </w:t>
      </w:r>
      <w:r w:rsidR="00E3123A">
        <w:rPr>
          <w:rFonts w:ascii="Cambria" w:hAnsi="Cambria" w:cs="Times New Roman"/>
          <w:sz w:val="24"/>
          <w:szCs w:val="24"/>
        </w:rPr>
        <w:t>SIU</w:t>
      </w:r>
      <w:r w:rsidR="004261A1" w:rsidRPr="004261A1">
        <w:rPr>
          <w:rFonts w:ascii="Cambria" w:hAnsi="Cambria" w:cs="Times New Roman"/>
          <w:sz w:val="24"/>
          <w:szCs w:val="24"/>
        </w:rPr>
        <w:t xml:space="preserve"> as well as from outside. </w:t>
      </w:r>
    </w:p>
    <w:p w14:paraId="0E108E4D" w14:textId="29102F31" w:rsidR="002317C3" w:rsidRDefault="004261A1" w:rsidP="005B594F">
      <w:pPr>
        <w:jc w:val="both"/>
        <w:rPr>
          <w:rFonts w:ascii="Cambria" w:hAnsi="Cambria" w:cs="Times New Roman"/>
          <w:sz w:val="24"/>
          <w:szCs w:val="24"/>
        </w:rPr>
      </w:pPr>
      <w:r w:rsidRPr="004261A1">
        <w:rPr>
          <w:rFonts w:ascii="Cambria" w:hAnsi="Cambria" w:cs="Times New Roman"/>
          <w:sz w:val="24"/>
          <w:szCs w:val="24"/>
        </w:rPr>
        <w:t>The</w:t>
      </w:r>
      <w:r>
        <w:rPr>
          <w:rFonts w:ascii="Cambria" w:hAnsi="Cambria" w:cs="Times New Roman"/>
          <w:sz w:val="24"/>
          <w:szCs w:val="24"/>
        </w:rPr>
        <w:t xml:space="preserve"> </w:t>
      </w:r>
      <w:r w:rsidRPr="004261A1">
        <w:rPr>
          <w:rFonts w:ascii="Cambria" w:hAnsi="Cambria" w:cs="Times New Roman"/>
          <w:sz w:val="24"/>
          <w:szCs w:val="24"/>
        </w:rPr>
        <w:t xml:space="preserve">following is a list summarizing some of the groups that are envisaged to collaborate with </w:t>
      </w:r>
      <w:r w:rsidR="00213659">
        <w:rPr>
          <w:rFonts w:ascii="Cambria" w:hAnsi="Cambria" w:cs="Times New Roman"/>
          <w:sz w:val="24"/>
          <w:szCs w:val="24"/>
        </w:rPr>
        <w:t>MI-Lab</w:t>
      </w:r>
      <w:r w:rsidRPr="004261A1">
        <w:rPr>
          <w:rFonts w:ascii="Cambria" w:hAnsi="Cambria" w:cs="Times New Roman"/>
          <w:sz w:val="24"/>
          <w:szCs w:val="24"/>
        </w:rPr>
        <w:t>. However, this is not</w:t>
      </w:r>
      <w:r>
        <w:rPr>
          <w:rFonts w:ascii="Cambria" w:hAnsi="Cambria" w:cs="Times New Roman"/>
          <w:sz w:val="24"/>
          <w:szCs w:val="24"/>
        </w:rPr>
        <w:t xml:space="preserve"> </w:t>
      </w:r>
      <w:r w:rsidRPr="004261A1">
        <w:rPr>
          <w:rFonts w:ascii="Cambria" w:hAnsi="Cambria" w:cs="Times New Roman"/>
          <w:sz w:val="24"/>
          <w:szCs w:val="24"/>
        </w:rPr>
        <w:t xml:space="preserve">meant to be an exclusive list, </w:t>
      </w:r>
      <w:r w:rsidR="00213659">
        <w:rPr>
          <w:rFonts w:ascii="Cambria" w:hAnsi="Cambria" w:cs="Times New Roman"/>
          <w:sz w:val="24"/>
          <w:szCs w:val="24"/>
        </w:rPr>
        <w:t>MI-Lab</w:t>
      </w:r>
      <w:r w:rsidRPr="004261A1">
        <w:rPr>
          <w:rFonts w:ascii="Cambria" w:hAnsi="Cambria" w:cs="Times New Roman"/>
          <w:sz w:val="24"/>
          <w:szCs w:val="24"/>
        </w:rPr>
        <w:t xml:space="preserve"> will welcome collaborations with any other interested groups</w:t>
      </w:r>
      <w:r w:rsidR="005B594F">
        <w:rPr>
          <w:rFonts w:ascii="Cambria" w:hAnsi="Cambria" w:cs="Times New Roman"/>
          <w:sz w:val="24"/>
          <w:szCs w:val="24"/>
        </w:rPr>
        <w:t xml:space="preserve">. </w:t>
      </w:r>
      <w:r w:rsidR="008148A4" w:rsidRPr="008148A4">
        <w:rPr>
          <w:rFonts w:ascii="Cambria" w:hAnsi="Cambria" w:cs="Times New Roman"/>
          <w:sz w:val="24"/>
          <w:szCs w:val="24"/>
        </w:rPr>
        <w:t>We compiled a list of all inter- and intra-departmental collaborations with SIU research interests. Furthermore, the principal investigator will bring his extensive network of biomedical informatics academic contacts to facilitate the collaboration</w:t>
      </w:r>
      <w:r w:rsidR="00743BCD">
        <w:rPr>
          <w:rFonts w:ascii="Cambria" w:hAnsi="Cambria" w:cs="Times New Roman"/>
          <w:sz w:val="24"/>
          <w:szCs w:val="24"/>
        </w:rPr>
        <w:t xml:space="preserve">. </w:t>
      </w:r>
      <w:r w:rsidR="00DB5F30" w:rsidRPr="00DB5F30">
        <w:rPr>
          <w:rFonts w:ascii="Cambria" w:hAnsi="Cambria" w:cs="Times New Roman"/>
          <w:sz w:val="24"/>
          <w:szCs w:val="24"/>
        </w:rPr>
        <w:t>The external collaboration table listed several researchers who had worked with the principal investigator and had already produced numerous works.</w:t>
      </w:r>
    </w:p>
    <w:p w14:paraId="04EA0443" w14:textId="76D6C0B1" w:rsidR="00337901" w:rsidRDefault="0036127E" w:rsidP="004261A1">
      <w:pPr>
        <w:jc w:val="both"/>
        <w:rPr>
          <w:rFonts w:ascii="Cambria" w:hAnsi="Cambria" w:cs="Times New Roman"/>
          <w:sz w:val="24"/>
          <w:szCs w:val="24"/>
        </w:rPr>
      </w:pPr>
      <w:r>
        <w:rPr>
          <w:rFonts w:ascii="Cambria" w:hAnsi="Cambria" w:cs="Times New Roman"/>
          <w:sz w:val="24"/>
          <w:szCs w:val="24"/>
        </w:rPr>
        <w:t>:</w:t>
      </w:r>
    </w:p>
    <w:p w14:paraId="3BD612F7" w14:textId="77777777" w:rsidR="00337901" w:rsidRDefault="00337901">
      <w:pPr>
        <w:rPr>
          <w:rFonts w:ascii="Cambria" w:hAnsi="Cambria" w:cs="Times New Roman"/>
          <w:sz w:val="24"/>
          <w:szCs w:val="24"/>
        </w:rPr>
      </w:pPr>
      <w:r>
        <w:rPr>
          <w:rFonts w:ascii="Cambria" w:hAnsi="Cambria" w:cs="Times New Roman"/>
          <w:sz w:val="24"/>
          <w:szCs w:val="24"/>
        </w:rPr>
        <w:br w:type="page"/>
      </w:r>
    </w:p>
    <w:p w14:paraId="2A47DE5A" w14:textId="17FE8AFD" w:rsidR="0036127E" w:rsidRDefault="00337901" w:rsidP="00337901">
      <w:pPr>
        <w:jc w:val="center"/>
        <w:rPr>
          <w:rFonts w:ascii="Cambria" w:hAnsi="Cambria" w:cs="Times New Roman"/>
          <w:sz w:val="24"/>
          <w:szCs w:val="24"/>
        </w:rPr>
      </w:pPr>
      <w:r>
        <w:rPr>
          <w:rFonts w:ascii="Cambria" w:hAnsi="Cambria" w:cs="Times New Roman"/>
          <w:sz w:val="24"/>
          <w:szCs w:val="24"/>
        </w:rPr>
        <w:lastRenderedPageBreak/>
        <w:t xml:space="preserve">Table 1: Internal potential collaboration, </w:t>
      </w:r>
      <w:proofErr w:type="gramStart"/>
      <w:r>
        <w:rPr>
          <w:rFonts w:ascii="Cambria" w:hAnsi="Cambria" w:cs="Times New Roman"/>
          <w:sz w:val="24"/>
          <w:szCs w:val="24"/>
        </w:rPr>
        <w:t>department</w:t>
      </w:r>
      <w:proofErr w:type="gramEnd"/>
      <w:r>
        <w:rPr>
          <w:rFonts w:ascii="Cambria" w:hAnsi="Cambria" w:cs="Times New Roman"/>
          <w:sz w:val="24"/>
          <w:szCs w:val="24"/>
        </w:rPr>
        <w:t xml:space="preserve"> and research interests</w:t>
      </w:r>
    </w:p>
    <w:tbl>
      <w:tblPr>
        <w:tblStyle w:val="PlainTable2"/>
        <w:tblW w:w="0" w:type="auto"/>
        <w:tblLook w:val="04A0" w:firstRow="1" w:lastRow="0" w:firstColumn="1" w:lastColumn="0" w:noHBand="0" w:noVBand="1"/>
      </w:tblPr>
      <w:tblGrid>
        <w:gridCol w:w="2335"/>
        <w:gridCol w:w="2160"/>
        <w:gridCol w:w="4855"/>
      </w:tblGrid>
      <w:tr w:rsidR="00606F7E" w:rsidRPr="00201828" w14:paraId="21E50759" w14:textId="77777777" w:rsidTr="007C2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8528259" w14:textId="2ADF0158" w:rsidR="00606F7E" w:rsidRPr="00212C25" w:rsidRDefault="00A7392D" w:rsidP="004261A1">
            <w:pPr>
              <w:jc w:val="both"/>
              <w:rPr>
                <w:rFonts w:ascii="Cambria" w:hAnsi="Cambria" w:cs="Times New Roman"/>
              </w:rPr>
            </w:pPr>
            <w:r w:rsidRPr="00212C25">
              <w:rPr>
                <w:rFonts w:ascii="Cambria" w:hAnsi="Cambria" w:cs="Times New Roman"/>
              </w:rPr>
              <w:t xml:space="preserve">SIU </w:t>
            </w:r>
            <w:r w:rsidR="00606F7E" w:rsidRPr="00212C25">
              <w:rPr>
                <w:rFonts w:ascii="Cambria" w:hAnsi="Cambria" w:cs="Times New Roman"/>
              </w:rPr>
              <w:t>Researcher</w:t>
            </w:r>
          </w:p>
        </w:tc>
        <w:tc>
          <w:tcPr>
            <w:tcW w:w="2160" w:type="dxa"/>
          </w:tcPr>
          <w:p w14:paraId="605F3366" w14:textId="6AEB12EB" w:rsidR="00606F7E" w:rsidRPr="00212C25" w:rsidRDefault="0036127E" w:rsidP="004261A1">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Department</w:t>
            </w:r>
          </w:p>
        </w:tc>
        <w:tc>
          <w:tcPr>
            <w:tcW w:w="4855" w:type="dxa"/>
          </w:tcPr>
          <w:p w14:paraId="3F43AA32" w14:textId="3EB4A6D5" w:rsidR="00606F7E" w:rsidRPr="00212C25" w:rsidRDefault="00606F7E" w:rsidP="004261A1">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Research interest</w:t>
            </w:r>
            <w:r w:rsidR="00450367" w:rsidRPr="00212C25">
              <w:rPr>
                <w:rFonts w:ascii="Cambria" w:hAnsi="Cambria" w:cs="Times New Roman"/>
              </w:rPr>
              <w:t>s</w:t>
            </w:r>
          </w:p>
        </w:tc>
      </w:tr>
      <w:tr w:rsidR="00606F7E" w:rsidRPr="00201828" w14:paraId="600375A2" w14:textId="77777777" w:rsidTr="007C2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57AA3C" w14:textId="31001916" w:rsidR="00606F7E" w:rsidRPr="00212C25" w:rsidRDefault="00652969" w:rsidP="004261A1">
            <w:pPr>
              <w:jc w:val="both"/>
              <w:rPr>
                <w:rFonts w:ascii="Cambria" w:hAnsi="Cambria" w:cs="Times New Roman"/>
                <w:b w:val="0"/>
                <w:bCs w:val="0"/>
              </w:rPr>
            </w:pPr>
            <w:r w:rsidRPr="00212C25">
              <w:rPr>
                <w:rFonts w:ascii="Cambria" w:hAnsi="Cambria" w:cs="Times New Roman"/>
                <w:b w:val="0"/>
                <w:bCs w:val="0"/>
              </w:rPr>
              <w:t xml:space="preserve">Erin R. </w:t>
            </w:r>
            <w:proofErr w:type="spellStart"/>
            <w:r w:rsidRPr="00212C25">
              <w:rPr>
                <w:rFonts w:ascii="Cambria" w:hAnsi="Cambria" w:cs="Times New Roman"/>
                <w:b w:val="0"/>
                <w:bCs w:val="0"/>
              </w:rPr>
              <w:t>Hascup</w:t>
            </w:r>
            <w:proofErr w:type="spellEnd"/>
          </w:p>
        </w:tc>
        <w:tc>
          <w:tcPr>
            <w:tcW w:w="2160" w:type="dxa"/>
          </w:tcPr>
          <w:p w14:paraId="402AB5E2" w14:textId="0D32E9F6" w:rsidR="00606F7E" w:rsidRPr="00212C25" w:rsidRDefault="00DE70DC" w:rsidP="004261A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School of Medicine</w:t>
            </w:r>
          </w:p>
        </w:tc>
        <w:tc>
          <w:tcPr>
            <w:tcW w:w="4855" w:type="dxa"/>
          </w:tcPr>
          <w:p w14:paraId="41908322" w14:textId="42C77F38" w:rsidR="00606F7E" w:rsidRPr="00212C25" w:rsidRDefault="00DE70DC" w:rsidP="004261A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Neurobiology</w:t>
            </w:r>
            <w:r w:rsidR="0051132A" w:rsidRPr="00212C25">
              <w:rPr>
                <w:rFonts w:ascii="Cambria" w:hAnsi="Cambria" w:cs="Times New Roman"/>
              </w:rPr>
              <w:t xml:space="preserve">, </w:t>
            </w:r>
            <w:r w:rsidRPr="00212C25">
              <w:rPr>
                <w:rFonts w:ascii="Cambria" w:hAnsi="Cambria" w:cs="Times New Roman"/>
              </w:rPr>
              <w:t>Alzheimer's Disease</w:t>
            </w:r>
          </w:p>
        </w:tc>
      </w:tr>
      <w:tr w:rsidR="00606F7E" w:rsidRPr="00201828" w14:paraId="040E7366" w14:textId="77777777" w:rsidTr="007C292B">
        <w:tc>
          <w:tcPr>
            <w:cnfStyle w:val="001000000000" w:firstRow="0" w:lastRow="0" w:firstColumn="1" w:lastColumn="0" w:oddVBand="0" w:evenVBand="0" w:oddHBand="0" w:evenHBand="0" w:firstRowFirstColumn="0" w:firstRowLastColumn="0" w:lastRowFirstColumn="0" w:lastRowLastColumn="0"/>
            <w:tcW w:w="2335" w:type="dxa"/>
          </w:tcPr>
          <w:p w14:paraId="7FC4B039" w14:textId="1F6B43A3" w:rsidR="00606F7E" w:rsidRPr="00212C25" w:rsidRDefault="0036127E" w:rsidP="004261A1">
            <w:pPr>
              <w:jc w:val="both"/>
              <w:rPr>
                <w:rFonts w:ascii="Cambria" w:hAnsi="Cambria" w:cs="Times New Roman"/>
                <w:b w:val="0"/>
                <w:bCs w:val="0"/>
              </w:rPr>
            </w:pPr>
            <w:proofErr w:type="spellStart"/>
            <w:r w:rsidRPr="00212C25">
              <w:rPr>
                <w:rFonts w:ascii="Cambria" w:hAnsi="Cambria" w:cs="Times New Roman"/>
                <w:b w:val="0"/>
                <w:bCs w:val="0"/>
              </w:rPr>
              <w:t>Bishal</w:t>
            </w:r>
            <w:proofErr w:type="spellEnd"/>
            <w:r w:rsidRPr="00212C25">
              <w:rPr>
                <w:rFonts w:ascii="Cambria" w:hAnsi="Cambria" w:cs="Times New Roman"/>
                <w:b w:val="0"/>
                <w:bCs w:val="0"/>
              </w:rPr>
              <w:t xml:space="preserve"> Bhandari</w:t>
            </w:r>
          </w:p>
        </w:tc>
        <w:tc>
          <w:tcPr>
            <w:tcW w:w="2160" w:type="dxa"/>
          </w:tcPr>
          <w:p w14:paraId="37A97BE2" w14:textId="28323D66" w:rsidR="00606F7E" w:rsidRPr="00212C25" w:rsidRDefault="0036127E" w:rsidP="004261A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School of Medicine</w:t>
            </w:r>
          </w:p>
        </w:tc>
        <w:tc>
          <w:tcPr>
            <w:tcW w:w="4855" w:type="dxa"/>
          </w:tcPr>
          <w:p w14:paraId="7C026CA2" w14:textId="12C73787" w:rsidR="00606F7E" w:rsidRPr="00212C25" w:rsidRDefault="00201828" w:rsidP="004261A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Internal Medicine, Cardiology</w:t>
            </w:r>
          </w:p>
        </w:tc>
      </w:tr>
      <w:tr w:rsidR="00606F7E" w:rsidRPr="00201828" w14:paraId="1CF0BB6A" w14:textId="77777777" w:rsidTr="007C2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6DBCF0" w14:textId="0958EF5A" w:rsidR="00606F7E" w:rsidRPr="00212C25" w:rsidRDefault="005A4148" w:rsidP="004261A1">
            <w:pPr>
              <w:jc w:val="both"/>
              <w:rPr>
                <w:rFonts w:ascii="Cambria" w:hAnsi="Cambria" w:cs="Times New Roman"/>
                <w:b w:val="0"/>
                <w:bCs w:val="0"/>
              </w:rPr>
            </w:pPr>
            <w:proofErr w:type="spellStart"/>
            <w:r w:rsidRPr="00212C25">
              <w:rPr>
                <w:rFonts w:ascii="Cambria" w:hAnsi="Cambria" w:cs="Times New Roman"/>
                <w:b w:val="0"/>
                <w:bCs w:val="0"/>
              </w:rPr>
              <w:t>Sowmyanarayanan</w:t>
            </w:r>
            <w:proofErr w:type="spellEnd"/>
            <w:r w:rsidRPr="00212C25">
              <w:rPr>
                <w:rFonts w:ascii="Cambria" w:hAnsi="Cambria" w:cs="Times New Roman"/>
                <w:b w:val="0"/>
                <w:bCs w:val="0"/>
              </w:rPr>
              <w:t xml:space="preserve"> </w:t>
            </w:r>
            <w:proofErr w:type="spellStart"/>
            <w:r w:rsidRPr="00212C25">
              <w:rPr>
                <w:rFonts w:ascii="Cambria" w:hAnsi="Cambria" w:cs="Times New Roman"/>
                <w:b w:val="0"/>
                <w:bCs w:val="0"/>
              </w:rPr>
              <w:t>Thuppal</w:t>
            </w:r>
            <w:proofErr w:type="spellEnd"/>
          </w:p>
        </w:tc>
        <w:tc>
          <w:tcPr>
            <w:tcW w:w="2160" w:type="dxa"/>
          </w:tcPr>
          <w:p w14:paraId="41F61575" w14:textId="7DD5EA3D" w:rsidR="00606F7E" w:rsidRPr="00212C25" w:rsidRDefault="00363D60" w:rsidP="004261A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School of Medicine</w:t>
            </w:r>
          </w:p>
        </w:tc>
        <w:tc>
          <w:tcPr>
            <w:tcW w:w="4855" w:type="dxa"/>
          </w:tcPr>
          <w:p w14:paraId="18A21448" w14:textId="11955FE7" w:rsidR="00606F7E" w:rsidRPr="00212C25" w:rsidRDefault="00363D60" w:rsidP="004261A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Clinical Research, Global Health,</w:t>
            </w:r>
            <w:r w:rsidR="0007079F" w:rsidRPr="00212C25">
              <w:rPr>
                <w:rFonts w:ascii="Cambria" w:hAnsi="Cambria" w:cs="Times New Roman"/>
              </w:rPr>
              <w:t xml:space="preserve"> </w:t>
            </w:r>
            <w:r w:rsidRPr="00212C25">
              <w:rPr>
                <w:rFonts w:ascii="Cambria" w:hAnsi="Cambria" w:cs="Times New Roman"/>
              </w:rPr>
              <w:t>Public Health,</w:t>
            </w:r>
            <w:r w:rsidR="0007079F" w:rsidRPr="00212C25">
              <w:rPr>
                <w:rFonts w:ascii="Cambria" w:hAnsi="Cambria" w:cs="Times New Roman"/>
              </w:rPr>
              <w:t xml:space="preserve"> </w:t>
            </w:r>
            <w:r w:rsidRPr="00212C25">
              <w:rPr>
                <w:rFonts w:ascii="Cambria" w:hAnsi="Cambria" w:cs="Times New Roman"/>
              </w:rPr>
              <w:t>Surgery, Infectious Disease</w:t>
            </w:r>
          </w:p>
        </w:tc>
      </w:tr>
      <w:tr w:rsidR="00606F7E" w:rsidRPr="00201828" w14:paraId="2DE4BE55" w14:textId="77777777" w:rsidTr="007C292B">
        <w:tc>
          <w:tcPr>
            <w:cnfStyle w:val="001000000000" w:firstRow="0" w:lastRow="0" w:firstColumn="1" w:lastColumn="0" w:oddVBand="0" w:evenVBand="0" w:oddHBand="0" w:evenHBand="0" w:firstRowFirstColumn="0" w:firstRowLastColumn="0" w:lastRowFirstColumn="0" w:lastRowLastColumn="0"/>
            <w:tcW w:w="2335" w:type="dxa"/>
          </w:tcPr>
          <w:p w14:paraId="5A52A042" w14:textId="7681DF3D" w:rsidR="00606F7E" w:rsidRPr="00212C25" w:rsidRDefault="00120BD6" w:rsidP="004261A1">
            <w:pPr>
              <w:jc w:val="both"/>
              <w:rPr>
                <w:rFonts w:ascii="Cambria" w:hAnsi="Cambria" w:cs="Times New Roman"/>
                <w:b w:val="0"/>
                <w:bCs w:val="0"/>
              </w:rPr>
            </w:pPr>
            <w:proofErr w:type="spellStart"/>
            <w:r w:rsidRPr="00212C25">
              <w:rPr>
                <w:rFonts w:ascii="Cambria" w:hAnsi="Cambria" w:cs="Times New Roman"/>
                <w:b w:val="0"/>
                <w:bCs w:val="0"/>
              </w:rPr>
              <w:t>Heeyoung</w:t>
            </w:r>
            <w:proofErr w:type="spellEnd"/>
            <w:r w:rsidRPr="00212C25">
              <w:rPr>
                <w:rFonts w:ascii="Cambria" w:hAnsi="Cambria" w:cs="Times New Roman"/>
                <w:b w:val="0"/>
                <w:bCs w:val="0"/>
              </w:rPr>
              <w:t xml:space="preserve"> Han</w:t>
            </w:r>
          </w:p>
        </w:tc>
        <w:tc>
          <w:tcPr>
            <w:tcW w:w="2160" w:type="dxa"/>
          </w:tcPr>
          <w:p w14:paraId="2EDADA25" w14:textId="0AFB8FC5" w:rsidR="00606F7E" w:rsidRPr="00212C25" w:rsidRDefault="00FE069F" w:rsidP="004261A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School of Medicine</w:t>
            </w:r>
          </w:p>
        </w:tc>
        <w:tc>
          <w:tcPr>
            <w:tcW w:w="4855" w:type="dxa"/>
          </w:tcPr>
          <w:p w14:paraId="1CEF92F0" w14:textId="0F518F07" w:rsidR="00606F7E" w:rsidRPr="00212C25" w:rsidRDefault="00DC66DE" w:rsidP="004261A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Online learning, Medical Education</w:t>
            </w:r>
          </w:p>
        </w:tc>
      </w:tr>
      <w:tr w:rsidR="00606F7E" w:rsidRPr="00201828" w14:paraId="4E08BA16" w14:textId="77777777" w:rsidTr="007C2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B667EBF" w14:textId="770337DB" w:rsidR="00606F7E" w:rsidRPr="00212C25" w:rsidRDefault="00FA777E" w:rsidP="004261A1">
            <w:pPr>
              <w:jc w:val="both"/>
              <w:rPr>
                <w:rFonts w:ascii="Cambria" w:hAnsi="Cambria" w:cs="Times New Roman"/>
                <w:b w:val="0"/>
                <w:bCs w:val="0"/>
              </w:rPr>
            </w:pPr>
            <w:proofErr w:type="spellStart"/>
            <w:r w:rsidRPr="00212C25">
              <w:rPr>
                <w:rFonts w:ascii="Cambria" w:hAnsi="Cambria" w:cs="Times New Roman"/>
                <w:b w:val="0"/>
                <w:bCs w:val="0"/>
              </w:rPr>
              <w:t>Wasantha</w:t>
            </w:r>
            <w:proofErr w:type="spellEnd"/>
            <w:r w:rsidRPr="00212C25">
              <w:rPr>
                <w:rFonts w:ascii="Cambria" w:hAnsi="Cambria" w:cs="Times New Roman"/>
                <w:b w:val="0"/>
                <w:bCs w:val="0"/>
              </w:rPr>
              <w:t xml:space="preserve"> Jayawardene</w:t>
            </w:r>
          </w:p>
        </w:tc>
        <w:tc>
          <w:tcPr>
            <w:tcW w:w="2160" w:type="dxa"/>
          </w:tcPr>
          <w:p w14:paraId="6619443E" w14:textId="1500C10B" w:rsidR="00606F7E" w:rsidRPr="00212C25" w:rsidRDefault="00FA777E" w:rsidP="004261A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Public Health</w:t>
            </w:r>
          </w:p>
        </w:tc>
        <w:tc>
          <w:tcPr>
            <w:tcW w:w="4855" w:type="dxa"/>
          </w:tcPr>
          <w:p w14:paraId="725BFD13" w14:textId="16C36F90" w:rsidR="00606F7E" w:rsidRPr="00212C25" w:rsidRDefault="00450367" w:rsidP="004261A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Obesity, Substance, Translational Research</w:t>
            </w:r>
          </w:p>
        </w:tc>
      </w:tr>
      <w:tr w:rsidR="00606F7E" w:rsidRPr="00201828" w14:paraId="6F399F41" w14:textId="77777777" w:rsidTr="007C292B">
        <w:tc>
          <w:tcPr>
            <w:cnfStyle w:val="001000000000" w:firstRow="0" w:lastRow="0" w:firstColumn="1" w:lastColumn="0" w:oddVBand="0" w:evenVBand="0" w:oddHBand="0" w:evenHBand="0" w:firstRowFirstColumn="0" w:firstRowLastColumn="0" w:lastRowFirstColumn="0" w:lastRowLastColumn="0"/>
            <w:tcW w:w="2335" w:type="dxa"/>
          </w:tcPr>
          <w:p w14:paraId="3FD7C552" w14:textId="77122976" w:rsidR="00606F7E" w:rsidRPr="00212C25" w:rsidRDefault="00C02633" w:rsidP="004261A1">
            <w:pPr>
              <w:jc w:val="both"/>
              <w:rPr>
                <w:rFonts w:ascii="Cambria" w:hAnsi="Cambria" w:cs="Times New Roman"/>
                <w:b w:val="0"/>
                <w:bCs w:val="0"/>
              </w:rPr>
            </w:pPr>
            <w:proofErr w:type="spellStart"/>
            <w:r w:rsidRPr="00212C25">
              <w:rPr>
                <w:rFonts w:ascii="Cambria" w:hAnsi="Cambria" w:cs="Times New Roman"/>
                <w:b w:val="0"/>
                <w:bCs w:val="0"/>
              </w:rPr>
              <w:t>khaled</w:t>
            </w:r>
            <w:proofErr w:type="spellEnd"/>
            <w:r w:rsidRPr="00212C25">
              <w:rPr>
                <w:rFonts w:ascii="Cambria" w:hAnsi="Cambria" w:cs="Times New Roman"/>
                <w:b w:val="0"/>
                <w:bCs w:val="0"/>
              </w:rPr>
              <w:t xml:space="preserve"> R. Ahmed</w:t>
            </w:r>
          </w:p>
        </w:tc>
        <w:tc>
          <w:tcPr>
            <w:tcW w:w="2160" w:type="dxa"/>
          </w:tcPr>
          <w:p w14:paraId="53B9A0C5" w14:textId="0D62B120" w:rsidR="00606F7E" w:rsidRPr="00212C25" w:rsidRDefault="003B1B9B" w:rsidP="004261A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Computer Science</w:t>
            </w:r>
          </w:p>
        </w:tc>
        <w:tc>
          <w:tcPr>
            <w:tcW w:w="4855" w:type="dxa"/>
          </w:tcPr>
          <w:p w14:paraId="1359986F" w14:textId="1124C5ED" w:rsidR="00606F7E" w:rsidRPr="00212C25" w:rsidRDefault="003B1B9B" w:rsidP="004261A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Big Data, Deep Learning</w:t>
            </w:r>
          </w:p>
        </w:tc>
      </w:tr>
      <w:tr w:rsidR="00606F7E" w:rsidRPr="00201828" w14:paraId="6528FCED" w14:textId="77777777" w:rsidTr="007C2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09F8504" w14:textId="4CDC4B5F" w:rsidR="00606F7E" w:rsidRPr="00212C25" w:rsidRDefault="003B1B9B" w:rsidP="004261A1">
            <w:pPr>
              <w:jc w:val="both"/>
              <w:rPr>
                <w:rFonts w:ascii="Cambria" w:hAnsi="Cambria" w:cs="Times New Roman"/>
                <w:b w:val="0"/>
                <w:bCs w:val="0"/>
              </w:rPr>
            </w:pPr>
            <w:proofErr w:type="spellStart"/>
            <w:r w:rsidRPr="00212C25">
              <w:rPr>
                <w:rFonts w:ascii="Cambria" w:hAnsi="Cambria" w:cs="Times New Roman"/>
                <w:b w:val="0"/>
                <w:bCs w:val="0"/>
              </w:rPr>
              <w:t>Mejdl</w:t>
            </w:r>
            <w:proofErr w:type="spellEnd"/>
            <w:r w:rsidRPr="00212C25">
              <w:rPr>
                <w:rFonts w:ascii="Cambria" w:hAnsi="Cambria" w:cs="Times New Roman"/>
                <w:b w:val="0"/>
                <w:bCs w:val="0"/>
              </w:rPr>
              <w:t xml:space="preserve"> Safran</w:t>
            </w:r>
          </w:p>
        </w:tc>
        <w:tc>
          <w:tcPr>
            <w:tcW w:w="2160" w:type="dxa"/>
          </w:tcPr>
          <w:p w14:paraId="52BE9C6E" w14:textId="4A166D97" w:rsidR="00606F7E" w:rsidRPr="00212C25" w:rsidRDefault="003B1B9B" w:rsidP="004261A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Computer Science</w:t>
            </w:r>
          </w:p>
        </w:tc>
        <w:tc>
          <w:tcPr>
            <w:tcW w:w="4855" w:type="dxa"/>
          </w:tcPr>
          <w:p w14:paraId="758407B7" w14:textId="72E03874" w:rsidR="00606F7E" w:rsidRPr="00212C25" w:rsidRDefault="003B1B9B" w:rsidP="004261A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Data Mining, Big Data, Machine Learning</w:t>
            </w:r>
          </w:p>
        </w:tc>
      </w:tr>
      <w:tr w:rsidR="003B1B9B" w:rsidRPr="00201828" w14:paraId="2746D0A4" w14:textId="77777777" w:rsidTr="007C292B">
        <w:tc>
          <w:tcPr>
            <w:cnfStyle w:val="001000000000" w:firstRow="0" w:lastRow="0" w:firstColumn="1" w:lastColumn="0" w:oddVBand="0" w:evenVBand="0" w:oddHBand="0" w:evenHBand="0" w:firstRowFirstColumn="0" w:firstRowLastColumn="0" w:lastRowFirstColumn="0" w:lastRowLastColumn="0"/>
            <w:tcW w:w="2335" w:type="dxa"/>
          </w:tcPr>
          <w:p w14:paraId="6BBEA1E2" w14:textId="6166F7BF" w:rsidR="003B1B9B" w:rsidRPr="00212C25" w:rsidRDefault="0007079F" w:rsidP="004261A1">
            <w:pPr>
              <w:jc w:val="both"/>
              <w:rPr>
                <w:rFonts w:ascii="Cambria" w:hAnsi="Cambria" w:cs="Times New Roman"/>
                <w:b w:val="0"/>
                <w:bCs w:val="0"/>
              </w:rPr>
            </w:pPr>
            <w:proofErr w:type="spellStart"/>
            <w:r w:rsidRPr="00212C25">
              <w:rPr>
                <w:rFonts w:ascii="Cambria" w:hAnsi="Cambria" w:cs="Times New Roman"/>
                <w:b w:val="0"/>
                <w:bCs w:val="0"/>
              </w:rPr>
              <w:t>Purvag</w:t>
            </w:r>
            <w:proofErr w:type="spellEnd"/>
            <w:r w:rsidRPr="00212C25">
              <w:rPr>
                <w:rFonts w:ascii="Cambria" w:hAnsi="Cambria" w:cs="Times New Roman"/>
                <w:b w:val="0"/>
                <w:bCs w:val="0"/>
              </w:rPr>
              <w:t xml:space="preserve"> Patel</w:t>
            </w:r>
          </w:p>
        </w:tc>
        <w:tc>
          <w:tcPr>
            <w:tcW w:w="2160" w:type="dxa"/>
          </w:tcPr>
          <w:p w14:paraId="0B553A90" w14:textId="7846BDF8" w:rsidR="003B1B9B" w:rsidRPr="00212C25" w:rsidRDefault="0007079F" w:rsidP="004261A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Computer Science</w:t>
            </w:r>
          </w:p>
        </w:tc>
        <w:tc>
          <w:tcPr>
            <w:tcW w:w="4855" w:type="dxa"/>
          </w:tcPr>
          <w:p w14:paraId="5FB469AC" w14:textId="3CA811E6" w:rsidR="003B1B9B" w:rsidRPr="00212C25" w:rsidRDefault="0007079F" w:rsidP="004261A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Artificial Intelligence, Fuzzy logic</w:t>
            </w:r>
          </w:p>
        </w:tc>
      </w:tr>
    </w:tbl>
    <w:p w14:paraId="159959F0" w14:textId="0FB86509" w:rsidR="00606F7E" w:rsidRDefault="00606F7E" w:rsidP="004261A1">
      <w:pPr>
        <w:jc w:val="both"/>
        <w:rPr>
          <w:rFonts w:ascii="Cambria" w:hAnsi="Cambria" w:cs="Times New Roman"/>
          <w:sz w:val="24"/>
          <w:szCs w:val="24"/>
        </w:rPr>
      </w:pPr>
    </w:p>
    <w:p w14:paraId="3008D187" w14:textId="1634E49E" w:rsidR="00F53482" w:rsidRDefault="00337901" w:rsidP="004261A1">
      <w:pPr>
        <w:jc w:val="both"/>
        <w:rPr>
          <w:rFonts w:ascii="Cambria" w:hAnsi="Cambria" w:cs="Times New Roman"/>
          <w:sz w:val="24"/>
          <w:szCs w:val="24"/>
        </w:rPr>
      </w:pPr>
      <w:r>
        <w:rPr>
          <w:rFonts w:ascii="Cambria" w:hAnsi="Cambria" w:cs="Times New Roman"/>
          <w:sz w:val="24"/>
          <w:szCs w:val="24"/>
        </w:rPr>
        <w:t xml:space="preserve">Table 2: </w:t>
      </w:r>
      <w:r w:rsidR="00F53482">
        <w:rPr>
          <w:rFonts w:ascii="Cambria" w:hAnsi="Cambria" w:cs="Times New Roman"/>
          <w:sz w:val="24"/>
          <w:szCs w:val="24"/>
        </w:rPr>
        <w:t>External Collaboration</w:t>
      </w:r>
      <w:r w:rsidR="00534AE5">
        <w:rPr>
          <w:rFonts w:ascii="Cambria" w:hAnsi="Cambria" w:cs="Times New Roman"/>
          <w:sz w:val="24"/>
          <w:szCs w:val="24"/>
        </w:rPr>
        <w:t xml:space="preserve">, </w:t>
      </w:r>
      <w:r w:rsidR="006C75F4">
        <w:rPr>
          <w:rFonts w:ascii="Cambria" w:hAnsi="Cambria" w:cs="Times New Roman"/>
          <w:sz w:val="24"/>
          <w:szCs w:val="24"/>
        </w:rPr>
        <w:t>w</w:t>
      </w:r>
      <w:r w:rsidR="00534AE5">
        <w:rPr>
          <w:rFonts w:ascii="Cambria" w:hAnsi="Cambria" w:cs="Times New Roman"/>
          <w:sz w:val="24"/>
          <w:szCs w:val="24"/>
        </w:rPr>
        <w:t xml:space="preserve">ith </w:t>
      </w:r>
      <w:r w:rsidR="002F4795">
        <w:rPr>
          <w:rFonts w:ascii="Cambria" w:hAnsi="Cambria" w:cs="Times New Roman"/>
          <w:sz w:val="24"/>
          <w:szCs w:val="24"/>
        </w:rPr>
        <w:t xml:space="preserve">PI’s </w:t>
      </w:r>
      <w:r w:rsidR="00534AE5">
        <w:rPr>
          <w:rFonts w:ascii="Cambria" w:hAnsi="Cambria" w:cs="Times New Roman"/>
          <w:sz w:val="24"/>
          <w:szCs w:val="24"/>
        </w:rPr>
        <w:t xml:space="preserve">previous collaboration </w:t>
      </w:r>
      <w:r w:rsidR="003029FF">
        <w:rPr>
          <w:rFonts w:ascii="Cambria" w:hAnsi="Cambria" w:cs="Times New Roman"/>
          <w:sz w:val="24"/>
          <w:szCs w:val="24"/>
        </w:rPr>
        <w:t>records</w:t>
      </w:r>
      <w:r>
        <w:rPr>
          <w:rFonts w:ascii="Cambria" w:hAnsi="Cambria" w:cs="Times New Roman"/>
          <w:sz w:val="24"/>
          <w:szCs w:val="24"/>
        </w:rPr>
        <w:t>, researchers. Affiliation and research interests</w:t>
      </w:r>
    </w:p>
    <w:tbl>
      <w:tblPr>
        <w:tblStyle w:val="PlainTable2"/>
        <w:tblW w:w="0" w:type="auto"/>
        <w:tblLook w:val="04A0" w:firstRow="1" w:lastRow="0" w:firstColumn="1" w:lastColumn="0" w:noHBand="0" w:noVBand="1"/>
      </w:tblPr>
      <w:tblGrid>
        <w:gridCol w:w="2335"/>
        <w:gridCol w:w="2615"/>
        <w:gridCol w:w="4400"/>
      </w:tblGrid>
      <w:tr w:rsidR="00F53482" w:rsidRPr="00201828" w14:paraId="5B430C3B" w14:textId="77777777" w:rsidTr="00853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E39A970" w14:textId="77777777" w:rsidR="00F53482" w:rsidRPr="00212C25" w:rsidRDefault="00F53482" w:rsidP="00955AC1">
            <w:pPr>
              <w:jc w:val="both"/>
              <w:rPr>
                <w:rFonts w:ascii="Cambria" w:hAnsi="Cambria" w:cs="Times New Roman"/>
              </w:rPr>
            </w:pPr>
            <w:r w:rsidRPr="00212C25">
              <w:rPr>
                <w:rFonts w:ascii="Cambria" w:hAnsi="Cambria" w:cs="Times New Roman"/>
              </w:rPr>
              <w:t>Researcher’s Name</w:t>
            </w:r>
          </w:p>
        </w:tc>
        <w:tc>
          <w:tcPr>
            <w:tcW w:w="2615" w:type="dxa"/>
          </w:tcPr>
          <w:p w14:paraId="052633BD" w14:textId="1EDDA86B" w:rsidR="00F53482" w:rsidRPr="00212C25" w:rsidRDefault="00F53482" w:rsidP="00955AC1">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Affiliation</w:t>
            </w:r>
          </w:p>
        </w:tc>
        <w:tc>
          <w:tcPr>
            <w:tcW w:w="4400" w:type="dxa"/>
          </w:tcPr>
          <w:p w14:paraId="259B8B7D" w14:textId="77777777" w:rsidR="00F53482" w:rsidRPr="00212C25" w:rsidRDefault="00F53482" w:rsidP="00955AC1">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Research interests</w:t>
            </w:r>
          </w:p>
        </w:tc>
      </w:tr>
      <w:tr w:rsidR="00F53482" w:rsidRPr="00201828" w14:paraId="02039278" w14:textId="77777777" w:rsidTr="0085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6391AC3" w14:textId="0475CFD1" w:rsidR="00F53482" w:rsidRPr="00212C25" w:rsidRDefault="00F53482" w:rsidP="00955AC1">
            <w:pPr>
              <w:jc w:val="both"/>
              <w:rPr>
                <w:rFonts w:ascii="Cambria" w:hAnsi="Cambria" w:cs="Times New Roman"/>
                <w:b w:val="0"/>
                <w:bCs w:val="0"/>
              </w:rPr>
            </w:pPr>
            <w:r w:rsidRPr="00212C25">
              <w:rPr>
                <w:rFonts w:ascii="Cambria" w:hAnsi="Cambria" w:cs="Times New Roman"/>
                <w:b w:val="0"/>
                <w:bCs w:val="0"/>
              </w:rPr>
              <w:t>Jake Luo</w:t>
            </w:r>
          </w:p>
        </w:tc>
        <w:tc>
          <w:tcPr>
            <w:tcW w:w="2615" w:type="dxa"/>
          </w:tcPr>
          <w:p w14:paraId="47C470D3" w14:textId="4A979B2F" w:rsidR="00F53482" w:rsidRPr="00212C25" w:rsidRDefault="00F53482" w:rsidP="00955AC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 xml:space="preserve">University of Wisconsin-Milwaukee </w:t>
            </w:r>
          </w:p>
        </w:tc>
        <w:tc>
          <w:tcPr>
            <w:tcW w:w="4400" w:type="dxa"/>
          </w:tcPr>
          <w:p w14:paraId="56291B27" w14:textId="4322BE99" w:rsidR="00F53482" w:rsidRPr="00212C25" w:rsidRDefault="001A0809" w:rsidP="00955AC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biomedical informatics</w:t>
            </w:r>
            <w:r w:rsidR="00DD6215" w:rsidRPr="00212C25">
              <w:rPr>
                <w:rFonts w:ascii="Cambria" w:hAnsi="Cambria" w:cs="Times New Roman"/>
              </w:rPr>
              <w:t>, Health Data Science</w:t>
            </w:r>
          </w:p>
        </w:tc>
      </w:tr>
      <w:tr w:rsidR="00F53482" w:rsidRPr="00201828" w14:paraId="0B2EEC9B" w14:textId="77777777" w:rsidTr="00853F07">
        <w:tc>
          <w:tcPr>
            <w:cnfStyle w:val="001000000000" w:firstRow="0" w:lastRow="0" w:firstColumn="1" w:lastColumn="0" w:oddVBand="0" w:evenVBand="0" w:oddHBand="0" w:evenHBand="0" w:firstRowFirstColumn="0" w:firstRowLastColumn="0" w:lastRowFirstColumn="0" w:lastRowLastColumn="0"/>
            <w:tcW w:w="2335" w:type="dxa"/>
          </w:tcPr>
          <w:p w14:paraId="5E16BD44" w14:textId="6B83A3C9" w:rsidR="00F53482" w:rsidRPr="00212C25" w:rsidRDefault="00F53482" w:rsidP="00955AC1">
            <w:pPr>
              <w:jc w:val="both"/>
              <w:rPr>
                <w:rFonts w:ascii="Cambria" w:hAnsi="Cambria" w:cs="Times New Roman"/>
                <w:b w:val="0"/>
                <w:bCs w:val="0"/>
              </w:rPr>
            </w:pPr>
            <w:r w:rsidRPr="00212C25">
              <w:rPr>
                <w:rFonts w:ascii="Cambria" w:hAnsi="Cambria" w:cs="Times New Roman"/>
                <w:b w:val="0"/>
                <w:bCs w:val="0"/>
              </w:rPr>
              <w:t>Susan Mcroy</w:t>
            </w:r>
          </w:p>
        </w:tc>
        <w:tc>
          <w:tcPr>
            <w:tcW w:w="2615" w:type="dxa"/>
          </w:tcPr>
          <w:p w14:paraId="2967B1F9" w14:textId="281FA2E4" w:rsidR="00F53482" w:rsidRPr="00212C25" w:rsidRDefault="00F53482" w:rsidP="00955A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University of Wisconsin-Milwaukee</w:t>
            </w:r>
          </w:p>
        </w:tc>
        <w:tc>
          <w:tcPr>
            <w:tcW w:w="4400" w:type="dxa"/>
          </w:tcPr>
          <w:p w14:paraId="0A2366E4" w14:textId="014DA5C5" w:rsidR="00F53482" w:rsidRPr="00212C25" w:rsidRDefault="00C514E7" w:rsidP="00955A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artificial intelligence, natural language processing, health informatics</w:t>
            </w:r>
          </w:p>
        </w:tc>
      </w:tr>
      <w:tr w:rsidR="00F53482" w:rsidRPr="00201828" w14:paraId="3DF9F9DB" w14:textId="77777777" w:rsidTr="0085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237BD7E" w14:textId="22ACFD98" w:rsidR="00F53482" w:rsidRPr="00212C25" w:rsidRDefault="00213659" w:rsidP="00955AC1">
            <w:pPr>
              <w:jc w:val="both"/>
              <w:rPr>
                <w:rFonts w:ascii="Cambria" w:hAnsi="Cambria" w:cs="Times New Roman"/>
                <w:b w:val="0"/>
                <w:bCs w:val="0"/>
              </w:rPr>
            </w:pPr>
            <w:dir w:val="ltr">
              <w:r w:rsidR="005C3D6F" w:rsidRPr="00212C25">
                <w:rPr>
                  <w:rFonts w:ascii="Cambria" w:hAnsi="Cambria" w:cs="Times New Roman"/>
                  <w:b w:val="0"/>
                  <w:bCs w:val="0"/>
                </w:rPr>
                <w:t xml:space="preserve">D M </w:t>
              </w:r>
              <w:proofErr w:type="spellStart"/>
              <w:r w:rsidR="005C3D6F" w:rsidRPr="00212C25">
                <w:rPr>
                  <w:rFonts w:ascii="Cambria" w:hAnsi="Cambria" w:cs="Times New Roman"/>
                  <w:b w:val="0"/>
                  <w:bCs w:val="0"/>
                </w:rPr>
                <w:t>Anisuzzaman</w:t>
              </w:r>
              <w:proofErr w:type="spellEnd"/>
              <w:r w:rsidR="00C5411C" w:rsidRPr="00212C25">
                <w:t>‬</w:t>
              </w:r>
              <w:r w:rsidR="00CD0454">
                <w:t>‬</w:t>
              </w:r>
              <w:r w:rsidR="00CA2C10">
                <w:t>‬</w:t>
              </w:r>
              <w:r w:rsidR="00963392">
                <w:t>‬</w:t>
              </w:r>
              <w:r w:rsidR="003720D8">
                <w:t>‬</w:t>
              </w:r>
              <w:r>
                <w:t>‬</w:t>
              </w:r>
            </w:dir>
          </w:p>
        </w:tc>
        <w:tc>
          <w:tcPr>
            <w:tcW w:w="2615" w:type="dxa"/>
          </w:tcPr>
          <w:p w14:paraId="4F6D53AE" w14:textId="136A989A" w:rsidR="00F53482" w:rsidRPr="00212C25" w:rsidRDefault="008B1BDF" w:rsidP="00955AC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Mayo Clinic</w:t>
            </w:r>
          </w:p>
        </w:tc>
        <w:tc>
          <w:tcPr>
            <w:tcW w:w="4400" w:type="dxa"/>
          </w:tcPr>
          <w:p w14:paraId="303009F0" w14:textId="14018465" w:rsidR="00F53482" w:rsidRPr="00212C25" w:rsidRDefault="008B1BDF" w:rsidP="00955AC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Image Processing, Deep Learning</w:t>
            </w:r>
          </w:p>
        </w:tc>
      </w:tr>
      <w:tr w:rsidR="00F53482" w:rsidRPr="00201828" w14:paraId="0880C8AD" w14:textId="77777777" w:rsidTr="00853F07">
        <w:tc>
          <w:tcPr>
            <w:cnfStyle w:val="001000000000" w:firstRow="0" w:lastRow="0" w:firstColumn="1" w:lastColumn="0" w:oddVBand="0" w:evenVBand="0" w:oddHBand="0" w:evenHBand="0" w:firstRowFirstColumn="0" w:firstRowLastColumn="0" w:lastRowFirstColumn="0" w:lastRowLastColumn="0"/>
            <w:tcW w:w="2335" w:type="dxa"/>
          </w:tcPr>
          <w:p w14:paraId="39F30CD8" w14:textId="138D4281" w:rsidR="00F53482" w:rsidRPr="00212C25" w:rsidRDefault="00893E59" w:rsidP="00955AC1">
            <w:pPr>
              <w:jc w:val="both"/>
              <w:rPr>
                <w:rFonts w:ascii="Cambria" w:hAnsi="Cambria" w:cs="Times New Roman"/>
                <w:b w:val="0"/>
                <w:bCs w:val="0"/>
              </w:rPr>
            </w:pPr>
            <w:r w:rsidRPr="00212C25">
              <w:rPr>
                <w:rFonts w:ascii="Cambria" w:hAnsi="Cambria" w:cs="Times New Roman"/>
                <w:b w:val="0"/>
                <w:bCs w:val="0"/>
              </w:rPr>
              <w:t>David R Friedland</w:t>
            </w:r>
          </w:p>
        </w:tc>
        <w:tc>
          <w:tcPr>
            <w:tcW w:w="2615" w:type="dxa"/>
          </w:tcPr>
          <w:p w14:paraId="3C407C7B" w14:textId="38EC7ADA" w:rsidR="00F53482" w:rsidRPr="00212C25" w:rsidRDefault="00893E59" w:rsidP="00955A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 xml:space="preserve">Medical College of Wisconsin </w:t>
            </w:r>
          </w:p>
        </w:tc>
        <w:tc>
          <w:tcPr>
            <w:tcW w:w="4400" w:type="dxa"/>
          </w:tcPr>
          <w:p w14:paraId="10F45580" w14:textId="6B531EEC" w:rsidR="00F53482" w:rsidRPr="00212C25" w:rsidRDefault="00893E59" w:rsidP="00955AC1">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Otology and Neurotology, Hearing Loss</w:t>
            </w:r>
          </w:p>
        </w:tc>
      </w:tr>
      <w:tr w:rsidR="00F53482" w:rsidRPr="00201828" w14:paraId="23E602D8" w14:textId="77777777" w:rsidTr="0085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9F38AA" w14:textId="4D71233A" w:rsidR="00F53482" w:rsidRPr="00212C25" w:rsidRDefault="00A401C2" w:rsidP="00955AC1">
            <w:pPr>
              <w:jc w:val="both"/>
              <w:rPr>
                <w:rFonts w:ascii="Cambria" w:hAnsi="Cambria" w:cs="Times New Roman"/>
                <w:b w:val="0"/>
                <w:bCs w:val="0"/>
              </w:rPr>
            </w:pPr>
            <w:proofErr w:type="spellStart"/>
            <w:r w:rsidRPr="00212C25">
              <w:rPr>
                <w:rFonts w:ascii="Cambria" w:hAnsi="Cambria" w:cs="Times New Roman"/>
                <w:b w:val="0"/>
                <w:bCs w:val="0"/>
              </w:rPr>
              <w:t>Melek</w:t>
            </w:r>
            <w:proofErr w:type="spellEnd"/>
            <w:r w:rsidRPr="00212C25">
              <w:rPr>
                <w:rFonts w:ascii="Cambria" w:hAnsi="Cambria" w:cs="Times New Roman"/>
                <w:b w:val="0"/>
                <w:bCs w:val="0"/>
              </w:rPr>
              <w:t xml:space="preserve"> </w:t>
            </w:r>
            <w:proofErr w:type="spellStart"/>
            <w:r w:rsidRPr="00212C25">
              <w:rPr>
                <w:rFonts w:ascii="Cambria" w:hAnsi="Cambria" w:cs="Times New Roman"/>
                <w:b w:val="0"/>
                <w:bCs w:val="0"/>
              </w:rPr>
              <w:t>Somai</w:t>
            </w:r>
            <w:proofErr w:type="spellEnd"/>
          </w:p>
        </w:tc>
        <w:tc>
          <w:tcPr>
            <w:tcW w:w="2615" w:type="dxa"/>
          </w:tcPr>
          <w:p w14:paraId="2A4DA4DB" w14:textId="60F94210" w:rsidR="00F53482" w:rsidRPr="00212C25" w:rsidRDefault="006956A6" w:rsidP="00955AC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Medical College of Wisconsin</w:t>
            </w:r>
          </w:p>
        </w:tc>
        <w:tc>
          <w:tcPr>
            <w:tcW w:w="4400" w:type="dxa"/>
          </w:tcPr>
          <w:p w14:paraId="7FBA29E4" w14:textId="3AB6384F" w:rsidR="00F53482" w:rsidRPr="00212C25" w:rsidRDefault="006956A6" w:rsidP="00955AC1">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Clinical Informatics, Predictive Analysis, Machine Learning</w:t>
            </w:r>
          </w:p>
        </w:tc>
      </w:tr>
      <w:tr w:rsidR="00CF76CA" w:rsidRPr="00201828" w14:paraId="5CFE5460" w14:textId="77777777" w:rsidTr="00853F07">
        <w:tc>
          <w:tcPr>
            <w:cnfStyle w:val="001000000000" w:firstRow="0" w:lastRow="0" w:firstColumn="1" w:lastColumn="0" w:oddVBand="0" w:evenVBand="0" w:oddHBand="0" w:evenHBand="0" w:firstRowFirstColumn="0" w:firstRowLastColumn="0" w:lastRowFirstColumn="0" w:lastRowLastColumn="0"/>
            <w:tcW w:w="2335" w:type="dxa"/>
          </w:tcPr>
          <w:p w14:paraId="5A828215" w14:textId="691E2A6E" w:rsidR="00CF76CA" w:rsidRPr="00212C25" w:rsidRDefault="00CF76CA" w:rsidP="00CF76CA">
            <w:pPr>
              <w:jc w:val="both"/>
              <w:rPr>
                <w:rFonts w:ascii="Cambria" w:hAnsi="Cambria" w:cs="Times New Roman"/>
                <w:b w:val="0"/>
                <w:bCs w:val="0"/>
              </w:rPr>
            </w:pPr>
            <w:r w:rsidRPr="00212C25">
              <w:rPr>
                <w:rFonts w:ascii="Cambria" w:hAnsi="Cambria" w:cs="Times New Roman"/>
                <w:b w:val="0"/>
                <w:bCs w:val="0"/>
              </w:rPr>
              <w:t>Ben George</w:t>
            </w:r>
          </w:p>
        </w:tc>
        <w:tc>
          <w:tcPr>
            <w:tcW w:w="2615" w:type="dxa"/>
          </w:tcPr>
          <w:p w14:paraId="5BC53C04" w14:textId="7988D7BA" w:rsidR="00CF76CA" w:rsidRPr="00212C25" w:rsidRDefault="00CF76CA" w:rsidP="00CF76C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Medical College of Wisconsin</w:t>
            </w:r>
          </w:p>
        </w:tc>
        <w:tc>
          <w:tcPr>
            <w:tcW w:w="4400" w:type="dxa"/>
          </w:tcPr>
          <w:p w14:paraId="389C3DDF" w14:textId="7A79FCE2" w:rsidR="00CF76CA" w:rsidRPr="00212C25" w:rsidRDefault="00CF76CA" w:rsidP="00CF76C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Oncology</w:t>
            </w:r>
            <w:r w:rsidR="00ED4DF8" w:rsidRPr="00212C25">
              <w:rPr>
                <w:rFonts w:ascii="Cambria" w:hAnsi="Cambria" w:cs="Times New Roman"/>
              </w:rPr>
              <w:t>, Hematology</w:t>
            </w:r>
          </w:p>
        </w:tc>
      </w:tr>
      <w:tr w:rsidR="00672366" w:rsidRPr="00201828" w14:paraId="140275F5" w14:textId="77777777" w:rsidTr="0085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815DD2A" w14:textId="5A50EB48" w:rsidR="00672366" w:rsidRPr="00212C25" w:rsidRDefault="00672366" w:rsidP="00CF76CA">
            <w:pPr>
              <w:jc w:val="both"/>
              <w:rPr>
                <w:rFonts w:ascii="Cambria" w:hAnsi="Cambria" w:cs="Times New Roman"/>
                <w:b w:val="0"/>
                <w:bCs w:val="0"/>
              </w:rPr>
            </w:pPr>
            <w:r w:rsidRPr="00212C25">
              <w:rPr>
                <w:rFonts w:ascii="Cambria" w:hAnsi="Cambria" w:cs="Times New Roman"/>
                <w:b w:val="0"/>
                <w:bCs w:val="0"/>
              </w:rPr>
              <w:t>Rong Xu</w:t>
            </w:r>
          </w:p>
        </w:tc>
        <w:tc>
          <w:tcPr>
            <w:tcW w:w="2615" w:type="dxa"/>
          </w:tcPr>
          <w:p w14:paraId="19D248C9" w14:textId="04327D35" w:rsidR="00672366" w:rsidRPr="00212C25" w:rsidRDefault="00672366" w:rsidP="00CF76CA">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 xml:space="preserve">Case Western Reserve University </w:t>
            </w:r>
          </w:p>
        </w:tc>
        <w:tc>
          <w:tcPr>
            <w:tcW w:w="4400" w:type="dxa"/>
          </w:tcPr>
          <w:p w14:paraId="333F0729" w14:textId="3CDD0044" w:rsidR="00672366" w:rsidRPr="00212C25" w:rsidRDefault="00212C25" w:rsidP="00CF76CA">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Artificial Intelligence, Machine Learning, Nature Language Processing</w:t>
            </w:r>
          </w:p>
        </w:tc>
      </w:tr>
      <w:tr w:rsidR="00CF76CA" w:rsidRPr="00201828" w14:paraId="3952DC7D" w14:textId="77777777" w:rsidTr="00853F07">
        <w:tc>
          <w:tcPr>
            <w:cnfStyle w:val="001000000000" w:firstRow="0" w:lastRow="0" w:firstColumn="1" w:lastColumn="0" w:oddVBand="0" w:evenVBand="0" w:oddHBand="0" w:evenHBand="0" w:firstRowFirstColumn="0" w:firstRowLastColumn="0" w:lastRowFirstColumn="0" w:lastRowLastColumn="0"/>
            <w:tcW w:w="2335" w:type="dxa"/>
          </w:tcPr>
          <w:p w14:paraId="4A07EB6A" w14:textId="64137C58" w:rsidR="00CF76CA" w:rsidRPr="00212C25" w:rsidRDefault="00CF76CA" w:rsidP="00CF76CA">
            <w:pPr>
              <w:jc w:val="both"/>
              <w:rPr>
                <w:rFonts w:ascii="Cambria" w:hAnsi="Cambria" w:cs="Times New Roman"/>
                <w:b w:val="0"/>
                <w:bCs w:val="0"/>
              </w:rPr>
            </w:pPr>
            <w:proofErr w:type="spellStart"/>
            <w:r w:rsidRPr="00212C25">
              <w:rPr>
                <w:rFonts w:ascii="Cambria" w:hAnsi="Cambria" w:cs="Times New Roman"/>
                <w:b w:val="0"/>
                <w:bCs w:val="0"/>
              </w:rPr>
              <w:t>Lingyun</w:t>
            </w:r>
            <w:proofErr w:type="spellEnd"/>
            <w:r w:rsidRPr="00212C25">
              <w:rPr>
                <w:rFonts w:ascii="Cambria" w:hAnsi="Cambria" w:cs="Times New Roman"/>
                <w:b w:val="0"/>
                <w:bCs w:val="0"/>
              </w:rPr>
              <w:t xml:space="preserve"> Luo</w:t>
            </w:r>
          </w:p>
        </w:tc>
        <w:tc>
          <w:tcPr>
            <w:tcW w:w="2615" w:type="dxa"/>
          </w:tcPr>
          <w:p w14:paraId="2CDF1E45" w14:textId="4FE0EABC" w:rsidR="00CF76CA" w:rsidRPr="00212C25" w:rsidRDefault="00CF76CA" w:rsidP="00CF76C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University of South China</w:t>
            </w:r>
          </w:p>
        </w:tc>
        <w:tc>
          <w:tcPr>
            <w:tcW w:w="4400" w:type="dxa"/>
          </w:tcPr>
          <w:p w14:paraId="069911F7" w14:textId="59483FC6" w:rsidR="00CF76CA" w:rsidRPr="00212C25" w:rsidRDefault="00CF76CA" w:rsidP="00CF76C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Medical Informatics, Ontology</w:t>
            </w:r>
          </w:p>
        </w:tc>
      </w:tr>
      <w:tr w:rsidR="00CF76CA" w:rsidRPr="00201828" w14:paraId="353B4A09" w14:textId="77777777" w:rsidTr="00853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AE1843F" w14:textId="759312E0" w:rsidR="00CF76CA" w:rsidRPr="00212C25" w:rsidRDefault="00CF76CA" w:rsidP="00CF76CA">
            <w:pPr>
              <w:jc w:val="both"/>
              <w:rPr>
                <w:rFonts w:ascii="Cambria" w:hAnsi="Cambria" w:cs="Times New Roman"/>
                <w:b w:val="0"/>
                <w:bCs w:val="0"/>
              </w:rPr>
            </w:pPr>
            <w:r w:rsidRPr="00212C25">
              <w:rPr>
                <w:rFonts w:ascii="Cambria" w:hAnsi="Cambria" w:cs="Times New Roman"/>
                <w:b w:val="0"/>
                <w:bCs w:val="0"/>
              </w:rPr>
              <w:t xml:space="preserve">Ron </w:t>
            </w:r>
            <w:proofErr w:type="spellStart"/>
            <w:r w:rsidRPr="00212C25">
              <w:rPr>
                <w:rFonts w:ascii="Cambria" w:hAnsi="Cambria" w:cs="Times New Roman"/>
                <w:b w:val="0"/>
                <w:bCs w:val="0"/>
              </w:rPr>
              <w:t>Cisler</w:t>
            </w:r>
            <w:proofErr w:type="spellEnd"/>
          </w:p>
        </w:tc>
        <w:tc>
          <w:tcPr>
            <w:tcW w:w="2615" w:type="dxa"/>
          </w:tcPr>
          <w:p w14:paraId="789B40BF" w14:textId="559451F4" w:rsidR="00CF76CA" w:rsidRPr="00212C25" w:rsidRDefault="00CF76CA" w:rsidP="00CF76CA">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University of Michigan</w:t>
            </w:r>
          </w:p>
        </w:tc>
        <w:tc>
          <w:tcPr>
            <w:tcW w:w="4400" w:type="dxa"/>
          </w:tcPr>
          <w:p w14:paraId="770FD3BF" w14:textId="1BCF10B3" w:rsidR="00CF76CA" w:rsidRPr="00212C25" w:rsidRDefault="00CF76CA" w:rsidP="00CF76CA">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212C25">
              <w:rPr>
                <w:rFonts w:ascii="Cambria" w:hAnsi="Cambria" w:cs="Times New Roman"/>
              </w:rPr>
              <w:t>public health, health services</w:t>
            </w:r>
          </w:p>
        </w:tc>
      </w:tr>
      <w:tr w:rsidR="00CF76CA" w:rsidRPr="00201828" w14:paraId="69B2B426" w14:textId="77777777" w:rsidTr="00853F07">
        <w:tc>
          <w:tcPr>
            <w:cnfStyle w:val="001000000000" w:firstRow="0" w:lastRow="0" w:firstColumn="1" w:lastColumn="0" w:oddVBand="0" w:evenVBand="0" w:oddHBand="0" w:evenHBand="0" w:firstRowFirstColumn="0" w:firstRowLastColumn="0" w:lastRowFirstColumn="0" w:lastRowLastColumn="0"/>
            <w:tcW w:w="2335" w:type="dxa"/>
          </w:tcPr>
          <w:p w14:paraId="3E941AA7" w14:textId="5BAD1F7B" w:rsidR="00CF76CA" w:rsidRPr="00212C25" w:rsidRDefault="00CF76CA" w:rsidP="00CF76CA">
            <w:pPr>
              <w:jc w:val="both"/>
              <w:rPr>
                <w:rFonts w:ascii="Cambria" w:hAnsi="Cambria" w:cs="Times New Roman"/>
                <w:b w:val="0"/>
                <w:bCs w:val="0"/>
              </w:rPr>
            </w:pPr>
            <w:r w:rsidRPr="00212C25">
              <w:rPr>
                <w:rFonts w:ascii="Cambria" w:hAnsi="Cambria" w:cs="Times New Roman"/>
                <w:b w:val="0"/>
                <w:bCs w:val="0"/>
              </w:rPr>
              <w:t>B</w:t>
            </w:r>
            <w:r w:rsidRPr="00212C25">
              <w:rPr>
                <w:rFonts w:ascii="Cambria" w:hAnsi="Cambria" w:cs="Times New Roman" w:hint="eastAsia"/>
                <w:b w:val="0"/>
                <w:bCs w:val="0"/>
              </w:rPr>
              <w:t>rad</w:t>
            </w:r>
            <w:r w:rsidRPr="00212C25">
              <w:rPr>
                <w:rFonts w:ascii="Cambria" w:hAnsi="Cambria" w:cs="Times New Roman"/>
                <w:b w:val="0"/>
                <w:bCs w:val="0"/>
              </w:rPr>
              <w:t>ley Crotty</w:t>
            </w:r>
          </w:p>
        </w:tc>
        <w:tc>
          <w:tcPr>
            <w:tcW w:w="2615" w:type="dxa"/>
          </w:tcPr>
          <w:p w14:paraId="52CF5B46" w14:textId="1037A1C0" w:rsidR="00CF76CA" w:rsidRPr="00212C25" w:rsidRDefault="00CF76CA" w:rsidP="00CF76C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 xml:space="preserve">Medical college of Wisconsin </w:t>
            </w:r>
          </w:p>
        </w:tc>
        <w:tc>
          <w:tcPr>
            <w:tcW w:w="4400" w:type="dxa"/>
          </w:tcPr>
          <w:p w14:paraId="77ED67C4" w14:textId="41E4DC0C" w:rsidR="00CF76CA" w:rsidRPr="00212C25" w:rsidRDefault="00CF76CA" w:rsidP="00CF76CA">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212C25">
              <w:rPr>
                <w:rFonts w:ascii="Cambria" w:hAnsi="Cambria" w:cs="Times New Roman"/>
              </w:rPr>
              <w:t>Clinical informatics</w:t>
            </w:r>
          </w:p>
        </w:tc>
      </w:tr>
    </w:tbl>
    <w:p w14:paraId="39E9C6F6" w14:textId="77777777" w:rsidR="00FF13D4" w:rsidRDefault="00FF13D4" w:rsidP="004261A1">
      <w:pPr>
        <w:jc w:val="both"/>
        <w:rPr>
          <w:rFonts w:ascii="Cambria" w:hAnsi="Cambria" w:cs="Times New Roman"/>
          <w:sz w:val="24"/>
          <w:szCs w:val="24"/>
        </w:rPr>
      </w:pPr>
    </w:p>
    <w:p w14:paraId="2498EFFE" w14:textId="77777777" w:rsidR="00FF13D4" w:rsidRDefault="00FF13D4">
      <w:pPr>
        <w:rPr>
          <w:rFonts w:ascii="Cambria" w:hAnsi="Cambria" w:cs="Times New Roman"/>
          <w:sz w:val="24"/>
          <w:szCs w:val="24"/>
        </w:rPr>
      </w:pPr>
      <w:r>
        <w:rPr>
          <w:rFonts w:ascii="Cambria" w:hAnsi="Cambria" w:cs="Times New Roman"/>
          <w:sz w:val="24"/>
          <w:szCs w:val="24"/>
        </w:rPr>
        <w:br w:type="page"/>
      </w:r>
    </w:p>
    <w:p w14:paraId="1385DE70" w14:textId="76D849DF" w:rsidR="00D62839" w:rsidRPr="00974BD8" w:rsidRDefault="00595868" w:rsidP="003117E5">
      <w:pPr>
        <w:pStyle w:val="ListParagraph"/>
        <w:numPr>
          <w:ilvl w:val="0"/>
          <w:numId w:val="1"/>
        </w:numPr>
        <w:jc w:val="both"/>
        <w:rPr>
          <w:rFonts w:ascii="Cambria" w:hAnsi="Cambria" w:cs="Times New Roman"/>
          <w:b/>
          <w:bCs/>
          <w:sz w:val="24"/>
          <w:szCs w:val="24"/>
        </w:rPr>
      </w:pPr>
      <w:r w:rsidRPr="00974BD8">
        <w:rPr>
          <w:rFonts w:ascii="Cambria" w:hAnsi="Cambria" w:cs="Times New Roman"/>
          <w:b/>
          <w:bCs/>
          <w:sz w:val="24"/>
          <w:szCs w:val="24"/>
        </w:rPr>
        <w:lastRenderedPageBreak/>
        <w:t xml:space="preserve">A </w:t>
      </w:r>
      <w:r w:rsidR="00FE1ED8" w:rsidRPr="00974BD8">
        <w:rPr>
          <w:rFonts w:ascii="Cambria" w:hAnsi="Cambria" w:cs="Times New Roman"/>
          <w:b/>
          <w:bCs/>
          <w:sz w:val="24"/>
          <w:szCs w:val="24"/>
        </w:rPr>
        <w:t>five-year projection of success</w:t>
      </w:r>
    </w:p>
    <w:p w14:paraId="52F4CEDE" w14:textId="2CD3B6AE" w:rsidR="00B028D1" w:rsidRPr="00D62839" w:rsidRDefault="00B028D1" w:rsidP="00D62839">
      <w:pPr>
        <w:jc w:val="both"/>
        <w:rPr>
          <w:rFonts w:ascii="Cambria" w:hAnsi="Cambria" w:cs="Times New Roman"/>
          <w:sz w:val="24"/>
          <w:szCs w:val="24"/>
        </w:rPr>
      </w:pPr>
      <w:r w:rsidRPr="00D62839">
        <w:rPr>
          <w:rFonts w:ascii="Cambria" w:hAnsi="Cambria" w:cs="Times New Roman"/>
          <w:sz w:val="24"/>
          <w:szCs w:val="24"/>
        </w:rPr>
        <w:t xml:space="preserve">The proposed </w:t>
      </w:r>
      <w:r w:rsidR="00DD4A38">
        <w:rPr>
          <w:rFonts w:ascii="Cambria" w:hAnsi="Cambria" w:cs="Times New Roman"/>
          <w:sz w:val="24"/>
          <w:szCs w:val="24"/>
        </w:rPr>
        <w:t>c</w:t>
      </w:r>
      <w:r w:rsidRPr="00D62839">
        <w:rPr>
          <w:rFonts w:ascii="Cambria" w:hAnsi="Cambria" w:cs="Times New Roman"/>
          <w:sz w:val="24"/>
          <w:szCs w:val="24"/>
        </w:rPr>
        <w:t>enter will bring together above researchers and collaborators and will help channelize their interests and efforts towards doing productive research</w:t>
      </w:r>
      <w:r w:rsidR="00DD4A38">
        <w:rPr>
          <w:rFonts w:ascii="Cambria" w:hAnsi="Cambria" w:cs="Times New Roman"/>
          <w:sz w:val="24"/>
          <w:szCs w:val="24"/>
        </w:rPr>
        <w:t xml:space="preserve">, </w:t>
      </w:r>
      <w:r w:rsidRPr="00D62839">
        <w:rPr>
          <w:rFonts w:ascii="Cambria" w:hAnsi="Cambria" w:cs="Times New Roman"/>
          <w:sz w:val="24"/>
          <w:szCs w:val="24"/>
        </w:rPr>
        <w:t xml:space="preserve">which will also lead to strong extramural grant proposals. </w:t>
      </w:r>
      <w:r w:rsidR="00213659">
        <w:rPr>
          <w:rFonts w:ascii="Cambria" w:hAnsi="Cambria" w:cs="Times New Roman"/>
          <w:sz w:val="24"/>
          <w:szCs w:val="24"/>
        </w:rPr>
        <w:t>MI-Lab</w:t>
      </w:r>
      <w:r w:rsidRPr="00D62839">
        <w:rPr>
          <w:rFonts w:ascii="Cambria" w:hAnsi="Cambria" w:cs="Times New Roman"/>
          <w:sz w:val="24"/>
          <w:szCs w:val="24"/>
        </w:rPr>
        <w:t xml:space="preserve"> will also play an important role in </w:t>
      </w:r>
      <w:r w:rsidR="00CA12B7" w:rsidRPr="00D62839">
        <w:rPr>
          <w:rFonts w:ascii="Cambria" w:hAnsi="Cambria" w:cs="Times New Roman"/>
          <w:sz w:val="24"/>
          <w:szCs w:val="24"/>
        </w:rPr>
        <w:t xml:space="preserve">supporting </w:t>
      </w:r>
      <w:r w:rsidRPr="00D62839">
        <w:rPr>
          <w:rFonts w:ascii="Cambria" w:hAnsi="Cambria" w:cs="Times New Roman"/>
          <w:sz w:val="24"/>
          <w:szCs w:val="24"/>
        </w:rPr>
        <w:t xml:space="preserve">students in doing research in a collaborative environment. Conducting world-class research being its primary goal, the proposed Center will help </w:t>
      </w:r>
      <w:r w:rsidR="00E0579E" w:rsidRPr="00D62839">
        <w:rPr>
          <w:rFonts w:ascii="Cambria" w:hAnsi="Cambria" w:cs="Times New Roman"/>
          <w:sz w:val="24"/>
          <w:szCs w:val="24"/>
        </w:rPr>
        <w:t xml:space="preserve">SIU </w:t>
      </w:r>
      <w:r w:rsidRPr="00D62839">
        <w:rPr>
          <w:rFonts w:ascii="Cambria" w:hAnsi="Cambria" w:cs="Times New Roman"/>
          <w:sz w:val="24"/>
          <w:szCs w:val="24"/>
        </w:rPr>
        <w:t xml:space="preserve">improve its standing as a </w:t>
      </w:r>
      <w:r w:rsidR="00E0579E" w:rsidRPr="00D62839">
        <w:rPr>
          <w:rFonts w:ascii="Cambria" w:hAnsi="Cambria" w:cs="Times New Roman"/>
          <w:sz w:val="24"/>
          <w:szCs w:val="24"/>
        </w:rPr>
        <w:t xml:space="preserve">R2 </w:t>
      </w:r>
      <w:r w:rsidRPr="00D62839">
        <w:rPr>
          <w:rFonts w:ascii="Cambria" w:hAnsi="Cambria" w:cs="Times New Roman"/>
          <w:sz w:val="24"/>
          <w:szCs w:val="24"/>
        </w:rPr>
        <w:t xml:space="preserve">institution and will increase </w:t>
      </w:r>
      <w:r w:rsidR="009F16B7" w:rsidRPr="00D62839">
        <w:rPr>
          <w:rFonts w:ascii="Cambria" w:hAnsi="Cambria" w:cs="Times New Roman"/>
          <w:sz w:val="24"/>
          <w:szCs w:val="24"/>
        </w:rPr>
        <w:t xml:space="preserve">SIU’s </w:t>
      </w:r>
      <w:r w:rsidRPr="00D62839">
        <w:rPr>
          <w:rFonts w:ascii="Cambria" w:hAnsi="Cambria" w:cs="Times New Roman"/>
          <w:sz w:val="24"/>
          <w:szCs w:val="24"/>
        </w:rPr>
        <w:t xml:space="preserve">visibility and reputation in the medical and research communities in the nation as well as </w:t>
      </w:r>
      <w:r w:rsidR="009F16B7" w:rsidRPr="00D62839">
        <w:rPr>
          <w:rFonts w:ascii="Cambria" w:hAnsi="Cambria" w:cs="Times New Roman"/>
          <w:sz w:val="24"/>
          <w:szCs w:val="24"/>
        </w:rPr>
        <w:t>abroad and</w:t>
      </w:r>
      <w:r w:rsidR="00E0579E" w:rsidRPr="00D62839">
        <w:rPr>
          <w:rFonts w:ascii="Cambria" w:hAnsi="Cambria" w:cs="Times New Roman"/>
          <w:sz w:val="24"/>
          <w:szCs w:val="24"/>
        </w:rPr>
        <w:t xml:space="preserve"> advance to a R1 </w:t>
      </w:r>
      <w:r w:rsidR="00481CD2" w:rsidRPr="00D62839">
        <w:rPr>
          <w:rFonts w:ascii="Cambria" w:hAnsi="Cambria" w:cs="Times New Roman"/>
          <w:sz w:val="24"/>
          <w:szCs w:val="24"/>
        </w:rPr>
        <w:t>goal</w:t>
      </w:r>
      <w:r w:rsidR="00481CD2">
        <w:rPr>
          <w:rFonts w:ascii="Cambria" w:hAnsi="Cambria" w:cs="Times New Roman"/>
          <w:sz w:val="24"/>
          <w:szCs w:val="24"/>
        </w:rPr>
        <w:t xml:space="preserve">: very high research activity. </w:t>
      </w:r>
    </w:p>
    <w:p w14:paraId="03029458" w14:textId="2E6618EC" w:rsidR="00137589" w:rsidRDefault="00137589" w:rsidP="00137589">
      <w:pPr>
        <w:jc w:val="both"/>
        <w:rPr>
          <w:rFonts w:ascii="Cambria" w:hAnsi="Cambria" w:cs="Times New Roman"/>
          <w:b/>
          <w:bCs/>
          <w:sz w:val="24"/>
          <w:szCs w:val="24"/>
        </w:rPr>
      </w:pPr>
      <w:r w:rsidRPr="00137589">
        <w:rPr>
          <w:rFonts w:ascii="Cambria" w:hAnsi="Cambria" w:cs="Times New Roman"/>
          <w:b/>
          <w:bCs/>
          <w:sz w:val="24"/>
          <w:szCs w:val="24"/>
        </w:rPr>
        <w:t>Subject to appropriate financial support, the following are</w:t>
      </w:r>
      <w:r>
        <w:rPr>
          <w:rFonts w:ascii="Cambria" w:hAnsi="Cambria" w:cs="Times New Roman"/>
          <w:b/>
          <w:bCs/>
          <w:sz w:val="24"/>
          <w:szCs w:val="24"/>
        </w:rPr>
        <w:t xml:space="preserve"> </w:t>
      </w:r>
      <w:r w:rsidR="00081A9B">
        <w:rPr>
          <w:rFonts w:ascii="Cambria" w:hAnsi="Cambria" w:cs="Times New Roman" w:hint="eastAsia"/>
          <w:b/>
          <w:bCs/>
          <w:sz w:val="24"/>
          <w:szCs w:val="24"/>
        </w:rPr>
        <w:t>si</w:t>
      </w:r>
      <w:r w:rsidR="00081A9B">
        <w:rPr>
          <w:rFonts w:ascii="Cambria" w:hAnsi="Cambria" w:cs="Times New Roman"/>
          <w:b/>
          <w:bCs/>
          <w:sz w:val="24"/>
          <w:szCs w:val="24"/>
        </w:rPr>
        <w:t xml:space="preserve">x </w:t>
      </w:r>
      <w:r w:rsidRPr="00137589">
        <w:rPr>
          <w:rFonts w:ascii="Cambria" w:hAnsi="Cambria" w:cs="Times New Roman"/>
          <w:b/>
          <w:bCs/>
          <w:sz w:val="24"/>
          <w:szCs w:val="24"/>
        </w:rPr>
        <w:t xml:space="preserve">ambitious but achievable goals of the proposed </w:t>
      </w:r>
      <w:r w:rsidR="00081A9B">
        <w:rPr>
          <w:rFonts w:ascii="Cambria" w:hAnsi="Cambria" w:cs="Times New Roman"/>
          <w:b/>
          <w:bCs/>
          <w:sz w:val="24"/>
          <w:szCs w:val="24"/>
        </w:rPr>
        <w:t>c</w:t>
      </w:r>
      <w:r w:rsidRPr="00137589">
        <w:rPr>
          <w:rFonts w:ascii="Cambria" w:hAnsi="Cambria" w:cs="Times New Roman"/>
          <w:b/>
          <w:bCs/>
          <w:sz w:val="24"/>
          <w:szCs w:val="24"/>
        </w:rPr>
        <w:t>enter within five years.</w:t>
      </w:r>
    </w:p>
    <w:p w14:paraId="5BD37747" w14:textId="77777777" w:rsidR="008E5F18" w:rsidRDefault="008E5F18" w:rsidP="008E5F18">
      <w:pPr>
        <w:pStyle w:val="ListParagraph"/>
        <w:numPr>
          <w:ilvl w:val="0"/>
          <w:numId w:val="8"/>
        </w:numPr>
        <w:jc w:val="both"/>
        <w:rPr>
          <w:rFonts w:ascii="Cambria" w:hAnsi="Cambria" w:cs="Times New Roman"/>
          <w:sz w:val="24"/>
          <w:szCs w:val="24"/>
        </w:rPr>
      </w:pPr>
      <w:r>
        <w:rPr>
          <w:rFonts w:ascii="Cambria" w:hAnsi="Cambria" w:cs="Times New Roman"/>
          <w:sz w:val="24"/>
          <w:szCs w:val="24"/>
        </w:rPr>
        <w:t>Collaborate with internal and external researchers to p</w:t>
      </w:r>
      <w:r>
        <w:rPr>
          <w:rFonts w:ascii="Cambria" w:hAnsi="Cambria" w:cs="Times New Roman" w:hint="eastAsia"/>
          <w:sz w:val="24"/>
          <w:szCs w:val="24"/>
        </w:rPr>
        <w:t>ublish</w:t>
      </w:r>
      <w:r>
        <w:rPr>
          <w:rFonts w:ascii="Cambria" w:hAnsi="Cambria" w:cs="Times New Roman"/>
          <w:sz w:val="24"/>
          <w:szCs w:val="24"/>
        </w:rPr>
        <w:t xml:space="preserve"> over 20 journal papers in medical informatics, affiliated with SIU School of Health Sciences. </w:t>
      </w:r>
    </w:p>
    <w:p w14:paraId="5A93BF00" w14:textId="77777777" w:rsidR="008E5F18" w:rsidRPr="00FC4E58" w:rsidRDefault="008E5F18" w:rsidP="008E5F18">
      <w:pPr>
        <w:pStyle w:val="ListParagraph"/>
        <w:numPr>
          <w:ilvl w:val="0"/>
          <w:numId w:val="8"/>
        </w:numPr>
        <w:jc w:val="both"/>
        <w:rPr>
          <w:rFonts w:ascii="Cambria" w:hAnsi="Cambria" w:cs="Times New Roman"/>
          <w:sz w:val="24"/>
          <w:szCs w:val="24"/>
        </w:rPr>
      </w:pPr>
      <w:r w:rsidRPr="00FC4E58">
        <w:rPr>
          <w:rFonts w:ascii="Cambria" w:hAnsi="Cambria" w:cs="Times New Roman"/>
          <w:sz w:val="24"/>
          <w:szCs w:val="24"/>
        </w:rPr>
        <w:t xml:space="preserve">Bring a total of extramural funding from </w:t>
      </w:r>
      <w:r w:rsidRPr="003924B4">
        <w:rPr>
          <w:rFonts w:ascii="Cambria" w:hAnsi="Cambria" w:cs="Times New Roman"/>
          <w:sz w:val="24"/>
          <w:szCs w:val="24"/>
        </w:rPr>
        <w:t>National Institutes of Health</w:t>
      </w:r>
      <w:r>
        <w:rPr>
          <w:rFonts w:ascii="Cambria" w:hAnsi="Cambria" w:cs="Times New Roman"/>
          <w:sz w:val="24"/>
          <w:szCs w:val="24"/>
        </w:rPr>
        <w:t xml:space="preserve"> (</w:t>
      </w:r>
      <w:r w:rsidRPr="00FC4E58">
        <w:rPr>
          <w:rFonts w:ascii="Cambria" w:hAnsi="Cambria" w:cs="Times New Roman"/>
          <w:sz w:val="24"/>
          <w:szCs w:val="24"/>
        </w:rPr>
        <w:t>NIH</w:t>
      </w:r>
      <w:r>
        <w:rPr>
          <w:rFonts w:ascii="Cambria" w:hAnsi="Cambria" w:cs="Times New Roman"/>
          <w:sz w:val="24"/>
          <w:szCs w:val="24"/>
        </w:rPr>
        <w:t>)</w:t>
      </w:r>
      <w:r w:rsidRPr="00FC4E58">
        <w:rPr>
          <w:rFonts w:ascii="Cambria" w:hAnsi="Cambria" w:cs="Times New Roman"/>
          <w:sz w:val="24"/>
          <w:szCs w:val="24"/>
        </w:rPr>
        <w:t xml:space="preserve"> or from other comparable agencies </w:t>
      </w:r>
      <w:proofErr w:type="gramStart"/>
      <w:r w:rsidRPr="00FC4E58">
        <w:rPr>
          <w:rFonts w:ascii="Cambria" w:hAnsi="Cambria" w:cs="Times New Roman"/>
          <w:sz w:val="24"/>
          <w:szCs w:val="24"/>
        </w:rPr>
        <w:t xml:space="preserve">in excess </w:t>
      </w:r>
      <w:r w:rsidRPr="00FC4E58">
        <w:rPr>
          <w:rFonts w:ascii="Cambria" w:hAnsi="Cambria" w:cs="Times New Roman" w:hint="eastAsia"/>
          <w:sz w:val="24"/>
          <w:szCs w:val="24"/>
        </w:rPr>
        <w:t>o</w:t>
      </w:r>
      <w:r w:rsidRPr="00FC4E58">
        <w:rPr>
          <w:rFonts w:ascii="Cambria" w:hAnsi="Cambria" w:cs="Times New Roman"/>
          <w:sz w:val="24"/>
          <w:szCs w:val="24"/>
        </w:rPr>
        <w:t>f</w:t>
      </w:r>
      <w:proofErr w:type="gramEnd"/>
      <w:r w:rsidRPr="00FC4E58">
        <w:rPr>
          <w:rFonts w:ascii="Cambria" w:hAnsi="Cambria" w:cs="Times New Roman"/>
          <w:sz w:val="24"/>
          <w:szCs w:val="24"/>
        </w:rPr>
        <w:t xml:space="preserve"> $500,000 direct cost for the next five years</w:t>
      </w:r>
      <w:r>
        <w:rPr>
          <w:rFonts w:ascii="Cambria" w:hAnsi="Cambria" w:cs="Times New Roman"/>
          <w:sz w:val="24"/>
          <w:szCs w:val="24"/>
        </w:rPr>
        <w:t xml:space="preserve"> </w:t>
      </w:r>
      <w:r>
        <w:rPr>
          <w:rFonts w:ascii="Cambria" w:hAnsi="Cambria" w:cs="Times New Roman" w:hint="eastAsia"/>
          <w:sz w:val="24"/>
          <w:szCs w:val="24"/>
        </w:rPr>
        <w:t>t</w:t>
      </w:r>
      <w:r>
        <w:rPr>
          <w:rFonts w:ascii="Cambria" w:hAnsi="Cambria" w:cs="Times New Roman"/>
          <w:sz w:val="24"/>
          <w:szCs w:val="24"/>
        </w:rPr>
        <w:t>o further develop more studies.</w:t>
      </w:r>
    </w:p>
    <w:p w14:paraId="71134587" w14:textId="77777777" w:rsidR="008E5F18" w:rsidRPr="00137589" w:rsidRDefault="008E5F18" w:rsidP="008E5F18">
      <w:pPr>
        <w:pStyle w:val="ListParagraph"/>
        <w:numPr>
          <w:ilvl w:val="0"/>
          <w:numId w:val="8"/>
        </w:numPr>
        <w:jc w:val="both"/>
        <w:rPr>
          <w:rFonts w:ascii="Cambria" w:hAnsi="Cambria" w:cs="Times New Roman"/>
          <w:sz w:val="24"/>
          <w:szCs w:val="24"/>
        </w:rPr>
      </w:pPr>
      <w:r>
        <w:rPr>
          <w:rFonts w:ascii="Cambria" w:hAnsi="Cambria" w:cs="Times New Roman"/>
          <w:sz w:val="24"/>
          <w:szCs w:val="24"/>
        </w:rPr>
        <w:t xml:space="preserve">Invite over 50 well-respected biomedical informatic researchers and host over 50 academic seminars in the school of health sciences. This action will lead to SIU a respected, well-recognized center for conducting medical informatics research </w:t>
      </w:r>
      <w:proofErr w:type="gramStart"/>
      <w:r>
        <w:rPr>
          <w:rFonts w:ascii="Cambria" w:hAnsi="Cambria" w:cs="Times New Roman"/>
          <w:sz w:val="24"/>
          <w:szCs w:val="24"/>
        </w:rPr>
        <w:t>with  national</w:t>
      </w:r>
      <w:proofErr w:type="gramEnd"/>
      <w:r>
        <w:rPr>
          <w:rFonts w:ascii="Cambria" w:hAnsi="Cambria" w:cs="Times New Roman"/>
          <w:sz w:val="24"/>
          <w:szCs w:val="24"/>
        </w:rPr>
        <w:t xml:space="preserve"> and international impact.</w:t>
      </w:r>
    </w:p>
    <w:p w14:paraId="0B5F46C7" w14:textId="77777777" w:rsidR="008E5F18" w:rsidRDefault="008E5F18" w:rsidP="008E5F18">
      <w:pPr>
        <w:pStyle w:val="ListParagraph"/>
        <w:numPr>
          <w:ilvl w:val="0"/>
          <w:numId w:val="8"/>
        </w:numPr>
        <w:jc w:val="both"/>
        <w:rPr>
          <w:rFonts w:ascii="Cambria" w:hAnsi="Cambria" w:cs="Times New Roman"/>
          <w:sz w:val="24"/>
          <w:szCs w:val="24"/>
        </w:rPr>
      </w:pPr>
      <w:r>
        <w:rPr>
          <w:rFonts w:ascii="Cambria" w:hAnsi="Cambria" w:cs="Times New Roman"/>
          <w:sz w:val="24"/>
          <w:szCs w:val="24"/>
        </w:rPr>
        <w:t xml:space="preserve">Supervise at least 10 master students’ research studies </w:t>
      </w:r>
      <w:r>
        <w:rPr>
          <w:rFonts w:ascii="Cambria" w:hAnsi="Cambria" w:cs="Times New Roman" w:hint="eastAsia"/>
          <w:sz w:val="24"/>
          <w:szCs w:val="24"/>
        </w:rPr>
        <w:t>a</w:t>
      </w:r>
      <w:r>
        <w:rPr>
          <w:rFonts w:ascii="Cambria" w:hAnsi="Cambria" w:cs="Times New Roman"/>
          <w:sz w:val="24"/>
          <w:szCs w:val="24"/>
        </w:rPr>
        <w:t xml:space="preserve">nd </w:t>
      </w:r>
      <w:r>
        <w:rPr>
          <w:rFonts w:ascii="Cambria" w:hAnsi="Cambria" w:cs="Times New Roman" w:hint="eastAsia"/>
          <w:sz w:val="24"/>
          <w:szCs w:val="24"/>
        </w:rPr>
        <w:t>gradua</w:t>
      </w:r>
      <w:r>
        <w:rPr>
          <w:rFonts w:ascii="Cambria" w:hAnsi="Cambria" w:cs="Times New Roman"/>
          <w:sz w:val="24"/>
          <w:szCs w:val="24"/>
        </w:rPr>
        <w:t xml:space="preserve">te from health science programs. </w:t>
      </w:r>
    </w:p>
    <w:p w14:paraId="612B0826" w14:textId="3C86372D" w:rsidR="008E5F18" w:rsidRDefault="008E5F18" w:rsidP="008E5F18">
      <w:pPr>
        <w:pStyle w:val="ListParagraph"/>
        <w:numPr>
          <w:ilvl w:val="0"/>
          <w:numId w:val="8"/>
        </w:numPr>
        <w:jc w:val="both"/>
        <w:rPr>
          <w:rFonts w:ascii="Cambria" w:hAnsi="Cambria" w:cs="Times New Roman"/>
          <w:sz w:val="24"/>
          <w:szCs w:val="24"/>
        </w:rPr>
      </w:pPr>
      <w:r>
        <w:rPr>
          <w:rFonts w:ascii="Cambria" w:hAnsi="Cambria" w:cs="Times New Roman"/>
          <w:sz w:val="24"/>
          <w:szCs w:val="24"/>
        </w:rPr>
        <w:t xml:space="preserve">Attract at least </w:t>
      </w:r>
      <w:r w:rsidR="00500E37">
        <w:rPr>
          <w:rFonts w:ascii="Cambria" w:hAnsi="Cambria" w:cs="Times New Roman"/>
          <w:sz w:val="24"/>
          <w:szCs w:val="24"/>
        </w:rPr>
        <w:t>2</w:t>
      </w:r>
      <w:r>
        <w:rPr>
          <w:rFonts w:ascii="Cambria" w:hAnsi="Cambria" w:cs="Times New Roman"/>
          <w:sz w:val="24"/>
          <w:szCs w:val="24"/>
        </w:rPr>
        <w:t xml:space="preserve"> visiting scholar</w:t>
      </w:r>
      <w:r w:rsidR="009C50B7">
        <w:rPr>
          <w:rFonts w:ascii="Cambria" w:hAnsi="Cambria" w:cs="Times New Roman"/>
          <w:sz w:val="24"/>
          <w:szCs w:val="24"/>
        </w:rPr>
        <w:t>s</w:t>
      </w:r>
      <w:r>
        <w:rPr>
          <w:rFonts w:ascii="Cambria" w:hAnsi="Cambria" w:cs="Times New Roman"/>
          <w:sz w:val="24"/>
          <w:szCs w:val="24"/>
        </w:rPr>
        <w:t xml:space="preserve"> who </w:t>
      </w:r>
      <w:proofErr w:type="gramStart"/>
      <w:r>
        <w:rPr>
          <w:rFonts w:ascii="Cambria" w:hAnsi="Cambria" w:cs="Times New Roman"/>
          <w:sz w:val="24"/>
          <w:szCs w:val="24"/>
        </w:rPr>
        <w:t>are able to</w:t>
      </w:r>
      <w:proofErr w:type="gramEnd"/>
      <w:r>
        <w:rPr>
          <w:rFonts w:ascii="Cambria" w:hAnsi="Cambria" w:cs="Times New Roman"/>
          <w:sz w:val="24"/>
          <w:szCs w:val="24"/>
        </w:rPr>
        <w:t xml:space="preserve"> bring their own research grants who conduct research in SIU for at least 1 year.</w:t>
      </w:r>
    </w:p>
    <w:p w14:paraId="4AE47B10" w14:textId="77777777" w:rsidR="008E5F18" w:rsidRDefault="008E5F18" w:rsidP="008E5F18">
      <w:pPr>
        <w:pStyle w:val="ListParagraph"/>
        <w:numPr>
          <w:ilvl w:val="0"/>
          <w:numId w:val="8"/>
        </w:numPr>
        <w:jc w:val="both"/>
        <w:rPr>
          <w:rFonts w:ascii="Cambria" w:hAnsi="Cambria" w:cs="Times New Roman"/>
          <w:sz w:val="24"/>
          <w:szCs w:val="24"/>
        </w:rPr>
      </w:pPr>
      <w:r>
        <w:rPr>
          <w:rFonts w:ascii="Cambria" w:hAnsi="Cambria" w:cs="Times New Roman"/>
          <w:sz w:val="24"/>
          <w:szCs w:val="24"/>
        </w:rPr>
        <w:t>Complete all perquisites for a biomedical informatics (or same level) doctoral program for prospective students, and further years after year 5 will be focused on developing a PhD program(s) in school of health sciences, for the goal of an R1: very high research university.</w:t>
      </w:r>
    </w:p>
    <w:p w14:paraId="1EF99D8B" w14:textId="77777777" w:rsidR="00742396" w:rsidRDefault="00742396">
      <w:pPr>
        <w:rPr>
          <w:rFonts w:ascii="Cambria" w:hAnsi="Cambria" w:cs="Times New Roman"/>
          <w:b/>
          <w:bCs/>
          <w:sz w:val="24"/>
          <w:szCs w:val="24"/>
        </w:rPr>
      </w:pPr>
      <w:r>
        <w:rPr>
          <w:rFonts w:ascii="Cambria" w:hAnsi="Cambria" w:cs="Times New Roman"/>
          <w:b/>
          <w:bCs/>
          <w:sz w:val="24"/>
          <w:szCs w:val="24"/>
        </w:rPr>
        <w:br w:type="page"/>
      </w:r>
    </w:p>
    <w:p w14:paraId="22142F60" w14:textId="7C7BAC14" w:rsidR="00FA435A" w:rsidRPr="00AA1B02" w:rsidRDefault="00974BD8" w:rsidP="00974BD8">
      <w:pPr>
        <w:ind w:firstLine="360"/>
        <w:jc w:val="both"/>
        <w:rPr>
          <w:rFonts w:ascii="Cambria" w:hAnsi="Cambria" w:cs="Times New Roman"/>
          <w:b/>
          <w:bCs/>
          <w:sz w:val="24"/>
          <w:szCs w:val="24"/>
        </w:rPr>
      </w:pPr>
      <w:r>
        <w:rPr>
          <w:rFonts w:ascii="Cambria" w:hAnsi="Cambria" w:cs="Times New Roman"/>
          <w:b/>
          <w:bCs/>
          <w:sz w:val="24"/>
          <w:szCs w:val="24"/>
        </w:rPr>
        <w:lastRenderedPageBreak/>
        <w:t>8.</w:t>
      </w:r>
      <w:r>
        <w:rPr>
          <w:rFonts w:ascii="Cambria" w:hAnsi="Cambria" w:cs="Times New Roman"/>
          <w:b/>
          <w:bCs/>
          <w:sz w:val="24"/>
          <w:szCs w:val="24"/>
        </w:rPr>
        <w:tab/>
      </w:r>
      <w:r w:rsidR="00FA435A" w:rsidRPr="00AA1B02">
        <w:rPr>
          <w:rFonts w:ascii="Cambria" w:hAnsi="Cambria" w:cs="Times New Roman"/>
          <w:b/>
          <w:bCs/>
          <w:sz w:val="24"/>
          <w:szCs w:val="24"/>
        </w:rPr>
        <w:t>Budget</w:t>
      </w:r>
      <w:r>
        <w:rPr>
          <w:rFonts w:ascii="Cambria" w:hAnsi="Cambria" w:cs="Times New Roman"/>
          <w:b/>
          <w:bCs/>
          <w:sz w:val="24"/>
          <w:szCs w:val="24"/>
        </w:rPr>
        <w:t>:</w:t>
      </w:r>
      <w:r w:rsidR="008B6846" w:rsidRPr="008B6846">
        <w:rPr>
          <w:rFonts w:ascii="Cambria" w:hAnsi="Cambria" w:cs="Times New Roman"/>
          <w:b/>
          <w:bCs/>
          <w:sz w:val="24"/>
          <w:szCs w:val="24"/>
        </w:rPr>
        <w:t xml:space="preserve"> </w:t>
      </w:r>
      <w:r w:rsidR="008B6846" w:rsidRPr="00D62839">
        <w:rPr>
          <w:rFonts w:ascii="Cambria" w:hAnsi="Cambria" w:cs="Times New Roman"/>
          <w:b/>
          <w:bCs/>
          <w:sz w:val="24"/>
          <w:szCs w:val="24"/>
        </w:rPr>
        <w:t xml:space="preserve">How much funds </w:t>
      </w:r>
      <w:proofErr w:type="gramStart"/>
      <w:r>
        <w:rPr>
          <w:rFonts w:ascii="Cambria" w:hAnsi="Cambria" w:cs="Times New Roman" w:hint="eastAsia"/>
          <w:b/>
          <w:bCs/>
          <w:sz w:val="24"/>
          <w:szCs w:val="24"/>
        </w:rPr>
        <w:t>is</w:t>
      </w:r>
      <w:proofErr w:type="gramEnd"/>
      <w:r>
        <w:rPr>
          <w:rFonts w:ascii="Cambria" w:hAnsi="Cambria" w:cs="Times New Roman"/>
          <w:b/>
          <w:bCs/>
          <w:sz w:val="24"/>
          <w:szCs w:val="24"/>
        </w:rPr>
        <w:t xml:space="preserve"> </w:t>
      </w:r>
      <w:r w:rsidR="008B6846" w:rsidRPr="00D62839">
        <w:rPr>
          <w:rFonts w:ascii="Cambria" w:hAnsi="Cambria" w:cs="Times New Roman"/>
          <w:b/>
          <w:bCs/>
          <w:sz w:val="24"/>
          <w:szCs w:val="24"/>
        </w:rPr>
        <w:t>needed?</w:t>
      </w:r>
    </w:p>
    <w:p w14:paraId="2BED5857" w14:textId="4FB3029F" w:rsidR="00FA435A" w:rsidRPr="00AA1B02" w:rsidRDefault="00FA435A" w:rsidP="0077729B">
      <w:pPr>
        <w:jc w:val="both"/>
        <w:rPr>
          <w:rFonts w:ascii="Cambria" w:hAnsi="Cambria" w:cs="Times New Roman"/>
          <w:sz w:val="24"/>
          <w:szCs w:val="24"/>
        </w:rPr>
      </w:pPr>
      <w:r w:rsidRPr="00AA1B02">
        <w:rPr>
          <w:rFonts w:ascii="Cambria" w:hAnsi="Cambria" w:cs="Times New Roman"/>
          <w:sz w:val="24"/>
          <w:szCs w:val="24"/>
        </w:rPr>
        <w:t>The following funding is being requested as a one-time 5-year start</w:t>
      </w:r>
      <w:r w:rsidR="00172F9B" w:rsidRPr="00AA1B02">
        <w:rPr>
          <w:rFonts w:ascii="Cambria" w:hAnsi="Cambria" w:cs="Times New Roman"/>
          <w:sz w:val="24"/>
          <w:szCs w:val="24"/>
        </w:rPr>
        <w:t>up fund, including</w:t>
      </w:r>
      <w:r w:rsidR="009128EE" w:rsidRPr="00AA1B02">
        <w:rPr>
          <w:rFonts w:ascii="Cambria" w:hAnsi="Cambria" w:cs="Times New Roman"/>
          <w:sz w:val="24"/>
          <w:szCs w:val="24"/>
        </w:rPr>
        <w:t xml:space="preserve"> as part of the recruitment of the new Faculty Ling Tong’s startup package, and become supported as part of the New Faculty Start Program by Office of the Vice chancellor. </w:t>
      </w:r>
      <w:r w:rsidR="00B41C99" w:rsidRPr="00AA1B02">
        <w:rPr>
          <w:rFonts w:ascii="Cambria" w:hAnsi="Cambria" w:cs="Times New Roman"/>
          <w:sz w:val="24"/>
          <w:szCs w:val="24"/>
        </w:rPr>
        <w:t xml:space="preserve">The budget will help establish the research lab at SIU to the point where it will be able to attract sufficient extramural funding to be self-sustaining and meet the goals mentioned earlier. </w:t>
      </w:r>
    </w:p>
    <w:p w14:paraId="3F902304" w14:textId="29D14ED5" w:rsidR="00B41C99" w:rsidRPr="004A6C30" w:rsidRDefault="00B41C99" w:rsidP="008C5F38">
      <w:pPr>
        <w:rPr>
          <w:rFonts w:ascii="Cambria" w:hAnsi="Cambria" w:cs="Times New Roman"/>
          <w:b/>
          <w:bCs/>
          <w:sz w:val="24"/>
          <w:szCs w:val="24"/>
        </w:rPr>
      </w:pPr>
      <w:r w:rsidRPr="004A6C30">
        <w:rPr>
          <w:rFonts w:ascii="Cambria" w:hAnsi="Cambria" w:cs="Times New Roman"/>
          <w:b/>
          <w:bCs/>
          <w:sz w:val="24"/>
          <w:szCs w:val="24"/>
        </w:rPr>
        <w:t>Year 1</w:t>
      </w:r>
      <w:r w:rsidR="006B1BAA" w:rsidRPr="004A6C30">
        <w:rPr>
          <w:rFonts w:ascii="Cambria" w:hAnsi="Cambria" w:cs="Times New Roman"/>
          <w:b/>
          <w:bCs/>
          <w:sz w:val="24"/>
          <w:szCs w:val="24"/>
        </w:rPr>
        <w:t>, estimated cost</w:t>
      </w:r>
      <w:r w:rsidR="008C5F38" w:rsidRPr="004A6C30">
        <w:rPr>
          <w:rFonts w:ascii="Cambria" w:hAnsi="Cambria" w:cs="Times New Roman"/>
          <w:b/>
          <w:bCs/>
          <w:sz w:val="24"/>
          <w:szCs w:val="24"/>
        </w:rPr>
        <w:t>:</w:t>
      </w:r>
    </w:p>
    <w:tbl>
      <w:tblPr>
        <w:tblStyle w:val="PlainTable2"/>
        <w:tblW w:w="9535" w:type="dxa"/>
        <w:tblLook w:val="04A0" w:firstRow="1" w:lastRow="0" w:firstColumn="1" w:lastColumn="0" w:noHBand="0" w:noVBand="1"/>
      </w:tblPr>
      <w:tblGrid>
        <w:gridCol w:w="3330"/>
        <w:gridCol w:w="1440"/>
        <w:gridCol w:w="4765"/>
      </w:tblGrid>
      <w:tr w:rsidR="00B10A62" w14:paraId="3AD916C7" w14:textId="1EA38D35" w:rsidTr="00056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1D87281" w14:textId="629C13A3" w:rsidR="00B10A62" w:rsidRDefault="00B10A62" w:rsidP="002447D2">
            <w:pPr>
              <w:jc w:val="both"/>
              <w:rPr>
                <w:rFonts w:ascii="Cambria" w:hAnsi="Cambria" w:cs="Times New Roman"/>
                <w:sz w:val="24"/>
                <w:szCs w:val="24"/>
              </w:rPr>
            </w:pPr>
            <w:r>
              <w:rPr>
                <w:rFonts w:ascii="Cambria" w:hAnsi="Cambria" w:cs="Times New Roman"/>
                <w:sz w:val="24"/>
                <w:szCs w:val="24"/>
              </w:rPr>
              <w:t>D</w:t>
            </w:r>
            <w:r>
              <w:rPr>
                <w:rFonts w:ascii="Cambria" w:hAnsi="Cambria" w:cs="Times New Roman" w:hint="eastAsia"/>
                <w:sz w:val="24"/>
                <w:szCs w:val="24"/>
              </w:rPr>
              <w:t>e</w:t>
            </w:r>
            <w:r>
              <w:rPr>
                <w:rFonts w:ascii="Cambria" w:hAnsi="Cambria" w:cs="Times New Roman"/>
                <w:sz w:val="24"/>
                <w:szCs w:val="24"/>
              </w:rPr>
              <w:t>scription</w:t>
            </w:r>
          </w:p>
        </w:tc>
        <w:tc>
          <w:tcPr>
            <w:tcW w:w="1440" w:type="dxa"/>
          </w:tcPr>
          <w:p w14:paraId="57AD9FD2" w14:textId="06F61ABF" w:rsidR="00B10A62" w:rsidRDefault="00B10A62" w:rsidP="002447D2">
            <w:pPr>
              <w:jc w:val="both"/>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Budget</w:t>
            </w:r>
          </w:p>
        </w:tc>
        <w:tc>
          <w:tcPr>
            <w:tcW w:w="4765" w:type="dxa"/>
          </w:tcPr>
          <w:p w14:paraId="036CDD0F" w14:textId="6E535F93" w:rsidR="00B10A62" w:rsidRDefault="0006319F" w:rsidP="00B10A62">
            <w:pPr>
              <w:jc w:val="center"/>
              <w:cnfStyle w:val="100000000000" w:firstRow="1"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Remark</w:t>
            </w:r>
          </w:p>
        </w:tc>
      </w:tr>
      <w:tr w:rsidR="00B10A62" w14:paraId="53AE51B4" w14:textId="5BF9D66E" w:rsidTr="00056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54BA1D1" w14:textId="5CAA7832" w:rsidR="00B10A62" w:rsidRPr="00494076" w:rsidRDefault="00B10A62" w:rsidP="002447D2">
            <w:pPr>
              <w:jc w:val="both"/>
              <w:rPr>
                <w:rFonts w:ascii="Cambria" w:hAnsi="Cambria" w:cs="Times New Roman"/>
                <w:b w:val="0"/>
                <w:bCs w:val="0"/>
                <w:sz w:val="24"/>
                <w:szCs w:val="24"/>
              </w:rPr>
            </w:pPr>
            <w:r w:rsidRPr="00494076">
              <w:rPr>
                <w:rFonts w:ascii="Cambria" w:hAnsi="Cambria" w:cs="Times New Roman"/>
                <w:b w:val="0"/>
                <w:bCs w:val="0"/>
                <w:sz w:val="24"/>
                <w:szCs w:val="24"/>
              </w:rPr>
              <w:t>PI’s summer salary</w:t>
            </w:r>
          </w:p>
        </w:tc>
        <w:tc>
          <w:tcPr>
            <w:tcW w:w="1440" w:type="dxa"/>
          </w:tcPr>
          <w:p w14:paraId="318B9A61" w14:textId="16D60E09" w:rsidR="00B10A62" w:rsidRDefault="00B10A62" w:rsidP="00963392">
            <w:pPr>
              <w:jc w:val="right"/>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$18</w:t>
            </w:r>
            <w:r w:rsidR="0006319F">
              <w:rPr>
                <w:rFonts w:ascii="Cambria" w:hAnsi="Cambria" w:cs="Times New Roman"/>
                <w:sz w:val="24"/>
                <w:szCs w:val="24"/>
              </w:rPr>
              <w:t>,</w:t>
            </w:r>
            <w:r>
              <w:rPr>
                <w:rFonts w:ascii="Cambria" w:hAnsi="Cambria" w:cs="Times New Roman"/>
                <w:sz w:val="24"/>
                <w:szCs w:val="24"/>
              </w:rPr>
              <w:t>000</w:t>
            </w:r>
          </w:p>
        </w:tc>
        <w:tc>
          <w:tcPr>
            <w:tcW w:w="4765" w:type="dxa"/>
          </w:tcPr>
          <w:p w14:paraId="1AA4160D" w14:textId="120B0D42" w:rsidR="00B10A62" w:rsidRDefault="00147478" w:rsidP="002447D2">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 xml:space="preserve">Based on </w:t>
            </w:r>
            <w:r w:rsidR="002E77F2">
              <w:rPr>
                <w:rFonts w:ascii="Cambria" w:hAnsi="Cambria" w:cs="Times New Roman"/>
                <w:sz w:val="24"/>
                <w:szCs w:val="24"/>
              </w:rPr>
              <w:t xml:space="preserve">a </w:t>
            </w:r>
            <w:r>
              <w:rPr>
                <w:rFonts w:ascii="Cambria" w:hAnsi="Cambria" w:cs="Times New Roman"/>
                <w:sz w:val="24"/>
                <w:szCs w:val="24"/>
              </w:rPr>
              <w:t>$72,000 annual, 3-month salary</w:t>
            </w:r>
          </w:p>
        </w:tc>
      </w:tr>
      <w:tr w:rsidR="00B10A62" w14:paraId="261E6BDE" w14:textId="5BC22CB0" w:rsidTr="000560A1">
        <w:trPr>
          <w:trHeight w:val="395"/>
        </w:trPr>
        <w:tc>
          <w:tcPr>
            <w:cnfStyle w:val="001000000000" w:firstRow="0" w:lastRow="0" w:firstColumn="1" w:lastColumn="0" w:oddVBand="0" w:evenVBand="0" w:oddHBand="0" w:evenHBand="0" w:firstRowFirstColumn="0" w:firstRowLastColumn="0" w:lastRowFirstColumn="0" w:lastRowLastColumn="0"/>
            <w:tcW w:w="3330" w:type="dxa"/>
          </w:tcPr>
          <w:p w14:paraId="618157C1" w14:textId="1704D7C1" w:rsidR="00B10A62" w:rsidRPr="00494076" w:rsidRDefault="00B10A62" w:rsidP="002447D2">
            <w:pPr>
              <w:jc w:val="both"/>
              <w:rPr>
                <w:rFonts w:ascii="Cambria" w:hAnsi="Cambria" w:cs="Times New Roman"/>
                <w:b w:val="0"/>
                <w:bCs w:val="0"/>
                <w:sz w:val="24"/>
                <w:szCs w:val="24"/>
              </w:rPr>
            </w:pPr>
            <w:r w:rsidRPr="00494076">
              <w:rPr>
                <w:rFonts w:ascii="Cambria" w:hAnsi="Cambria" w:cs="Times New Roman"/>
                <w:b w:val="0"/>
                <w:bCs w:val="0"/>
                <w:sz w:val="24"/>
                <w:szCs w:val="24"/>
              </w:rPr>
              <w:t>External Advisory Board</w:t>
            </w:r>
          </w:p>
        </w:tc>
        <w:tc>
          <w:tcPr>
            <w:tcW w:w="1440" w:type="dxa"/>
          </w:tcPr>
          <w:p w14:paraId="3A10807F" w14:textId="2075005E" w:rsidR="00B10A62" w:rsidRDefault="00B10A62" w:rsidP="00963392">
            <w:pPr>
              <w:jc w:val="righ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$2</w:t>
            </w:r>
            <w:r w:rsidR="0006319F">
              <w:rPr>
                <w:rFonts w:ascii="Cambria" w:hAnsi="Cambria" w:cs="Times New Roman"/>
                <w:sz w:val="24"/>
                <w:szCs w:val="24"/>
              </w:rPr>
              <w:t>,</w:t>
            </w:r>
            <w:r>
              <w:rPr>
                <w:rFonts w:ascii="Cambria" w:hAnsi="Cambria" w:cs="Times New Roman"/>
                <w:sz w:val="24"/>
                <w:szCs w:val="24"/>
              </w:rPr>
              <w:t>000</w:t>
            </w:r>
          </w:p>
        </w:tc>
        <w:tc>
          <w:tcPr>
            <w:tcW w:w="4765" w:type="dxa"/>
          </w:tcPr>
          <w:p w14:paraId="43393122" w14:textId="3334AADD" w:rsidR="00B10A62" w:rsidRDefault="004A5A62" w:rsidP="002447D2">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Consult</w:t>
            </w:r>
            <w:r w:rsidR="00B630EC">
              <w:rPr>
                <w:rFonts w:ascii="Cambria" w:hAnsi="Cambria" w:cs="Times New Roman"/>
                <w:sz w:val="24"/>
                <w:szCs w:val="24"/>
              </w:rPr>
              <w:t>ing</w:t>
            </w:r>
            <w:r>
              <w:rPr>
                <w:rFonts w:ascii="Cambria" w:hAnsi="Cambria" w:cs="Times New Roman"/>
                <w:sz w:val="24"/>
                <w:szCs w:val="24"/>
              </w:rPr>
              <w:t xml:space="preserve"> fee</w:t>
            </w:r>
          </w:p>
        </w:tc>
      </w:tr>
      <w:tr w:rsidR="00C53E9F" w14:paraId="48C382C8" w14:textId="77777777" w:rsidTr="000560A1">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3330" w:type="dxa"/>
          </w:tcPr>
          <w:p w14:paraId="51B1A6F1" w14:textId="766AAAC6" w:rsidR="00C53E9F" w:rsidRPr="00494076" w:rsidRDefault="00C53E9F" w:rsidP="00C53E9F">
            <w:pPr>
              <w:jc w:val="both"/>
              <w:rPr>
                <w:rFonts w:ascii="Cambria" w:hAnsi="Cambria" w:cs="Times New Roman"/>
                <w:b w:val="0"/>
                <w:bCs w:val="0"/>
                <w:sz w:val="24"/>
                <w:szCs w:val="24"/>
              </w:rPr>
            </w:pPr>
            <w:r w:rsidRPr="00494076">
              <w:rPr>
                <w:rFonts w:ascii="Cambria" w:hAnsi="Cambria" w:cs="Times New Roman"/>
                <w:b w:val="0"/>
                <w:bCs w:val="0"/>
                <w:sz w:val="24"/>
                <w:szCs w:val="24"/>
              </w:rPr>
              <w:t xml:space="preserve">1 Research Assistant Student  </w:t>
            </w:r>
          </w:p>
        </w:tc>
        <w:tc>
          <w:tcPr>
            <w:tcW w:w="1440" w:type="dxa"/>
          </w:tcPr>
          <w:p w14:paraId="275E47DD" w14:textId="43EF9341" w:rsidR="00C53E9F" w:rsidRDefault="00C53E9F" w:rsidP="00963392">
            <w:pPr>
              <w:jc w:val="right"/>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w:t>
            </w:r>
            <w:r w:rsidR="00633E64">
              <w:rPr>
                <w:rFonts w:ascii="Cambria" w:hAnsi="Cambria" w:cs="Times New Roman"/>
                <w:sz w:val="24"/>
                <w:szCs w:val="24"/>
              </w:rPr>
              <w:t>4</w:t>
            </w:r>
            <w:r>
              <w:rPr>
                <w:rFonts w:ascii="Cambria" w:hAnsi="Cambria" w:cs="Times New Roman"/>
                <w:sz w:val="24"/>
                <w:szCs w:val="24"/>
              </w:rPr>
              <w:t>0,000</w:t>
            </w:r>
          </w:p>
        </w:tc>
        <w:tc>
          <w:tcPr>
            <w:tcW w:w="4765" w:type="dxa"/>
          </w:tcPr>
          <w:p w14:paraId="66F7BABB" w14:textId="76AAFFA6" w:rsidR="00C53E9F" w:rsidRDefault="00270DE6" w:rsidP="00C53E9F">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eastAsia="Times New Roman" w:hAnsi="Cambria" w:cs="Times New Roman"/>
                <w:color w:val="000000"/>
                <w:sz w:val="24"/>
                <w:szCs w:val="24"/>
              </w:rPr>
              <w:t xml:space="preserve">Including </w:t>
            </w:r>
            <w:r w:rsidR="001133E1">
              <w:rPr>
                <w:rFonts w:ascii="Cambria" w:eastAsia="Times New Roman" w:hAnsi="Cambria" w:cs="Times New Roman"/>
                <w:color w:val="000000"/>
                <w:sz w:val="24"/>
                <w:szCs w:val="24"/>
              </w:rPr>
              <w:t>f</w:t>
            </w:r>
            <w:r w:rsidRPr="00877771">
              <w:rPr>
                <w:rFonts w:ascii="Cambria" w:eastAsia="Times New Roman" w:hAnsi="Cambria" w:cs="Times New Roman"/>
                <w:color w:val="000000"/>
                <w:sz w:val="24"/>
                <w:szCs w:val="24"/>
              </w:rPr>
              <w:t xml:space="preserve">ringe, </w:t>
            </w:r>
            <w:proofErr w:type="gramStart"/>
            <w:r w:rsidRPr="00877771">
              <w:rPr>
                <w:rFonts w:ascii="Cambria" w:eastAsia="Times New Roman" w:hAnsi="Cambria" w:cs="Times New Roman"/>
                <w:color w:val="000000"/>
                <w:sz w:val="24"/>
                <w:szCs w:val="24"/>
              </w:rPr>
              <w:t>stipend</w:t>
            </w:r>
            <w:proofErr w:type="gramEnd"/>
            <w:r w:rsidRPr="00877771">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and</w:t>
            </w:r>
            <w:r w:rsidRPr="00877771">
              <w:rPr>
                <w:rFonts w:ascii="Cambria" w:eastAsia="Times New Roman" w:hAnsi="Cambria" w:cs="Times New Roman"/>
                <w:color w:val="000000"/>
                <w:sz w:val="24"/>
                <w:szCs w:val="24"/>
              </w:rPr>
              <w:t xml:space="preserve"> tuition</w:t>
            </w:r>
          </w:p>
        </w:tc>
      </w:tr>
      <w:tr w:rsidR="001B5C53" w14:paraId="28D25323" w14:textId="77777777" w:rsidTr="000560A1">
        <w:tc>
          <w:tcPr>
            <w:cnfStyle w:val="001000000000" w:firstRow="0" w:lastRow="0" w:firstColumn="1" w:lastColumn="0" w:oddVBand="0" w:evenVBand="0" w:oddHBand="0" w:evenHBand="0" w:firstRowFirstColumn="0" w:firstRowLastColumn="0" w:lastRowFirstColumn="0" w:lastRowLastColumn="0"/>
            <w:tcW w:w="3330" w:type="dxa"/>
          </w:tcPr>
          <w:p w14:paraId="5BA6793D" w14:textId="097EACF5" w:rsidR="001B5C53" w:rsidRPr="00494076" w:rsidRDefault="001B5C53" w:rsidP="002447D2">
            <w:pPr>
              <w:jc w:val="both"/>
              <w:rPr>
                <w:rFonts w:ascii="Cambria" w:hAnsi="Cambria" w:cs="Times New Roman"/>
                <w:b w:val="0"/>
                <w:bCs w:val="0"/>
                <w:sz w:val="24"/>
                <w:szCs w:val="24"/>
              </w:rPr>
            </w:pPr>
            <w:r w:rsidRPr="00494076">
              <w:rPr>
                <w:rFonts w:ascii="Cambria" w:hAnsi="Cambria" w:cs="Times New Roman"/>
                <w:b w:val="0"/>
                <w:bCs w:val="0"/>
                <w:sz w:val="24"/>
                <w:szCs w:val="24"/>
              </w:rPr>
              <w:t>Computers</w:t>
            </w:r>
          </w:p>
        </w:tc>
        <w:tc>
          <w:tcPr>
            <w:tcW w:w="1440" w:type="dxa"/>
          </w:tcPr>
          <w:p w14:paraId="1C860C2D" w14:textId="2C9312EB" w:rsidR="001B5C53" w:rsidRDefault="001B5C53" w:rsidP="00963392">
            <w:pPr>
              <w:jc w:val="righ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w:t>
            </w:r>
            <w:r w:rsidR="00216D76">
              <w:rPr>
                <w:rFonts w:ascii="Cambria" w:hAnsi="Cambria" w:cs="Times New Roman"/>
                <w:sz w:val="24"/>
                <w:szCs w:val="24"/>
              </w:rPr>
              <w:t>2</w:t>
            </w:r>
            <w:r>
              <w:rPr>
                <w:rFonts w:ascii="Cambria" w:hAnsi="Cambria" w:cs="Times New Roman"/>
                <w:sz w:val="24"/>
                <w:szCs w:val="24"/>
              </w:rPr>
              <w:t>0,000</w:t>
            </w:r>
          </w:p>
        </w:tc>
        <w:tc>
          <w:tcPr>
            <w:tcW w:w="4765" w:type="dxa"/>
          </w:tcPr>
          <w:p w14:paraId="190E7F40" w14:textId="77BF15A5" w:rsidR="00F80753" w:rsidRDefault="00CE7D0A" w:rsidP="002447D2">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Including a total of 2 laptops</w:t>
            </w:r>
            <w:r w:rsidR="00F80753">
              <w:rPr>
                <w:rFonts w:ascii="Cambria" w:hAnsi="Cambria" w:cs="Times New Roman"/>
                <w:sz w:val="24"/>
                <w:szCs w:val="24"/>
              </w:rPr>
              <w:t xml:space="preserve"> valued $2,000</w:t>
            </w:r>
            <w:r w:rsidR="00C53E9F">
              <w:rPr>
                <w:rFonts w:ascii="Cambria" w:hAnsi="Cambria" w:cs="Times New Roman"/>
                <w:sz w:val="24"/>
                <w:szCs w:val="24"/>
              </w:rPr>
              <w:t xml:space="preserve"> for PI and Student</w:t>
            </w:r>
          </w:p>
          <w:p w14:paraId="5D8DED38" w14:textId="76A2D706" w:rsidR="001B5C53" w:rsidRDefault="00F80753" w:rsidP="002447D2">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And a $15,000 Computational Server</w:t>
            </w:r>
            <w:r w:rsidR="00765DC1">
              <w:rPr>
                <w:rFonts w:ascii="Cambria" w:hAnsi="Cambria" w:cs="Times New Roman"/>
                <w:sz w:val="24"/>
                <w:szCs w:val="24"/>
              </w:rPr>
              <w:t xml:space="preserve">, available for </w:t>
            </w:r>
            <w:r w:rsidR="004D7A25">
              <w:rPr>
                <w:rFonts w:ascii="Cambria" w:hAnsi="Cambria" w:cs="Times New Roman"/>
                <w:sz w:val="24"/>
                <w:szCs w:val="24"/>
              </w:rPr>
              <w:t xml:space="preserve">departmental research use </w:t>
            </w:r>
          </w:p>
        </w:tc>
      </w:tr>
      <w:tr w:rsidR="00B10A62" w14:paraId="7DB7D052" w14:textId="32D853EB" w:rsidTr="00056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81CF46B" w14:textId="5587F2F1" w:rsidR="00B10A62" w:rsidRPr="00494076" w:rsidRDefault="00B10A62" w:rsidP="002447D2">
            <w:pPr>
              <w:jc w:val="both"/>
              <w:rPr>
                <w:rFonts w:ascii="Cambria" w:hAnsi="Cambria" w:cs="Times New Roman"/>
                <w:b w:val="0"/>
                <w:bCs w:val="0"/>
                <w:sz w:val="24"/>
                <w:szCs w:val="24"/>
              </w:rPr>
            </w:pPr>
            <w:r w:rsidRPr="00494076">
              <w:rPr>
                <w:rFonts w:ascii="Cambria" w:hAnsi="Cambria" w:cs="Times New Roman"/>
                <w:b w:val="0"/>
                <w:bCs w:val="0"/>
                <w:sz w:val="24"/>
                <w:szCs w:val="24"/>
              </w:rPr>
              <w:t>Research Lab Space</w:t>
            </w:r>
          </w:p>
        </w:tc>
        <w:tc>
          <w:tcPr>
            <w:tcW w:w="1440" w:type="dxa"/>
          </w:tcPr>
          <w:p w14:paraId="09D9A5BC" w14:textId="4B1BAD25" w:rsidR="00B10A62" w:rsidRDefault="00D41089" w:rsidP="00963392">
            <w:pPr>
              <w:jc w:val="right"/>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$0</w:t>
            </w:r>
          </w:p>
        </w:tc>
        <w:tc>
          <w:tcPr>
            <w:tcW w:w="4765" w:type="dxa"/>
          </w:tcPr>
          <w:p w14:paraId="30181E49" w14:textId="6C4CF54F" w:rsidR="00B10A62" w:rsidRDefault="00DD1AB5" w:rsidP="002447D2">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 xml:space="preserve">Provided </w:t>
            </w:r>
            <w:r w:rsidR="00D41089">
              <w:rPr>
                <w:rFonts w:ascii="Cambria" w:hAnsi="Cambria" w:cs="Times New Roman"/>
                <w:sz w:val="24"/>
                <w:szCs w:val="24"/>
              </w:rPr>
              <w:t>by school of health Sciences</w:t>
            </w:r>
          </w:p>
        </w:tc>
      </w:tr>
      <w:tr w:rsidR="00A35B80" w14:paraId="503EEDBC" w14:textId="77777777" w:rsidTr="000560A1">
        <w:tc>
          <w:tcPr>
            <w:cnfStyle w:val="001000000000" w:firstRow="0" w:lastRow="0" w:firstColumn="1" w:lastColumn="0" w:oddVBand="0" w:evenVBand="0" w:oddHBand="0" w:evenHBand="0" w:firstRowFirstColumn="0" w:firstRowLastColumn="0" w:lastRowFirstColumn="0" w:lastRowLastColumn="0"/>
            <w:tcW w:w="3330" w:type="dxa"/>
          </w:tcPr>
          <w:p w14:paraId="69AADF25" w14:textId="6A0475C8" w:rsidR="00A35B80" w:rsidRPr="00494076" w:rsidRDefault="00A35B80" w:rsidP="00A35B80">
            <w:pPr>
              <w:jc w:val="both"/>
              <w:rPr>
                <w:rFonts w:ascii="Cambria" w:hAnsi="Cambria" w:cs="Times New Roman"/>
                <w:b w:val="0"/>
                <w:bCs w:val="0"/>
                <w:sz w:val="24"/>
                <w:szCs w:val="24"/>
              </w:rPr>
            </w:pPr>
            <w:r>
              <w:rPr>
                <w:rFonts w:ascii="Cambria" w:hAnsi="Cambria" w:cs="Times New Roman"/>
                <w:b w:val="0"/>
                <w:bCs w:val="0"/>
                <w:sz w:val="24"/>
                <w:szCs w:val="24"/>
              </w:rPr>
              <w:t>Research Data Purchase</w:t>
            </w:r>
          </w:p>
        </w:tc>
        <w:tc>
          <w:tcPr>
            <w:tcW w:w="1440" w:type="dxa"/>
          </w:tcPr>
          <w:p w14:paraId="5B3F88F3" w14:textId="4827798F" w:rsidR="00A35B80" w:rsidRDefault="00A35B80" w:rsidP="00963392">
            <w:pPr>
              <w:jc w:val="righ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$20,000</w:t>
            </w:r>
          </w:p>
        </w:tc>
        <w:tc>
          <w:tcPr>
            <w:tcW w:w="4765" w:type="dxa"/>
          </w:tcPr>
          <w:p w14:paraId="2D6F3F1D" w14:textId="7D23AC70" w:rsidR="00A35B80" w:rsidRDefault="00A35B80" w:rsidP="00A35B80">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w:t>
            </w:r>
            <w:r w:rsidR="003E1A10">
              <w:rPr>
                <w:rFonts w:ascii="Cambria" w:hAnsi="Cambria" w:cs="Times New Roman"/>
                <w:sz w:val="24"/>
                <w:szCs w:val="24"/>
              </w:rPr>
              <w:t>5</w:t>
            </w:r>
            <w:r>
              <w:rPr>
                <w:rFonts w:ascii="Cambria" w:hAnsi="Cambria" w:cs="Times New Roman"/>
                <w:sz w:val="24"/>
                <w:szCs w:val="24"/>
              </w:rPr>
              <w:t xml:space="preserve">,000, </w:t>
            </w:r>
            <w:hyperlink r:id="rId17" w:history="1">
              <w:r w:rsidR="00447BF8">
                <w:rPr>
                  <w:rStyle w:val="Hyperlink"/>
                  <w:rFonts w:ascii="Cambria" w:hAnsi="Cambria" w:cs="Times New Roman"/>
                  <w:sz w:val="24"/>
                  <w:szCs w:val="24"/>
                </w:rPr>
                <w:t>AHRQ: Healthcare Cost and Utilization Project Database</w:t>
              </w:r>
            </w:hyperlink>
          </w:p>
          <w:p w14:paraId="5742ABBD" w14:textId="5792D433" w:rsidR="00627A47" w:rsidRDefault="00A35B80" w:rsidP="00A35B80">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w:t>
            </w:r>
            <w:r w:rsidR="009313AA">
              <w:rPr>
                <w:rFonts w:ascii="Cambria" w:hAnsi="Cambria" w:cs="Times New Roman"/>
                <w:sz w:val="24"/>
                <w:szCs w:val="24"/>
              </w:rPr>
              <w:t>5</w:t>
            </w:r>
            <w:r>
              <w:rPr>
                <w:rFonts w:ascii="Cambria" w:hAnsi="Cambria" w:cs="Times New Roman"/>
                <w:sz w:val="24"/>
                <w:szCs w:val="24"/>
              </w:rPr>
              <w:t xml:space="preserve">,000, </w:t>
            </w:r>
            <w:hyperlink r:id="rId18" w:anchor="ref" w:history="1">
              <w:r w:rsidR="004B16C0">
                <w:rPr>
                  <w:rStyle w:val="Hyperlink"/>
                  <w:rFonts w:ascii="Cambria" w:hAnsi="Cambria" w:cs="Times New Roman"/>
                  <w:sz w:val="24"/>
                  <w:szCs w:val="24"/>
                </w:rPr>
                <w:t>Utilization of data at Clinical Translational Research Institute in Medical college of Wisconsin</w:t>
              </w:r>
            </w:hyperlink>
          </w:p>
          <w:p w14:paraId="2F75AB71" w14:textId="3CBC998E" w:rsidR="009313AA" w:rsidRDefault="00420D63" w:rsidP="00A35B80">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J</w:t>
            </w:r>
            <w:r w:rsidR="009313AA">
              <w:rPr>
                <w:rFonts w:ascii="Cambria" w:hAnsi="Cambria" w:cs="Times New Roman"/>
                <w:sz w:val="24"/>
                <w:szCs w:val="24"/>
              </w:rPr>
              <w:t>ournal subscriptions</w:t>
            </w:r>
            <w:r w:rsidR="006F5AE4">
              <w:rPr>
                <w:rFonts w:ascii="Cambria" w:hAnsi="Cambria" w:cs="Times New Roman"/>
                <w:sz w:val="24"/>
                <w:szCs w:val="24"/>
              </w:rPr>
              <w:t xml:space="preserve">; </w:t>
            </w:r>
            <w:r w:rsidR="007E0117">
              <w:rPr>
                <w:rFonts w:ascii="Cambria" w:hAnsi="Cambria" w:cs="Times New Roman"/>
                <w:sz w:val="24"/>
                <w:szCs w:val="24"/>
              </w:rPr>
              <w:t>Software purchase</w:t>
            </w:r>
            <w:r w:rsidR="00D8237A">
              <w:rPr>
                <w:rFonts w:ascii="Cambria" w:hAnsi="Cambria" w:cs="Times New Roman"/>
                <w:sz w:val="24"/>
                <w:szCs w:val="24"/>
              </w:rPr>
              <w:t xml:space="preserve"> (SAS, research writing tool, </w:t>
            </w:r>
            <w:proofErr w:type="spellStart"/>
            <w:r w:rsidR="00D8237A">
              <w:rPr>
                <w:rFonts w:ascii="Cambria" w:hAnsi="Cambria" w:cs="Times New Roman"/>
                <w:sz w:val="24"/>
                <w:szCs w:val="24"/>
              </w:rPr>
              <w:t>Matlab</w:t>
            </w:r>
            <w:proofErr w:type="spellEnd"/>
            <w:r w:rsidR="00D8237A">
              <w:rPr>
                <w:rFonts w:ascii="Cambria" w:hAnsi="Cambria" w:cs="Times New Roman"/>
                <w:sz w:val="24"/>
                <w:szCs w:val="24"/>
              </w:rPr>
              <w:t>)</w:t>
            </w:r>
            <w:r w:rsidR="006F5AE4">
              <w:rPr>
                <w:rFonts w:ascii="Cambria" w:hAnsi="Cambria" w:cs="Times New Roman"/>
                <w:sz w:val="24"/>
                <w:szCs w:val="24"/>
              </w:rPr>
              <w:t xml:space="preserve">; </w:t>
            </w:r>
            <w:r w:rsidR="009313AA">
              <w:rPr>
                <w:rFonts w:ascii="Cambria" w:hAnsi="Cambria" w:cs="Times New Roman"/>
                <w:sz w:val="24"/>
                <w:szCs w:val="24"/>
              </w:rPr>
              <w:t xml:space="preserve">Research </w:t>
            </w:r>
            <w:r w:rsidR="000F51B4">
              <w:rPr>
                <w:rFonts w:ascii="Cambria" w:hAnsi="Cambria" w:cs="Times New Roman"/>
                <w:sz w:val="24"/>
                <w:szCs w:val="24"/>
              </w:rPr>
              <w:t>p</w:t>
            </w:r>
            <w:r w:rsidR="009313AA">
              <w:rPr>
                <w:rFonts w:ascii="Cambria" w:hAnsi="Cambria" w:cs="Times New Roman"/>
                <w:sz w:val="24"/>
                <w:szCs w:val="24"/>
              </w:rPr>
              <w:t>ublication and processing fees</w:t>
            </w:r>
            <w:r w:rsidR="006F5AE4">
              <w:rPr>
                <w:rFonts w:ascii="Cambria" w:hAnsi="Cambria" w:cs="Times New Roman"/>
                <w:sz w:val="24"/>
                <w:szCs w:val="24"/>
              </w:rPr>
              <w:t>.</w:t>
            </w:r>
          </w:p>
        </w:tc>
      </w:tr>
      <w:tr w:rsidR="00B10A62" w14:paraId="2D471E41" w14:textId="19EE1E80" w:rsidTr="00056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FBFCE61" w14:textId="0DFA7C68" w:rsidR="00B10A62" w:rsidRPr="00494076" w:rsidRDefault="00B10A62" w:rsidP="002447D2">
            <w:pPr>
              <w:jc w:val="both"/>
              <w:rPr>
                <w:rFonts w:ascii="Cambria" w:hAnsi="Cambria" w:cs="Times New Roman"/>
                <w:b w:val="0"/>
                <w:bCs w:val="0"/>
                <w:sz w:val="24"/>
                <w:szCs w:val="24"/>
              </w:rPr>
            </w:pPr>
            <w:r w:rsidRPr="00494076">
              <w:rPr>
                <w:rFonts w:ascii="Cambria" w:hAnsi="Cambria" w:cs="Times New Roman"/>
                <w:b w:val="0"/>
                <w:bCs w:val="0"/>
                <w:sz w:val="24"/>
                <w:szCs w:val="24"/>
              </w:rPr>
              <w:t>Academic Seminar Series</w:t>
            </w:r>
          </w:p>
        </w:tc>
        <w:tc>
          <w:tcPr>
            <w:tcW w:w="1440" w:type="dxa"/>
          </w:tcPr>
          <w:p w14:paraId="4C5D2AFE" w14:textId="439BE74C" w:rsidR="00B10A62" w:rsidRDefault="0006319F" w:rsidP="00963392">
            <w:pPr>
              <w:jc w:val="right"/>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w:t>
            </w:r>
            <w:r w:rsidR="00904F26">
              <w:rPr>
                <w:rFonts w:ascii="Cambria" w:hAnsi="Cambria" w:cs="Times New Roman"/>
                <w:sz w:val="24"/>
                <w:szCs w:val="24"/>
              </w:rPr>
              <w:t>18</w:t>
            </w:r>
            <w:r>
              <w:rPr>
                <w:rFonts w:ascii="Cambria" w:hAnsi="Cambria" w:cs="Times New Roman"/>
                <w:sz w:val="24"/>
                <w:szCs w:val="24"/>
              </w:rPr>
              <w:t>,000</w:t>
            </w:r>
          </w:p>
        </w:tc>
        <w:tc>
          <w:tcPr>
            <w:tcW w:w="4765" w:type="dxa"/>
          </w:tcPr>
          <w:p w14:paraId="5F14D742" w14:textId="354381B6" w:rsidR="0006319F" w:rsidRDefault="00904F26" w:rsidP="002447D2">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Monthly</w:t>
            </w:r>
            <w:r w:rsidR="000560A1">
              <w:rPr>
                <w:rFonts w:ascii="Cambria" w:hAnsi="Cambria" w:cs="Times New Roman"/>
                <w:sz w:val="24"/>
                <w:szCs w:val="24"/>
              </w:rPr>
              <w:t xml:space="preserve"> seminar</w:t>
            </w:r>
            <w:r>
              <w:rPr>
                <w:rFonts w:ascii="Cambria" w:hAnsi="Cambria" w:cs="Times New Roman"/>
                <w:sz w:val="24"/>
                <w:szCs w:val="24"/>
              </w:rPr>
              <w:t xml:space="preserve">, </w:t>
            </w:r>
            <w:r w:rsidR="0006319F">
              <w:rPr>
                <w:rFonts w:ascii="Cambria" w:hAnsi="Cambria" w:cs="Times New Roman"/>
                <w:sz w:val="24"/>
                <w:szCs w:val="24"/>
              </w:rPr>
              <w:t>$1</w:t>
            </w:r>
            <w:r w:rsidR="000560A1">
              <w:rPr>
                <w:rFonts w:ascii="Cambria" w:hAnsi="Cambria" w:cs="Times New Roman"/>
                <w:sz w:val="24"/>
                <w:szCs w:val="24"/>
              </w:rPr>
              <w:t>,</w:t>
            </w:r>
            <w:r w:rsidR="0006319F">
              <w:rPr>
                <w:rFonts w:ascii="Cambria" w:hAnsi="Cambria" w:cs="Times New Roman"/>
                <w:sz w:val="24"/>
                <w:szCs w:val="24"/>
              </w:rPr>
              <w:t>000 travel funds,</w:t>
            </w:r>
            <w:r w:rsidR="000560A1">
              <w:rPr>
                <w:rFonts w:ascii="Cambria" w:hAnsi="Cambria" w:cs="Times New Roman"/>
                <w:sz w:val="24"/>
                <w:szCs w:val="24"/>
              </w:rPr>
              <w:t xml:space="preserve"> </w:t>
            </w:r>
            <w:r>
              <w:rPr>
                <w:rFonts w:ascii="Cambria" w:hAnsi="Cambria" w:cs="Times New Roman"/>
                <w:sz w:val="24"/>
                <w:szCs w:val="24"/>
              </w:rPr>
              <w:t xml:space="preserve">$500 </w:t>
            </w:r>
            <w:r w:rsidR="00DF5F24">
              <w:rPr>
                <w:rFonts w:ascii="Cambria" w:hAnsi="Cambria" w:cs="Times New Roman"/>
                <w:sz w:val="24"/>
                <w:szCs w:val="24"/>
              </w:rPr>
              <w:t xml:space="preserve">payment </w:t>
            </w:r>
            <w:r w:rsidR="000560A1">
              <w:rPr>
                <w:rFonts w:ascii="Cambria" w:hAnsi="Cambria" w:cs="Times New Roman"/>
                <w:sz w:val="24"/>
                <w:szCs w:val="24"/>
              </w:rPr>
              <w:t>to the speaker</w:t>
            </w:r>
          </w:p>
        </w:tc>
      </w:tr>
      <w:tr w:rsidR="00B10A62" w14:paraId="00B00A82" w14:textId="67D8873A" w:rsidTr="000560A1">
        <w:trPr>
          <w:trHeight w:val="350"/>
        </w:trPr>
        <w:tc>
          <w:tcPr>
            <w:cnfStyle w:val="001000000000" w:firstRow="0" w:lastRow="0" w:firstColumn="1" w:lastColumn="0" w:oddVBand="0" w:evenVBand="0" w:oddHBand="0" w:evenHBand="0" w:firstRowFirstColumn="0" w:firstRowLastColumn="0" w:lastRowFirstColumn="0" w:lastRowLastColumn="0"/>
            <w:tcW w:w="3330" w:type="dxa"/>
          </w:tcPr>
          <w:p w14:paraId="3A135A1C" w14:textId="1F38666A" w:rsidR="00B10A62" w:rsidRPr="00494076" w:rsidRDefault="006B1BAA" w:rsidP="002447D2">
            <w:pPr>
              <w:jc w:val="both"/>
              <w:rPr>
                <w:rFonts w:ascii="Cambria" w:hAnsi="Cambria" w:cs="Times New Roman"/>
                <w:b w:val="0"/>
                <w:bCs w:val="0"/>
                <w:sz w:val="24"/>
                <w:szCs w:val="24"/>
              </w:rPr>
            </w:pPr>
            <w:r w:rsidRPr="00494076">
              <w:rPr>
                <w:rFonts w:ascii="Cambria" w:hAnsi="Cambria" w:cs="Times New Roman"/>
                <w:b w:val="0"/>
                <w:bCs w:val="0"/>
                <w:sz w:val="24"/>
                <w:szCs w:val="24"/>
              </w:rPr>
              <w:t>Administrator</w:t>
            </w:r>
            <w:r w:rsidR="008255B4" w:rsidRPr="00494076">
              <w:rPr>
                <w:rFonts w:ascii="Cambria" w:hAnsi="Cambria" w:cs="Times New Roman"/>
                <w:b w:val="0"/>
                <w:bCs w:val="0"/>
                <w:sz w:val="24"/>
                <w:szCs w:val="24"/>
              </w:rPr>
              <w:t xml:space="preserve"> (35K)</w:t>
            </w:r>
          </w:p>
        </w:tc>
        <w:tc>
          <w:tcPr>
            <w:tcW w:w="1440" w:type="dxa"/>
          </w:tcPr>
          <w:p w14:paraId="1374BE2A" w14:textId="0684DF0D" w:rsidR="00B10A62" w:rsidRDefault="008255B4" w:rsidP="00963392">
            <w:pPr>
              <w:jc w:val="righ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w:t>
            </w:r>
            <w:r w:rsidR="00813A35">
              <w:rPr>
                <w:rFonts w:ascii="Cambria" w:hAnsi="Cambria" w:cs="Times New Roman"/>
                <w:sz w:val="24"/>
                <w:szCs w:val="24"/>
              </w:rPr>
              <w:t>26</w:t>
            </w:r>
            <w:r>
              <w:rPr>
                <w:rFonts w:ascii="Cambria" w:hAnsi="Cambria" w:cs="Times New Roman"/>
                <w:sz w:val="24"/>
                <w:szCs w:val="24"/>
              </w:rPr>
              <w:t>,</w:t>
            </w:r>
            <w:r w:rsidR="00813A35">
              <w:rPr>
                <w:rFonts w:ascii="Cambria" w:hAnsi="Cambria" w:cs="Times New Roman"/>
                <w:sz w:val="24"/>
                <w:szCs w:val="24"/>
              </w:rPr>
              <w:t>25</w:t>
            </w:r>
            <w:r>
              <w:rPr>
                <w:rFonts w:ascii="Cambria" w:hAnsi="Cambria" w:cs="Times New Roman"/>
                <w:sz w:val="24"/>
                <w:szCs w:val="24"/>
              </w:rPr>
              <w:t>0</w:t>
            </w:r>
          </w:p>
        </w:tc>
        <w:tc>
          <w:tcPr>
            <w:tcW w:w="4765" w:type="dxa"/>
          </w:tcPr>
          <w:p w14:paraId="78C89768" w14:textId="5AA0C75C" w:rsidR="00B10A62" w:rsidRDefault="004752E5" w:rsidP="002447D2">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50% load for the first 6 months, and extend to 100% for the next 6 months</w:t>
            </w:r>
          </w:p>
        </w:tc>
      </w:tr>
      <w:tr w:rsidR="00B10A62" w14:paraId="12385E6D" w14:textId="42534E97" w:rsidTr="000560A1">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330" w:type="dxa"/>
          </w:tcPr>
          <w:p w14:paraId="7C8FC802" w14:textId="5871A4A1" w:rsidR="00B10A62" w:rsidRPr="00494076" w:rsidRDefault="004752E5" w:rsidP="002447D2">
            <w:pPr>
              <w:jc w:val="both"/>
              <w:rPr>
                <w:rFonts w:ascii="Cambria" w:hAnsi="Cambria" w:cs="Times New Roman"/>
                <w:b w:val="0"/>
                <w:bCs w:val="0"/>
                <w:sz w:val="24"/>
                <w:szCs w:val="24"/>
              </w:rPr>
            </w:pPr>
            <w:r w:rsidRPr="00494076">
              <w:rPr>
                <w:rFonts w:ascii="Cambria" w:hAnsi="Cambria" w:cs="Times New Roman"/>
                <w:b w:val="0"/>
                <w:bCs w:val="0"/>
                <w:sz w:val="24"/>
                <w:szCs w:val="24"/>
              </w:rPr>
              <w:t>Conference Travel Expense</w:t>
            </w:r>
            <w:r w:rsidR="007B4F48">
              <w:rPr>
                <w:rFonts w:ascii="Cambria" w:hAnsi="Cambria" w:cs="Times New Roman"/>
                <w:b w:val="0"/>
                <w:bCs w:val="0"/>
                <w:sz w:val="24"/>
                <w:szCs w:val="24"/>
              </w:rPr>
              <w:t xml:space="preserve"> (National Only)</w:t>
            </w:r>
          </w:p>
        </w:tc>
        <w:tc>
          <w:tcPr>
            <w:tcW w:w="1440" w:type="dxa"/>
          </w:tcPr>
          <w:p w14:paraId="32F8EA11" w14:textId="26A93C06" w:rsidR="00B10A62" w:rsidRDefault="004752E5" w:rsidP="00963392">
            <w:pPr>
              <w:jc w:val="right"/>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$6,000</w:t>
            </w:r>
          </w:p>
        </w:tc>
        <w:tc>
          <w:tcPr>
            <w:tcW w:w="4765" w:type="dxa"/>
          </w:tcPr>
          <w:p w14:paraId="10FAD5CB" w14:textId="01CC0B18" w:rsidR="00B10A62" w:rsidRDefault="00DE26DC" w:rsidP="002447D2">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Includ</w:t>
            </w:r>
            <w:r w:rsidR="00E53A16">
              <w:rPr>
                <w:rFonts w:ascii="Cambria" w:hAnsi="Cambria" w:cs="Times New Roman"/>
                <w:sz w:val="24"/>
                <w:szCs w:val="24"/>
              </w:rPr>
              <w:t>es</w:t>
            </w:r>
            <w:r>
              <w:rPr>
                <w:rFonts w:ascii="Cambria" w:hAnsi="Cambria" w:cs="Times New Roman"/>
                <w:sz w:val="24"/>
                <w:szCs w:val="24"/>
              </w:rPr>
              <w:t xml:space="preserve"> </w:t>
            </w:r>
            <w:r w:rsidR="006C0879">
              <w:rPr>
                <w:rFonts w:ascii="Cambria" w:hAnsi="Cambria" w:cs="Times New Roman"/>
                <w:sz w:val="24"/>
                <w:szCs w:val="24"/>
              </w:rPr>
              <w:t>PI and research assistant</w:t>
            </w:r>
            <w:r w:rsidR="00ED3812">
              <w:rPr>
                <w:rFonts w:ascii="Cambria" w:hAnsi="Cambria" w:cs="Times New Roman"/>
                <w:sz w:val="24"/>
                <w:szCs w:val="24"/>
              </w:rPr>
              <w:t xml:space="preserve">, </w:t>
            </w:r>
            <w:r w:rsidR="00F51725">
              <w:rPr>
                <w:rFonts w:ascii="Cambria" w:hAnsi="Cambria" w:cs="Times New Roman"/>
                <w:sz w:val="24"/>
                <w:szCs w:val="24"/>
              </w:rPr>
              <w:t>$</w:t>
            </w:r>
            <w:r w:rsidR="00ED3812">
              <w:rPr>
                <w:rFonts w:ascii="Cambria" w:hAnsi="Cambria" w:cs="Times New Roman"/>
                <w:sz w:val="24"/>
                <w:szCs w:val="24"/>
              </w:rPr>
              <w:t>1</w:t>
            </w:r>
            <w:r w:rsidR="00F51725">
              <w:rPr>
                <w:rFonts w:ascii="Cambria" w:hAnsi="Cambria" w:cs="Times New Roman"/>
                <w:sz w:val="24"/>
                <w:szCs w:val="24"/>
              </w:rPr>
              <w:t>,</w:t>
            </w:r>
            <w:r w:rsidR="00ED3812">
              <w:rPr>
                <w:rFonts w:ascii="Cambria" w:hAnsi="Cambria" w:cs="Times New Roman"/>
                <w:sz w:val="24"/>
                <w:szCs w:val="24"/>
              </w:rPr>
              <w:t>500 each</w:t>
            </w:r>
            <w:r w:rsidR="0036325F">
              <w:rPr>
                <w:rFonts w:ascii="Cambria" w:hAnsi="Cambria" w:cs="Times New Roman"/>
                <w:sz w:val="24"/>
                <w:szCs w:val="24"/>
              </w:rPr>
              <w:t xml:space="preserve"> </w:t>
            </w:r>
            <w:r w:rsidR="001D35FF">
              <w:rPr>
                <w:rFonts w:ascii="Cambria" w:hAnsi="Cambria" w:cs="Times New Roman" w:hint="eastAsia"/>
                <w:sz w:val="24"/>
                <w:szCs w:val="24"/>
              </w:rPr>
              <w:t>person</w:t>
            </w:r>
            <w:r w:rsidR="00F51725">
              <w:rPr>
                <w:rFonts w:ascii="Cambria" w:hAnsi="Cambria" w:cs="Times New Roman"/>
                <w:sz w:val="24"/>
                <w:szCs w:val="24"/>
              </w:rPr>
              <w:t xml:space="preserve">, </w:t>
            </w:r>
            <w:r>
              <w:rPr>
                <w:rFonts w:ascii="Cambria" w:hAnsi="Cambria" w:cs="Times New Roman"/>
                <w:sz w:val="24"/>
                <w:szCs w:val="24"/>
              </w:rPr>
              <w:t xml:space="preserve">2 person each time, </w:t>
            </w:r>
            <w:proofErr w:type="gramStart"/>
            <w:r>
              <w:rPr>
                <w:rFonts w:ascii="Cambria" w:hAnsi="Cambria" w:cs="Times New Roman"/>
                <w:sz w:val="24"/>
                <w:szCs w:val="24"/>
              </w:rPr>
              <w:t>Twice</w:t>
            </w:r>
            <w:proofErr w:type="gramEnd"/>
            <w:r>
              <w:rPr>
                <w:rFonts w:ascii="Cambria" w:hAnsi="Cambria" w:cs="Times New Roman"/>
                <w:sz w:val="24"/>
                <w:szCs w:val="24"/>
              </w:rPr>
              <w:t xml:space="preserve"> each year</w:t>
            </w:r>
            <w:r w:rsidR="0036325F">
              <w:rPr>
                <w:rFonts w:ascii="Cambria" w:hAnsi="Cambria" w:cs="Times New Roman"/>
                <w:sz w:val="24"/>
                <w:szCs w:val="24"/>
              </w:rPr>
              <w:t>. (</w:t>
            </w:r>
            <w:r w:rsidR="007B4F48">
              <w:rPr>
                <w:rFonts w:ascii="Cambria" w:hAnsi="Cambria" w:cs="Times New Roman"/>
                <w:sz w:val="24"/>
                <w:szCs w:val="24"/>
              </w:rPr>
              <w:t>$</w:t>
            </w:r>
            <w:r w:rsidR="0036325F">
              <w:rPr>
                <w:rFonts w:ascii="Cambria" w:hAnsi="Cambria" w:cs="Times New Roman"/>
                <w:sz w:val="24"/>
                <w:szCs w:val="24"/>
              </w:rPr>
              <w:t>1</w:t>
            </w:r>
            <w:r w:rsidR="007B4F48">
              <w:rPr>
                <w:rFonts w:ascii="Cambria" w:hAnsi="Cambria" w:cs="Times New Roman"/>
                <w:sz w:val="24"/>
                <w:szCs w:val="24"/>
              </w:rPr>
              <w:t>,</w:t>
            </w:r>
            <w:r w:rsidR="0036325F">
              <w:rPr>
                <w:rFonts w:ascii="Cambria" w:hAnsi="Cambria" w:cs="Times New Roman"/>
                <w:sz w:val="24"/>
                <w:szCs w:val="24"/>
              </w:rPr>
              <w:t>500 x 2 x 2</w:t>
            </w:r>
            <w:r w:rsidR="007B4F48">
              <w:rPr>
                <w:rFonts w:ascii="Cambria" w:hAnsi="Cambria" w:cs="Times New Roman"/>
                <w:sz w:val="24"/>
                <w:szCs w:val="24"/>
              </w:rPr>
              <w:t xml:space="preserve"> = $6,000</w:t>
            </w:r>
            <w:r w:rsidR="0036325F">
              <w:rPr>
                <w:rFonts w:ascii="Cambria" w:hAnsi="Cambria" w:cs="Times New Roman"/>
                <w:sz w:val="24"/>
                <w:szCs w:val="24"/>
              </w:rPr>
              <w:t>)</w:t>
            </w:r>
          </w:p>
        </w:tc>
      </w:tr>
      <w:tr w:rsidR="00944E1D" w14:paraId="2ED2F1F8" w14:textId="77777777" w:rsidTr="000560A1">
        <w:trPr>
          <w:trHeight w:val="512"/>
        </w:trPr>
        <w:tc>
          <w:tcPr>
            <w:cnfStyle w:val="001000000000" w:firstRow="0" w:lastRow="0" w:firstColumn="1" w:lastColumn="0" w:oddVBand="0" w:evenVBand="0" w:oddHBand="0" w:evenHBand="0" w:firstRowFirstColumn="0" w:firstRowLastColumn="0" w:lastRowFirstColumn="0" w:lastRowLastColumn="0"/>
            <w:tcW w:w="3330" w:type="dxa"/>
          </w:tcPr>
          <w:p w14:paraId="1E6A0925" w14:textId="794AE967" w:rsidR="00944E1D" w:rsidRPr="00494076" w:rsidRDefault="00944E1D" w:rsidP="002447D2">
            <w:pPr>
              <w:jc w:val="both"/>
              <w:rPr>
                <w:rFonts w:ascii="Cambria" w:hAnsi="Cambria" w:cs="Times New Roman"/>
                <w:b w:val="0"/>
                <w:bCs w:val="0"/>
                <w:sz w:val="24"/>
                <w:szCs w:val="24"/>
              </w:rPr>
            </w:pPr>
            <w:r w:rsidRPr="00494076">
              <w:rPr>
                <w:rFonts w:ascii="Cambria" w:hAnsi="Cambria" w:cs="Times New Roman"/>
                <w:b w:val="0"/>
                <w:bCs w:val="0"/>
                <w:sz w:val="24"/>
                <w:szCs w:val="24"/>
              </w:rPr>
              <w:t>Printing, fax, office supplies</w:t>
            </w:r>
          </w:p>
        </w:tc>
        <w:tc>
          <w:tcPr>
            <w:tcW w:w="1440" w:type="dxa"/>
          </w:tcPr>
          <w:p w14:paraId="64ED8E7B" w14:textId="2D5BFF5B" w:rsidR="00944E1D" w:rsidRDefault="00944E1D" w:rsidP="00963392">
            <w:pPr>
              <w:jc w:val="right"/>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$1,000</w:t>
            </w:r>
          </w:p>
        </w:tc>
        <w:tc>
          <w:tcPr>
            <w:tcW w:w="4765" w:type="dxa"/>
          </w:tcPr>
          <w:p w14:paraId="087FEDD0" w14:textId="77777777" w:rsidR="00944E1D" w:rsidRDefault="00944E1D" w:rsidP="002447D2">
            <w:pPr>
              <w:jc w:val="both"/>
              <w:cnfStyle w:val="000000000000" w:firstRow="0" w:lastRow="0" w:firstColumn="0" w:lastColumn="0" w:oddVBand="0" w:evenVBand="0" w:oddHBand="0" w:evenHBand="0" w:firstRowFirstColumn="0" w:firstRowLastColumn="0" w:lastRowFirstColumn="0" w:lastRowLastColumn="0"/>
              <w:rPr>
                <w:rFonts w:ascii="Cambria" w:hAnsi="Cambria" w:cs="Times New Roman"/>
                <w:sz w:val="24"/>
                <w:szCs w:val="24"/>
              </w:rPr>
            </w:pPr>
          </w:p>
        </w:tc>
      </w:tr>
      <w:tr w:rsidR="00EB747D" w14:paraId="28F1B13B" w14:textId="77777777" w:rsidTr="000560A1">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3330" w:type="dxa"/>
          </w:tcPr>
          <w:p w14:paraId="3EB564E3" w14:textId="4BD63B0E" w:rsidR="00EB747D" w:rsidRPr="00494076" w:rsidRDefault="002B227B" w:rsidP="002447D2">
            <w:pPr>
              <w:jc w:val="both"/>
              <w:rPr>
                <w:rFonts w:ascii="Cambria" w:hAnsi="Cambria" w:cs="Times New Roman"/>
                <w:b w:val="0"/>
                <w:bCs w:val="0"/>
                <w:sz w:val="24"/>
                <w:szCs w:val="24"/>
              </w:rPr>
            </w:pPr>
            <w:r>
              <w:rPr>
                <w:rFonts w:ascii="Cambria" w:hAnsi="Cambria" w:cs="Times New Roman"/>
                <w:b w:val="0"/>
                <w:bCs w:val="0"/>
                <w:sz w:val="24"/>
                <w:szCs w:val="24"/>
              </w:rPr>
              <w:t>Total</w:t>
            </w:r>
          </w:p>
        </w:tc>
        <w:tc>
          <w:tcPr>
            <w:tcW w:w="1440" w:type="dxa"/>
          </w:tcPr>
          <w:p w14:paraId="4FEC3706" w14:textId="7D12FC83" w:rsidR="00EB747D" w:rsidRDefault="00EB747D" w:rsidP="00963392">
            <w:pPr>
              <w:jc w:val="right"/>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r>
              <w:rPr>
                <w:rFonts w:ascii="Cambria" w:hAnsi="Cambria" w:cs="Times New Roman"/>
                <w:sz w:val="24"/>
                <w:szCs w:val="24"/>
              </w:rPr>
              <w:t>$</w:t>
            </w:r>
            <w:r w:rsidR="00CD0CFD">
              <w:rPr>
                <w:rFonts w:ascii="Cambria" w:hAnsi="Cambria" w:cs="Times New Roman"/>
                <w:sz w:val="24"/>
                <w:szCs w:val="24"/>
              </w:rPr>
              <w:t>1</w:t>
            </w:r>
            <w:r w:rsidR="009D69B0">
              <w:rPr>
                <w:rFonts w:ascii="Cambria" w:hAnsi="Cambria" w:cs="Times New Roman"/>
                <w:sz w:val="24"/>
                <w:szCs w:val="24"/>
              </w:rPr>
              <w:t>5</w:t>
            </w:r>
            <w:r w:rsidR="00CD0CFD">
              <w:rPr>
                <w:rFonts w:ascii="Cambria" w:hAnsi="Cambria" w:cs="Times New Roman"/>
                <w:sz w:val="24"/>
                <w:szCs w:val="24"/>
              </w:rPr>
              <w:t>1</w:t>
            </w:r>
            <w:r w:rsidR="00241A98">
              <w:rPr>
                <w:rFonts w:ascii="Cambria" w:hAnsi="Cambria" w:cs="Times New Roman"/>
                <w:sz w:val="24"/>
                <w:szCs w:val="24"/>
              </w:rPr>
              <w:t>,</w:t>
            </w:r>
            <w:r w:rsidR="00CD0CFD">
              <w:rPr>
                <w:rFonts w:ascii="Cambria" w:hAnsi="Cambria" w:cs="Times New Roman"/>
                <w:sz w:val="24"/>
                <w:szCs w:val="24"/>
              </w:rPr>
              <w:t>250</w:t>
            </w:r>
          </w:p>
        </w:tc>
        <w:tc>
          <w:tcPr>
            <w:tcW w:w="4765" w:type="dxa"/>
          </w:tcPr>
          <w:p w14:paraId="3407C3DC" w14:textId="77777777" w:rsidR="00EB747D" w:rsidRDefault="00EB747D" w:rsidP="002447D2">
            <w:pPr>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sz w:val="24"/>
                <w:szCs w:val="24"/>
              </w:rPr>
            </w:pPr>
          </w:p>
        </w:tc>
      </w:tr>
    </w:tbl>
    <w:p w14:paraId="1288686B" w14:textId="0C0A319F" w:rsidR="00B7775F" w:rsidRPr="002447D2" w:rsidRDefault="00B7775F" w:rsidP="002447D2">
      <w:pPr>
        <w:jc w:val="both"/>
        <w:rPr>
          <w:rFonts w:ascii="Cambria" w:hAnsi="Cambria" w:cs="Times New Roman"/>
          <w:sz w:val="24"/>
          <w:szCs w:val="24"/>
        </w:rPr>
      </w:pPr>
    </w:p>
    <w:p w14:paraId="21867B6B" w14:textId="77777777" w:rsidR="009F2F02" w:rsidRDefault="009F2F02">
      <w:pPr>
        <w:rPr>
          <w:rFonts w:ascii="Cambria" w:hAnsi="Cambria" w:cs="Times New Roman"/>
          <w:sz w:val="24"/>
          <w:szCs w:val="24"/>
        </w:rPr>
      </w:pPr>
      <w:r>
        <w:rPr>
          <w:rFonts w:ascii="Cambria" w:hAnsi="Cambria" w:cs="Times New Roman"/>
          <w:sz w:val="24"/>
          <w:szCs w:val="24"/>
        </w:rPr>
        <w:br w:type="page"/>
      </w:r>
    </w:p>
    <w:p w14:paraId="46B71A60" w14:textId="2AEB5772" w:rsidR="003566D7" w:rsidRPr="004A6C30" w:rsidRDefault="008C5F38" w:rsidP="00D35C11">
      <w:pPr>
        <w:jc w:val="both"/>
        <w:rPr>
          <w:rFonts w:ascii="Cambria" w:hAnsi="Cambria" w:cs="Times New Roman"/>
          <w:b/>
          <w:bCs/>
          <w:sz w:val="24"/>
          <w:szCs w:val="24"/>
        </w:rPr>
      </w:pPr>
      <w:r w:rsidRPr="004A6C30">
        <w:rPr>
          <w:rFonts w:ascii="Cambria" w:hAnsi="Cambria" w:cs="Times New Roman"/>
          <w:b/>
          <w:bCs/>
          <w:sz w:val="24"/>
          <w:szCs w:val="24"/>
        </w:rPr>
        <w:lastRenderedPageBreak/>
        <w:t>Year 2, estimated cost</w:t>
      </w:r>
      <w:r w:rsidR="00877771" w:rsidRPr="004A6C30">
        <w:rPr>
          <w:rFonts w:ascii="Cambria" w:hAnsi="Cambria" w:cs="Times New Roman"/>
          <w:b/>
          <w:bCs/>
          <w:sz w:val="24"/>
          <w:szCs w:val="24"/>
        </w:rPr>
        <w:t xml:space="preserve"> (assuming a 3% inflation)</w:t>
      </w:r>
    </w:p>
    <w:tbl>
      <w:tblPr>
        <w:tblW w:w="10080" w:type="dxa"/>
        <w:tblLook w:val="04A0" w:firstRow="1" w:lastRow="0" w:firstColumn="1" w:lastColumn="0" w:noHBand="0" w:noVBand="1"/>
      </w:tblPr>
      <w:tblGrid>
        <w:gridCol w:w="3360"/>
        <w:gridCol w:w="1770"/>
        <w:gridCol w:w="4950"/>
      </w:tblGrid>
      <w:tr w:rsidR="00877771" w:rsidRPr="00877771" w14:paraId="733B7D86" w14:textId="77777777" w:rsidTr="00230922">
        <w:trPr>
          <w:trHeight w:val="308"/>
        </w:trPr>
        <w:tc>
          <w:tcPr>
            <w:tcW w:w="3360" w:type="dxa"/>
            <w:tcBorders>
              <w:top w:val="single" w:sz="8" w:space="0" w:color="7F7F7F"/>
              <w:left w:val="nil"/>
              <w:bottom w:val="single" w:sz="8" w:space="0" w:color="7F7F7F"/>
              <w:right w:val="nil"/>
            </w:tcBorders>
            <w:shd w:val="clear" w:color="auto" w:fill="auto"/>
            <w:vAlign w:val="center"/>
            <w:hideMark/>
          </w:tcPr>
          <w:p w14:paraId="481F325E" w14:textId="77777777" w:rsidR="00877771" w:rsidRPr="00877771" w:rsidRDefault="00877771" w:rsidP="00877771">
            <w:pPr>
              <w:spacing w:after="0" w:line="240" w:lineRule="auto"/>
              <w:jc w:val="both"/>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Description</w:t>
            </w:r>
          </w:p>
        </w:tc>
        <w:tc>
          <w:tcPr>
            <w:tcW w:w="1770" w:type="dxa"/>
            <w:tcBorders>
              <w:top w:val="single" w:sz="8" w:space="0" w:color="7F7F7F"/>
              <w:left w:val="nil"/>
              <w:bottom w:val="single" w:sz="8" w:space="0" w:color="7F7F7F"/>
              <w:right w:val="nil"/>
            </w:tcBorders>
            <w:shd w:val="clear" w:color="auto" w:fill="auto"/>
            <w:vAlign w:val="center"/>
            <w:hideMark/>
          </w:tcPr>
          <w:p w14:paraId="6FDC2E97" w14:textId="77777777" w:rsidR="00877771" w:rsidRPr="00877771" w:rsidRDefault="00877771" w:rsidP="00877771">
            <w:pPr>
              <w:spacing w:after="0" w:line="240" w:lineRule="auto"/>
              <w:jc w:val="both"/>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Budget</w:t>
            </w:r>
          </w:p>
        </w:tc>
        <w:tc>
          <w:tcPr>
            <w:tcW w:w="4950" w:type="dxa"/>
            <w:tcBorders>
              <w:top w:val="single" w:sz="8" w:space="0" w:color="7F7F7F"/>
              <w:left w:val="nil"/>
              <w:bottom w:val="single" w:sz="8" w:space="0" w:color="7F7F7F"/>
              <w:right w:val="nil"/>
            </w:tcBorders>
            <w:shd w:val="clear" w:color="auto" w:fill="auto"/>
            <w:vAlign w:val="center"/>
            <w:hideMark/>
          </w:tcPr>
          <w:p w14:paraId="6CF44D04" w14:textId="77777777" w:rsidR="00877771" w:rsidRPr="00877771" w:rsidRDefault="00877771" w:rsidP="00877771">
            <w:pPr>
              <w:spacing w:after="0" w:line="240" w:lineRule="auto"/>
              <w:jc w:val="center"/>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Remark</w:t>
            </w:r>
          </w:p>
        </w:tc>
      </w:tr>
      <w:tr w:rsidR="00877771" w:rsidRPr="00877771" w14:paraId="395E1DE4" w14:textId="77777777" w:rsidTr="00230922">
        <w:trPr>
          <w:trHeight w:val="308"/>
        </w:trPr>
        <w:tc>
          <w:tcPr>
            <w:tcW w:w="3360" w:type="dxa"/>
            <w:tcBorders>
              <w:top w:val="nil"/>
              <w:left w:val="nil"/>
              <w:bottom w:val="single" w:sz="8" w:space="0" w:color="7F7F7F"/>
              <w:right w:val="nil"/>
            </w:tcBorders>
            <w:shd w:val="clear" w:color="auto" w:fill="auto"/>
            <w:vAlign w:val="center"/>
            <w:hideMark/>
          </w:tcPr>
          <w:p w14:paraId="4C4B6D3F" w14:textId="7777777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PI’s summer salary</w:t>
            </w:r>
          </w:p>
        </w:tc>
        <w:tc>
          <w:tcPr>
            <w:tcW w:w="1770" w:type="dxa"/>
            <w:tcBorders>
              <w:top w:val="nil"/>
              <w:left w:val="nil"/>
              <w:bottom w:val="single" w:sz="8" w:space="0" w:color="7F7F7F"/>
              <w:right w:val="nil"/>
            </w:tcBorders>
            <w:shd w:val="clear" w:color="auto" w:fill="auto"/>
            <w:vAlign w:val="center"/>
            <w:hideMark/>
          </w:tcPr>
          <w:p w14:paraId="04AAF590" w14:textId="77777777" w:rsidR="00877771" w:rsidRPr="00877771" w:rsidRDefault="00877771"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xml:space="preserve">$18,540 </w:t>
            </w:r>
          </w:p>
        </w:tc>
        <w:tc>
          <w:tcPr>
            <w:tcW w:w="4950" w:type="dxa"/>
            <w:tcBorders>
              <w:top w:val="nil"/>
              <w:left w:val="nil"/>
              <w:bottom w:val="single" w:sz="8" w:space="0" w:color="7F7F7F"/>
              <w:right w:val="nil"/>
            </w:tcBorders>
            <w:shd w:val="clear" w:color="auto" w:fill="auto"/>
            <w:vAlign w:val="center"/>
            <w:hideMark/>
          </w:tcPr>
          <w:p w14:paraId="2D9B4977" w14:textId="7777777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w:t>
            </w:r>
          </w:p>
        </w:tc>
      </w:tr>
      <w:tr w:rsidR="00877771" w:rsidRPr="00877771" w14:paraId="6E770A2B" w14:textId="77777777" w:rsidTr="00230922">
        <w:trPr>
          <w:trHeight w:val="308"/>
        </w:trPr>
        <w:tc>
          <w:tcPr>
            <w:tcW w:w="3360" w:type="dxa"/>
            <w:tcBorders>
              <w:top w:val="nil"/>
              <w:left w:val="nil"/>
              <w:bottom w:val="nil"/>
              <w:right w:val="nil"/>
            </w:tcBorders>
            <w:shd w:val="clear" w:color="auto" w:fill="auto"/>
            <w:vAlign w:val="center"/>
            <w:hideMark/>
          </w:tcPr>
          <w:p w14:paraId="6AAD8E7D" w14:textId="7777777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External Advisory Board</w:t>
            </w:r>
          </w:p>
        </w:tc>
        <w:tc>
          <w:tcPr>
            <w:tcW w:w="1770" w:type="dxa"/>
            <w:tcBorders>
              <w:top w:val="nil"/>
              <w:left w:val="nil"/>
              <w:bottom w:val="single" w:sz="8" w:space="0" w:color="7F7F7F"/>
              <w:right w:val="nil"/>
            </w:tcBorders>
            <w:shd w:val="clear" w:color="auto" w:fill="auto"/>
            <w:vAlign w:val="center"/>
            <w:hideMark/>
          </w:tcPr>
          <w:p w14:paraId="1F40495F" w14:textId="77777777" w:rsidR="00877771" w:rsidRPr="00877771" w:rsidRDefault="00877771"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xml:space="preserve">$2,060 </w:t>
            </w:r>
          </w:p>
        </w:tc>
        <w:tc>
          <w:tcPr>
            <w:tcW w:w="4950" w:type="dxa"/>
            <w:tcBorders>
              <w:top w:val="nil"/>
              <w:left w:val="nil"/>
              <w:bottom w:val="nil"/>
              <w:right w:val="nil"/>
            </w:tcBorders>
            <w:shd w:val="clear" w:color="auto" w:fill="auto"/>
            <w:vAlign w:val="center"/>
            <w:hideMark/>
          </w:tcPr>
          <w:p w14:paraId="004B93F0" w14:textId="7777777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Consulting fee</w:t>
            </w:r>
          </w:p>
        </w:tc>
      </w:tr>
      <w:tr w:rsidR="00877771" w:rsidRPr="00877771" w14:paraId="6FBF8F5E" w14:textId="77777777" w:rsidTr="00230922">
        <w:trPr>
          <w:trHeight w:val="691"/>
        </w:trPr>
        <w:tc>
          <w:tcPr>
            <w:tcW w:w="3360" w:type="dxa"/>
            <w:tcBorders>
              <w:top w:val="single" w:sz="8" w:space="0" w:color="7F7F7F"/>
              <w:left w:val="nil"/>
              <w:bottom w:val="single" w:sz="8" w:space="0" w:color="7F7F7F"/>
              <w:right w:val="nil"/>
            </w:tcBorders>
            <w:shd w:val="clear" w:color="auto" w:fill="auto"/>
            <w:vAlign w:val="center"/>
            <w:hideMark/>
          </w:tcPr>
          <w:p w14:paraId="18E273C4" w14:textId="7777777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Academic Seminar Series</w:t>
            </w:r>
          </w:p>
        </w:tc>
        <w:tc>
          <w:tcPr>
            <w:tcW w:w="1770" w:type="dxa"/>
            <w:tcBorders>
              <w:top w:val="nil"/>
              <w:left w:val="nil"/>
              <w:bottom w:val="single" w:sz="8" w:space="0" w:color="7F7F7F"/>
              <w:right w:val="nil"/>
            </w:tcBorders>
            <w:shd w:val="clear" w:color="auto" w:fill="auto"/>
            <w:vAlign w:val="center"/>
            <w:hideMark/>
          </w:tcPr>
          <w:p w14:paraId="427FE2AC" w14:textId="77777777" w:rsidR="00877771" w:rsidRPr="00877771" w:rsidRDefault="00877771"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xml:space="preserve">$18,540 </w:t>
            </w:r>
          </w:p>
        </w:tc>
        <w:tc>
          <w:tcPr>
            <w:tcW w:w="4950" w:type="dxa"/>
            <w:tcBorders>
              <w:top w:val="single" w:sz="8" w:space="0" w:color="7F7F7F"/>
              <w:left w:val="nil"/>
              <w:bottom w:val="single" w:sz="8" w:space="0" w:color="7F7F7F"/>
              <w:right w:val="nil"/>
            </w:tcBorders>
            <w:shd w:val="clear" w:color="auto" w:fill="auto"/>
            <w:vAlign w:val="center"/>
            <w:hideMark/>
          </w:tcPr>
          <w:p w14:paraId="3F27AA5D" w14:textId="2CD399D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Monthly, $1000 travel funds, plus $500 direct payment</w:t>
            </w:r>
            <w:r w:rsidR="001D22A0">
              <w:rPr>
                <w:rFonts w:ascii="Cambria" w:eastAsia="Times New Roman" w:hAnsi="Cambria" w:cs="Times New Roman"/>
                <w:color w:val="000000"/>
                <w:sz w:val="24"/>
                <w:szCs w:val="24"/>
              </w:rPr>
              <w:t>.</w:t>
            </w:r>
          </w:p>
        </w:tc>
      </w:tr>
      <w:tr w:rsidR="009F2F02" w:rsidRPr="00877771" w14:paraId="1A03E078" w14:textId="77777777" w:rsidTr="00230922">
        <w:trPr>
          <w:trHeight w:val="610"/>
        </w:trPr>
        <w:tc>
          <w:tcPr>
            <w:tcW w:w="3360" w:type="dxa"/>
            <w:tcBorders>
              <w:top w:val="single" w:sz="8" w:space="0" w:color="7F7F7F"/>
              <w:left w:val="nil"/>
              <w:bottom w:val="single" w:sz="8" w:space="0" w:color="7F7F7F"/>
              <w:right w:val="nil"/>
            </w:tcBorders>
            <w:shd w:val="clear" w:color="auto" w:fill="auto"/>
            <w:vAlign w:val="center"/>
          </w:tcPr>
          <w:p w14:paraId="0104C1B5" w14:textId="02408F8E" w:rsidR="009F2F02" w:rsidRPr="00877771" w:rsidRDefault="00150568" w:rsidP="00877771">
            <w:pPr>
              <w:spacing w:after="0"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Data maintenance</w:t>
            </w:r>
          </w:p>
        </w:tc>
        <w:tc>
          <w:tcPr>
            <w:tcW w:w="1770" w:type="dxa"/>
            <w:tcBorders>
              <w:top w:val="nil"/>
              <w:left w:val="nil"/>
              <w:bottom w:val="single" w:sz="8" w:space="0" w:color="7F7F7F"/>
              <w:right w:val="nil"/>
            </w:tcBorders>
            <w:shd w:val="clear" w:color="auto" w:fill="auto"/>
            <w:vAlign w:val="center"/>
          </w:tcPr>
          <w:p w14:paraId="2E87EFB5" w14:textId="45701D4B" w:rsidR="009F2F02" w:rsidRPr="00877771" w:rsidRDefault="0061516A" w:rsidP="00963392">
            <w:pPr>
              <w:spacing w:after="0" w:line="240" w:lineRule="auto"/>
              <w:jc w:val="right"/>
              <w:rPr>
                <w:rFonts w:ascii="Cambria" w:eastAsia="Times New Roman" w:hAnsi="Cambria" w:cs="Times New Roman"/>
                <w:color w:val="000000"/>
                <w:sz w:val="24"/>
                <w:szCs w:val="24"/>
              </w:rPr>
            </w:pPr>
            <w:r>
              <w:rPr>
                <w:rFonts w:ascii="Cambria" w:eastAsia="Times New Roman" w:hAnsi="Cambria" w:cs="Times New Roman"/>
                <w:color w:val="000000"/>
                <w:sz w:val="24"/>
                <w:szCs w:val="24"/>
              </w:rPr>
              <w:t>$5,000</w:t>
            </w:r>
          </w:p>
        </w:tc>
        <w:tc>
          <w:tcPr>
            <w:tcW w:w="4950" w:type="dxa"/>
            <w:tcBorders>
              <w:top w:val="single" w:sz="8" w:space="0" w:color="7F7F7F"/>
              <w:left w:val="nil"/>
              <w:bottom w:val="single" w:sz="8" w:space="0" w:color="7F7F7F"/>
              <w:right w:val="nil"/>
            </w:tcBorders>
            <w:shd w:val="clear" w:color="auto" w:fill="auto"/>
            <w:vAlign w:val="center"/>
          </w:tcPr>
          <w:p w14:paraId="3003BA03" w14:textId="7B615D0F" w:rsidR="009F2F02" w:rsidRPr="009313AA" w:rsidRDefault="003A6A36" w:rsidP="003A6A36">
            <w:pPr>
              <w:jc w:val="both"/>
              <w:rPr>
                <w:rFonts w:ascii="Cambria" w:hAnsi="Cambria" w:cs="Times New Roman"/>
                <w:sz w:val="24"/>
                <w:szCs w:val="24"/>
              </w:rPr>
            </w:pPr>
            <w:r>
              <w:rPr>
                <w:rFonts w:ascii="Cambria" w:hAnsi="Cambria" w:cs="Times New Roman"/>
                <w:sz w:val="24"/>
                <w:szCs w:val="24"/>
              </w:rPr>
              <w:t>Journal subscriptions, Software purchase, Research publication and processing fees</w:t>
            </w:r>
            <w:r w:rsidR="00BE6B23">
              <w:rPr>
                <w:rFonts w:ascii="Cambria" w:hAnsi="Cambria" w:cs="Times New Roman"/>
                <w:sz w:val="24"/>
                <w:szCs w:val="24"/>
              </w:rPr>
              <w:t>.</w:t>
            </w:r>
          </w:p>
        </w:tc>
      </w:tr>
      <w:tr w:rsidR="00877771" w:rsidRPr="00877771" w14:paraId="7C4CBCC5" w14:textId="77777777" w:rsidTr="00230922">
        <w:trPr>
          <w:trHeight w:val="637"/>
        </w:trPr>
        <w:tc>
          <w:tcPr>
            <w:tcW w:w="3360" w:type="dxa"/>
            <w:tcBorders>
              <w:top w:val="single" w:sz="8" w:space="0" w:color="7F7F7F"/>
              <w:left w:val="nil"/>
              <w:bottom w:val="single" w:sz="4" w:space="0" w:color="auto"/>
              <w:right w:val="nil"/>
            </w:tcBorders>
            <w:shd w:val="clear" w:color="auto" w:fill="auto"/>
            <w:vAlign w:val="center"/>
            <w:hideMark/>
          </w:tcPr>
          <w:p w14:paraId="22EC0455" w14:textId="7777777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xml:space="preserve">1 Research Assistant Student (Fringe, stipend + tuition) </w:t>
            </w:r>
          </w:p>
        </w:tc>
        <w:tc>
          <w:tcPr>
            <w:tcW w:w="1770" w:type="dxa"/>
            <w:tcBorders>
              <w:top w:val="single" w:sz="8" w:space="0" w:color="7F7F7F"/>
              <w:left w:val="nil"/>
              <w:bottom w:val="single" w:sz="4" w:space="0" w:color="auto"/>
              <w:right w:val="nil"/>
            </w:tcBorders>
            <w:shd w:val="clear" w:color="auto" w:fill="auto"/>
            <w:vAlign w:val="center"/>
            <w:hideMark/>
          </w:tcPr>
          <w:p w14:paraId="536EFC08" w14:textId="028FF3B3" w:rsidR="00877771" w:rsidRPr="00877771" w:rsidRDefault="00877771"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sidR="001D2E94">
              <w:rPr>
                <w:rFonts w:ascii="Cambria" w:eastAsia="Times New Roman" w:hAnsi="Cambria" w:cs="Times New Roman"/>
                <w:color w:val="000000"/>
                <w:sz w:val="24"/>
                <w:szCs w:val="24"/>
              </w:rPr>
              <w:t>4</w:t>
            </w:r>
            <w:r w:rsidRPr="00877771">
              <w:rPr>
                <w:rFonts w:ascii="Cambria" w:eastAsia="Times New Roman" w:hAnsi="Cambria" w:cs="Times New Roman"/>
                <w:color w:val="000000"/>
                <w:sz w:val="24"/>
                <w:szCs w:val="24"/>
              </w:rPr>
              <w:t xml:space="preserve">0,600 </w:t>
            </w:r>
          </w:p>
        </w:tc>
        <w:tc>
          <w:tcPr>
            <w:tcW w:w="4950" w:type="dxa"/>
            <w:tcBorders>
              <w:top w:val="single" w:sz="8" w:space="0" w:color="7F7F7F"/>
              <w:left w:val="nil"/>
              <w:bottom w:val="single" w:sz="4" w:space="0" w:color="auto"/>
              <w:right w:val="nil"/>
            </w:tcBorders>
            <w:shd w:val="clear" w:color="auto" w:fill="auto"/>
            <w:vAlign w:val="center"/>
            <w:hideMark/>
          </w:tcPr>
          <w:p w14:paraId="63C79FDD" w14:textId="3046691A" w:rsidR="00877771" w:rsidRPr="00877771" w:rsidRDefault="00877771" w:rsidP="00877771">
            <w:pPr>
              <w:spacing w:after="0" w:line="240" w:lineRule="auto"/>
              <w:jc w:val="both"/>
              <w:rPr>
                <w:rFonts w:ascii="Cambria" w:eastAsia="Times New Roman" w:hAnsi="Cambria" w:cs="Calibri"/>
                <w:color w:val="000000"/>
                <w:sz w:val="24"/>
                <w:szCs w:val="24"/>
              </w:rPr>
            </w:pPr>
          </w:p>
        </w:tc>
      </w:tr>
      <w:tr w:rsidR="00230922" w:rsidRPr="00877771" w14:paraId="11D1AA8E" w14:textId="77777777" w:rsidTr="00230922">
        <w:trPr>
          <w:trHeight w:val="493"/>
        </w:trPr>
        <w:tc>
          <w:tcPr>
            <w:tcW w:w="3360" w:type="dxa"/>
            <w:tcBorders>
              <w:top w:val="single" w:sz="8" w:space="0" w:color="7F7F7F"/>
              <w:left w:val="nil"/>
              <w:bottom w:val="single" w:sz="4" w:space="0" w:color="auto"/>
              <w:right w:val="nil"/>
            </w:tcBorders>
            <w:shd w:val="clear" w:color="auto" w:fill="auto"/>
            <w:vAlign w:val="center"/>
          </w:tcPr>
          <w:p w14:paraId="262D1EC2" w14:textId="1C2D1B6D" w:rsidR="00230922" w:rsidRPr="00877771" w:rsidRDefault="00230922" w:rsidP="00877771">
            <w:pPr>
              <w:spacing w:after="0"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 xml:space="preserve">Administrative </w:t>
            </w:r>
          </w:p>
        </w:tc>
        <w:tc>
          <w:tcPr>
            <w:tcW w:w="1770" w:type="dxa"/>
            <w:tcBorders>
              <w:top w:val="single" w:sz="8" w:space="0" w:color="7F7F7F"/>
              <w:left w:val="nil"/>
              <w:bottom w:val="single" w:sz="4" w:space="0" w:color="auto"/>
              <w:right w:val="nil"/>
            </w:tcBorders>
            <w:shd w:val="clear" w:color="auto" w:fill="auto"/>
            <w:vAlign w:val="center"/>
          </w:tcPr>
          <w:p w14:paraId="2C01B65F" w14:textId="0981E1AB" w:rsidR="00230922" w:rsidRPr="00877771" w:rsidRDefault="00230922" w:rsidP="00963392">
            <w:pPr>
              <w:spacing w:after="0" w:line="240" w:lineRule="auto"/>
              <w:jc w:val="right"/>
              <w:rPr>
                <w:rFonts w:ascii="Cambria" w:eastAsia="Times New Roman" w:hAnsi="Cambria" w:cs="Times New Roman"/>
                <w:color w:val="000000"/>
                <w:sz w:val="24"/>
                <w:szCs w:val="24"/>
              </w:rPr>
            </w:pPr>
            <w:r>
              <w:rPr>
                <w:rFonts w:ascii="Cambria" w:eastAsia="Times New Roman" w:hAnsi="Cambria" w:cs="Times New Roman"/>
                <w:color w:val="000000"/>
                <w:sz w:val="24"/>
                <w:szCs w:val="24"/>
              </w:rPr>
              <w:t>0</w:t>
            </w:r>
          </w:p>
        </w:tc>
        <w:tc>
          <w:tcPr>
            <w:tcW w:w="4950" w:type="dxa"/>
            <w:tcBorders>
              <w:top w:val="single" w:sz="8" w:space="0" w:color="7F7F7F"/>
              <w:left w:val="nil"/>
              <w:bottom w:val="single" w:sz="4" w:space="0" w:color="auto"/>
              <w:right w:val="nil"/>
            </w:tcBorders>
            <w:shd w:val="clear" w:color="auto" w:fill="auto"/>
            <w:vAlign w:val="center"/>
          </w:tcPr>
          <w:p w14:paraId="58BE2657" w14:textId="26726219" w:rsidR="00230922" w:rsidRPr="00877771" w:rsidRDefault="00230922" w:rsidP="00877771">
            <w:pPr>
              <w:spacing w:after="0" w:line="240" w:lineRule="auto"/>
              <w:jc w:val="both"/>
              <w:rPr>
                <w:rFonts w:ascii="Cambria" w:eastAsia="Times New Roman" w:hAnsi="Cambria" w:cs="Calibri"/>
                <w:color w:val="000000"/>
                <w:sz w:val="24"/>
                <w:szCs w:val="24"/>
              </w:rPr>
            </w:pPr>
            <w:r>
              <w:rPr>
                <w:rFonts w:ascii="Cambria" w:eastAsia="Times New Roman" w:hAnsi="Cambria" w:cs="Calibri"/>
                <w:color w:val="000000"/>
                <w:sz w:val="24"/>
                <w:szCs w:val="24"/>
              </w:rPr>
              <w:t>Share of School’s administrative</w:t>
            </w:r>
          </w:p>
        </w:tc>
      </w:tr>
      <w:tr w:rsidR="00877771" w:rsidRPr="00877771" w14:paraId="60565B90" w14:textId="77777777" w:rsidTr="00230922">
        <w:trPr>
          <w:trHeight w:val="908"/>
        </w:trPr>
        <w:tc>
          <w:tcPr>
            <w:tcW w:w="3360" w:type="dxa"/>
            <w:tcBorders>
              <w:top w:val="single" w:sz="4" w:space="0" w:color="auto"/>
              <w:left w:val="nil"/>
              <w:bottom w:val="nil"/>
              <w:right w:val="nil"/>
            </w:tcBorders>
            <w:shd w:val="clear" w:color="auto" w:fill="auto"/>
            <w:vAlign w:val="center"/>
            <w:hideMark/>
          </w:tcPr>
          <w:p w14:paraId="525A7192" w14:textId="7777777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Conference Travel Expense</w:t>
            </w:r>
          </w:p>
        </w:tc>
        <w:tc>
          <w:tcPr>
            <w:tcW w:w="1770" w:type="dxa"/>
            <w:tcBorders>
              <w:top w:val="single" w:sz="4" w:space="0" w:color="auto"/>
              <w:left w:val="nil"/>
              <w:bottom w:val="single" w:sz="8" w:space="0" w:color="7F7F7F"/>
              <w:right w:val="nil"/>
            </w:tcBorders>
            <w:shd w:val="clear" w:color="auto" w:fill="auto"/>
            <w:vAlign w:val="center"/>
            <w:hideMark/>
          </w:tcPr>
          <w:p w14:paraId="72C3D1C4" w14:textId="77777777" w:rsidR="00877771" w:rsidRPr="00877771" w:rsidRDefault="00877771"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xml:space="preserve">$6,180 </w:t>
            </w:r>
          </w:p>
        </w:tc>
        <w:tc>
          <w:tcPr>
            <w:tcW w:w="4950" w:type="dxa"/>
            <w:tcBorders>
              <w:top w:val="single" w:sz="4" w:space="0" w:color="auto"/>
              <w:left w:val="nil"/>
              <w:bottom w:val="nil"/>
              <w:right w:val="nil"/>
            </w:tcBorders>
            <w:shd w:val="clear" w:color="auto" w:fill="auto"/>
            <w:vAlign w:val="center"/>
            <w:hideMark/>
          </w:tcPr>
          <w:p w14:paraId="5D5350F9" w14:textId="7777777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Twice each year, including PI and research assistant student</w:t>
            </w:r>
          </w:p>
        </w:tc>
      </w:tr>
      <w:tr w:rsidR="00877771" w:rsidRPr="00877771" w14:paraId="06A6E274" w14:textId="77777777" w:rsidTr="00230922">
        <w:trPr>
          <w:trHeight w:val="308"/>
        </w:trPr>
        <w:tc>
          <w:tcPr>
            <w:tcW w:w="3360" w:type="dxa"/>
            <w:tcBorders>
              <w:top w:val="single" w:sz="8" w:space="0" w:color="7F7F7F"/>
              <w:left w:val="nil"/>
              <w:bottom w:val="single" w:sz="8" w:space="0" w:color="7F7F7F"/>
              <w:right w:val="nil"/>
            </w:tcBorders>
            <w:shd w:val="clear" w:color="auto" w:fill="auto"/>
            <w:vAlign w:val="center"/>
            <w:hideMark/>
          </w:tcPr>
          <w:p w14:paraId="6C038DDC" w14:textId="7777777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Printing, fax, office supplies</w:t>
            </w:r>
          </w:p>
        </w:tc>
        <w:tc>
          <w:tcPr>
            <w:tcW w:w="1770" w:type="dxa"/>
            <w:tcBorders>
              <w:top w:val="nil"/>
              <w:left w:val="nil"/>
              <w:bottom w:val="single" w:sz="8" w:space="0" w:color="7F7F7F"/>
              <w:right w:val="nil"/>
            </w:tcBorders>
            <w:shd w:val="clear" w:color="auto" w:fill="auto"/>
            <w:vAlign w:val="center"/>
            <w:hideMark/>
          </w:tcPr>
          <w:p w14:paraId="5F661600" w14:textId="77777777" w:rsidR="00877771" w:rsidRPr="00877771" w:rsidRDefault="00877771"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xml:space="preserve">$1,030 </w:t>
            </w:r>
          </w:p>
        </w:tc>
        <w:tc>
          <w:tcPr>
            <w:tcW w:w="4950" w:type="dxa"/>
            <w:tcBorders>
              <w:top w:val="single" w:sz="8" w:space="0" w:color="7F7F7F"/>
              <w:left w:val="nil"/>
              <w:bottom w:val="single" w:sz="8" w:space="0" w:color="7F7F7F"/>
              <w:right w:val="nil"/>
            </w:tcBorders>
            <w:shd w:val="clear" w:color="auto" w:fill="auto"/>
            <w:vAlign w:val="center"/>
            <w:hideMark/>
          </w:tcPr>
          <w:p w14:paraId="6A66D92F" w14:textId="7777777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w:t>
            </w:r>
          </w:p>
        </w:tc>
      </w:tr>
      <w:tr w:rsidR="00877771" w:rsidRPr="00877771" w14:paraId="47665F70" w14:textId="77777777" w:rsidTr="00230922">
        <w:trPr>
          <w:trHeight w:val="308"/>
        </w:trPr>
        <w:tc>
          <w:tcPr>
            <w:tcW w:w="3360" w:type="dxa"/>
            <w:tcBorders>
              <w:top w:val="nil"/>
              <w:left w:val="nil"/>
              <w:bottom w:val="single" w:sz="8" w:space="0" w:color="7F7F7F"/>
              <w:right w:val="nil"/>
            </w:tcBorders>
            <w:shd w:val="clear" w:color="auto" w:fill="auto"/>
            <w:vAlign w:val="center"/>
            <w:hideMark/>
          </w:tcPr>
          <w:p w14:paraId="4B4A31B7" w14:textId="66C7288D" w:rsidR="00877771" w:rsidRPr="00877771" w:rsidRDefault="00B933A2" w:rsidP="00877771">
            <w:pPr>
              <w:spacing w:after="0" w:line="240" w:lineRule="auto"/>
              <w:jc w:val="both"/>
              <w:rPr>
                <w:rFonts w:ascii="Cambria" w:eastAsia="Times New Roman" w:hAnsi="Cambria" w:cs="Calibri"/>
                <w:color w:val="000000"/>
                <w:sz w:val="24"/>
                <w:szCs w:val="24"/>
              </w:rPr>
            </w:pPr>
            <w:r>
              <w:rPr>
                <w:rFonts w:ascii="Cambria" w:eastAsia="Times New Roman" w:hAnsi="Cambria" w:cs="Calibri"/>
                <w:color w:val="000000"/>
                <w:sz w:val="24"/>
                <w:szCs w:val="24"/>
              </w:rPr>
              <w:t>Cumulative total</w:t>
            </w:r>
          </w:p>
        </w:tc>
        <w:tc>
          <w:tcPr>
            <w:tcW w:w="1770" w:type="dxa"/>
            <w:tcBorders>
              <w:top w:val="nil"/>
              <w:left w:val="nil"/>
              <w:bottom w:val="single" w:sz="8" w:space="0" w:color="7F7F7F"/>
              <w:right w:val="nil"/>
            </w:tcBorders>
            <w:shd w:val="clear" w:color="auto" w:fill="auto"/>
            <w:vAlign w:val="center"/>
            <w:hideMark/>
          </w:tcPr>
          <w:p w14:paraId="78620E72" w14:textId="67B95CD0" w:rsidR="00877771" w:rsidRPr="00877771" w:rsidRDefault="00877771"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sidR="001520FD">
              <w:rPr>
                <w:rFonts w:ascii="Cambria" w:eastAsia="Times New Roman" w:hAnsi="Cambria" w:cs="Times New Roman"/>
                <w:color w:val="000000"/>
                <w:sz w:val="24"/>
                <w:szCs w:val="24"/>
              </w:rPr>
              <w:t>9</w:t>
            </w:r>
            <w:r w:rsidR="00812461">
              <w:rPr>
                <w:rFonts w:ascii="Cambria" w:eastAsia="Times New Roman" w:hAnsi="Cambria" w:cs="Times New Roman"/>
                <w:color w:val="000000"/>
                <w:sz w:val="24"/>
                <w:szCs w:val="24"/>
              </w:rPr>
              <w:t>1</w:t>
            </w:r>
            <w:r w:rsidR="000E1E60">
              <w:rPr>
                <w:rFonts w:ascii="Cambria" w:eastAsia="Times New Roman" w:hAnsi="Cambria" w:cs="Times New Roman"/>
                <w:color w:val="000000"/>
                <w:sz w:val="24"/>
                <w:szCs w:val="24"/>
              </w:rPr>
              <w:t xml:space="preserve">, </w:t>
            </w:r>
            <w:r w:rsidR="00812461">
              <w:rPr>
                <w:rFonts w:ascii="Cambria" w:eastAsia="Times New Roman" w:hAnsi="Cambria" w:cs="Times New Roman"/>
                <w:color w:val="000000"/>
                <w:sz w:val="24"/>
                <w:szCs w:val="24"/>
              </w:rPr>
              <w:t>950</w:t>
            </w:r>
          </w:p>
        </w:tc>
        <w:tc>
          <w:tcPr>
            <w:tcW w:w="4950" w:type="dxa"/>
            <w:tcBorders>
              <w:top w:val="nil"/>
              <w:left w:val="nil"/>
              <w:bottom w:val="single" w:sz="8" w:space="0" w:color="7F7F7F"/>
              <w:right w:val="nil"/>
            </w:tcBorders>
            <w:shd w:val="clear" w:color="auto" w:fill="auto"/>
            <w:vAlign w:val="center"/>
            <w:hideMark/>
          </w:tcPr>
          <w:p w14:paraId="64D12ADD" w14:textId="77777777" w:rsidR="00877771" w:rsidRPr="00877771" w:rsidRDefault="00877771" w:rsidP="0087777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w:t>
            </w:r>
          </w:p>
        </w:tc>
      </w:tr>
    </w:tbl>
    <w:p w14:paraId="3BFD6A77" w14:textId="77777777" w:rsidR="007902B2" w:rsidRDefault="007902B2" w:rsidP="00D35C11">
      <w:pPr>
        <w:jc w:val="both"/>
        <w:rPr>
          <w:rFonts w:ascii="Cambria" w:hAnsi="Cambria" w:cs="Times New Roman"/>
          <w:sz w:val="24"/>
          <w:szCs w:val="24"/>
        </w:rPr>
      </w:pPr>
    </w:p>
    <w:p w14:paraId="740BA11A" w14:textId="2F395D6E" w:rsidR="00877771" w:rsidRPr="004A6C30" w:rsidRDefault="007902B2" w:rsidP="00D35C11">
      <w:pPr>
        <w:jc w:val="both"/>
        <w:rPr>
          <w:rFonts w:ascii="Cambria" w:hAnsi="Cambria" w:cs="Times New Roman"/>
          <w:b/>
          <w:bCs/>
          <w:sz w:val="24"/>
          <w:szCs w:val="24"/>
        </w:rPr>
      </w:pPr>
      <w:r w:rsidRPr="004A6C30">
        <w:rPr>
          <w:rFonts w:ascii="Cambria" w:hAnsi="Cambria" w:cs="Times New Roman"/>
          <w:b/>
          <w:bCs/>
          <w:sz w:val="24"/>
          <w:szCs w:val="24"/>
        </w:rPr>
        <w:t>Year 3</w:t>
      </w:r>
      <w:r w:rsidR="000E6338" w:rsidRPr="004A6C30">
        <w:rPr>
          <w:rFonts w:ascii="Cambria" w:hAnsi="Cambria" w:cs="Times New Roman"/>
          <w:b/>
          <w:bCs/>
          <w:sz w:val="24"/>
          <w:szCs w:val="24"/>
        </w:rPr>
        <w:t>, estimated cost (assuming a 3% inflation)</w:t>
      </w:r>
    </w:p>
    <w:tbl>
      <w:tblPr>
        <w:tblW w:w="10080" w:type="dxa"/>
        <w:tblLook w:val="04A0" w:firstRow="1" w:lastRow="0" w:firstColumn="1" w:lastColumn="0" w:noHBand="0" w:noVBand="1"/>
      </w:tblPr>
      <w:tblGrid>
        <w:gridCol w:w="3360"/>
        <w:gridCol w:w="1770"/>
        <w:gridCol w:w="4950"/>
      </w:tblGrid>
      <w:tr w:rsidR="007902B2" w:rsidRPr="00877771" w14:paraId="5AF7A52D" w14:textId="77777777" w:rsidTr="00B50136">
        <w:trPr>
          <w:trHeight w:val="308"/>
        </w:trPr>
        <w:tc>
          <w:tcPr>
            <w:tcW w:w="3360" w:type="dxa"/>
            <w:tcBorders>
              <w:top w:val="single" w:sz="8" w:space="0" w:color="7F7F7F"/>
              <w:left w:val="nil"/>
              <w:bottom w:val="single" w:sz="8" w:space="0" w:color="7F7F7F"/>
              <w:right w:val="nil"/>
            </w:tcBorders>
            <w:shd w:val="clear" w:color="auto" w:fill="auto"/>
            <w:vAlign w:val="center"/>
            <w:hideMark/>
          </w:tcPr>
          <w:p w14:paraId="16996EE7" w14:textId="77777777" w:rsidR="007902B2" w:rsidRPr="00877771" w:rsidRDefault="007902B2" w:rsidP="00955AC1">
            <w:pPr>
              <w:spacing w:after="0" w:line="240" w:lineRule="auto"/>
              <w:jc w:val="both"/>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Description</w:t>
            </w:r>
          </w:p>
        </w:tc>
        <w:tc>
          <w:tcPr>
            <w:tcW w:w="1770" w:type="dxa"/>
            <w:tcBorders>
              <w:top w:val="single" w:sz="8" w:space="0" w:color="7F7F7F"/>
              <w:left w:val="nil"/>
              <w:bottom w:val="single" w:sz="8" w:space="0" w:color="7F7F7F"/>
              <w:right w:val="nil"/>
            </w:tcBorders>
            <w:shd w:val="clear" w:color="auto" w:fill="auto"/>
            <w:vAlign w:val="center"/>
            <w:hideMark/>
          </w:tcPr>
          <w:p w14:paraId="17404C31" w14:textId="77777777" w:rsidR="007902B2" w:rsidRPr="00877771" w:rsidRDefault="007902B2" w:rsidP="00955AC1">
            <w:pPr>
              <w:spacing w:after="0" w:line="240" w:lineRule="auto"/>
              <w:jc w:val="both"/>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Budget</w:t>
            </w:r>
          </w:p>
        </w:tc>
        <w:tc>
          <w:tcPr>
            <w:tcW w:w="4950" w:type="dxa"/>
            <w:tcBorders>
              <w:top w:val="single" w:sz="8" w:space="0" w:color="7F7F7F"/>
              <w:left w:val="nil"/>
              <w:bottom w:val="single" w:sz="8" w:space="0" w:color="7F7F7F"/>
              <w:right w:val="nil"/>
            </w:tcBorders>
            <w:shd w:val="clear" w:color="auto" w:fill="auto"/>
            <w:vAlign w:val="center"/>
            <w:hideMark/>
          </w:tcPr>
          <w:p w14:paraId="18B7B717" w14:textId="77777777" w:rsidR="007902B2" w:rsidRPr="00877771" w:rsidRDefault="007902B2" w:rsidP="00955AC1">
            <w:pPr>
              <w:spacing w:after="0" w:line="240" w:lineRule="auto"/>
              <w:jc w:val="center"/>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Remark</w:t>
            </w:r>
          </w:p>
        </w:tc>
      </w:tr>
      <w:tr w:rsidR="007902B2" w:rsidRPr="00877771" w14:paraId="03C51B00" w14:textId="77777777" w:rsidTr="00B50136">
        <w:trPr>
          <w:trHeight w:val="308"/>
        </w:trPr>
        <w:tc>
          <w:tcPr>
            <w:tcW w:w="3360" w:type="dxa"/>
            <w:tcBorders>
              <w:top w:val="nil"/>
              <w:left w:val="nil"/>
              <w:bottom w:val="single" w:sz="8" w:space="0" w:color="7F7F7F"/>
              <w:right w:val="nil"/>
            </w:tcBorders>
            <w:shd w:val="clear" w:color="auto" w:fill="auto"/>
            <w:vAlign w:val="center"/>
            <w:hideMark/>
          </w:tcPr>
          <w:p w14:paraId="6988958C" w14:textId="77777777" w:rsidR="007902B2" w:rsidRPr="00877771" w:rsidRDefault="007902B2"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PI’s summer salary</w:t>
            </w:r>
          </w:p>
        </w:tc>
        <w:tc>
          <w:tcPr>
            <w:tcW w:w="1770" w:type="dxa"/>
            <w:tcBorders>
              <w:top w:val="nil"/>
              <w:left w:val="nil"/>
              <w:bottom w:val="single" w:sz="8" w:space="0" w:color="7F7F7F"/>
              <w:right w:val="nil"/>
            </w:tcBorders>
            <w:shd w:val="clear" w:color="auto" w:fill="auto"/>
            <w:vAlign w:val="center"/>
            <w:hideMark/>
          </w:tcPr>
          <w:p w14:paraId="37DE12C5" w14:textId="75A6B057" w:rsidR="007902B2" w:rsidRPr="00877771" w:rsidRDefault="007902B2"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sidR="00D51C48">
              <w:rPr>
                <w:rFonts w:ascii="Cambria" w:eastAsia="Times New Roman" w:hAnsi="Cambria" w:cs="Times New Roman"/>
                <w:color w:val="000000"/>
                <w:sz w:val="24"/>
                <w:szCs w:val="24"/>
              </w:rPr>
              <w:t>19,096</w:t>
            </w:r>
            <w:r w:rsidRPr="00877771">
              <w:rPr>
                <w:rFonts w:ascii="Cambria" w:eastAsia="Times New Roman" w:hAnsi="Cambria" w:cs="Times New Roman"/>
                <w:color w:val="000000"/>
                <w:sz w:val="24"/>
                <w:szCs w:val="24"/>
              </w:rPr>
              <w:t xml:space="preserve"> </w:t>
            </w:r>
          </w:p>
        </w:tc>
        <w:tc>
          <w:tcPr>
            <w:tcW w:w="4950" w:type="dxa"/>
            <w:tcBorders>
              <w:top w:val="nil"/>
              <w:left w:val="nil"/>
              <w:bottom w:val="single" w:sz="8" w:space="0" w:color="7F7F7F"/>
              <w:right w:val="nil"/>
            </w:tcBorders>
            <w:shd w:val="clear" w:color="auto" w:fill="auto"/>
            <w:vAlign w:val="center"/>
            <w:hideMark/>
          </w:tcPr>
          <w:p w14:paraId="5D82F385" w14:textId="77777777" w:rsidR="007902B2" w:rsidRPr="00877771" w:rsidRDefault="007902B2"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w:t>
            </w:r>
          </w:p>
        </w:tc>
      </w:tr>
      <w:tr w:rsidR="007902B2" w:rsidRPr="00877771" w14:paraId="4D93B2CE" w14:textId="77777777" w:rsidTr="00B50136">
        <w:trPr>
          <w:trHeight w:val="308"/>
        </w:trPr>
        <w:tc>
          <w:tcPr>
            <w:tcW w:w="3360" w:type="dxa"/>
            <w:tcBorders>
              <w:top w:val="nil"/>
              <w:left w:val="nil"/>
              <w:bottom w:val="nil"/>
              <w:right w:val="nil"/>
            </w:tcBorders>
            <w:shd w:val="clear" w:color="auto" w:fill="auto"/>
            <w:vAlign w:val="center"/>
            <w:hideMark/>
          </w:tcPr>
          <w:p w14:paraId="3BA96EC5" w14:textId="77777777" w:rsidR="007902B2" w:rsidRPr="00877771" w:rsidRDefault="007902B2"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External Advisory Board</w:t>
            </w:r>
          </w:p>
        </w:tc>
        <w:tc>
          <w:tcPr>
            <w:tcW w:w="1770" w:type="dxa"/>
            <w:tcBorders>
              <w:top w:val="nil"/>
              <w:left w:val="nil"/>
              <w:bottom w:val="single" w:sz="8" w:space="0" w:color="7F7F7F"/>
              <w:right w:val="nil"/>
            </w:tcBorders>
            <w:shd w:val="clear" w:color="auto" w:fill="auto"/>
            <w:vAlign w:val="center"/>
            <w:hideMark/>
          </w:tcPr>
          <w:p w14:paraId="6E0B5601" w14:textId="5B8D753B" w:rsidR="007902B2" w:rsidRPr="00877771" w:rsidRDefault="007902B2"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$2,</w:t>
            </w:r>
            <w:r w:rsidR="00D51C48">
              <w:rPr>
                <w:rFonts w:ascii="Cambria" w:eastAsia="Times New Roman" w:hAnsi="Cambria" w:cs="Times New Roman"/>
                <w:color w:val="000000"/>
                <w:sz w:val="24"/>
                <w:szCs w:val="24"/>
              </w:rPr>
              <w:t>122</w:t>
            </w:r>
            <w:r w:rsidRPr="00877771">
              <w:rPr>
                <w:rFonts w:ascii="Cambria" w:eastAsia="Times New Roman" w:hAnsi="Cambria" w:cs="Times New Roman"/>
                <w:color w:val="000000"/>
                <w:sz w:val="24"/>
                <w:szCs w:val="24"/>
              </w:rPr>
              <w:t xml:space="preserve"> </w:t>
            </w:r>
          </w:p>
        </w:tc>
        <w:tc>
          <w:tcPr>
            <w:tcW w:w="4950" w:type="dxa"/>
            <w:tcBorders>
              <w:top w:val="nil"/>
              <w:left w:val="nil"/>
              <w:bottom w:val="nil"/>
              <w:right w:val="nil"/>
            </w:tcBorders>
            <w:shd w:val="clear" w:color="auto" w:fill="auto"/>
            <w:vAlign w:val="center"/>
            <w:hideMark/>
          </w:tcPr>
          <w:p w14:paraId="43EF476B" w14:textId="77777777" w:rsidR="007902B2" w:rsidRPr="00877771" w:rsidRDefault="007902B2"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Consulting fee</w:t>
            </w:r>
          </w:p>
        </w:tc>
      </w:tr>
      <w:tr w:rsidR="007902B2" w:rsidRPr="00877771" w14:paraId="45428F60" w14:textId="77777777" w:rsidTr="00B50136">
        <w:trPr>
          <w:trHeight w:val="691"/>
        </w:trPr>
        <w:tc>
          <w:tcPr>
            <w:tcW w:w="3360" w:type="dxa"/>
            <w:tcBorders>
              <w:top w:val="single" w:sz="8" w:space="0" w:color="7F7F7F"/>
              <w:left w:val="nil"/>
              <w:bottom w:val="single" w:sz="8" w:space="0" w:color="7F7F7F"/>
              <w:right w:val="nil"/>
            </w:tcBorders>
            <w:shd w:val="clear" w:color="auto" w:fill="auto"/>
            <w:vAlign w:val="center"/>
            <w:hideMark/>
          </w:tcPr>
          <w:p w14:paraId="363F67FF" w14:textId="77777777" w:rsidR="007902B2" w:rsidRPr="00877771" w:rsidRDefault="007902B2"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Academic Seminar Series</w:t>
            </w:r>
          </w:p>
        </w:tc>
        <w:tc>
          <w:tcPr>
            <w:tcW w:w="1770" w:type="dxa"/>
            <w:tcBorders>
              <w:top w:val="nil"/>
              <w:left w:val="nil"/>
              <w:bottom w:val="single" w:sz="8" w:space="0" w:color="7F7F7F"/>
              <w:right w:val="nil"/>
            </w:tcBorders>
            <w:shd w:val="clear" w:color="auto" w:fill="auto"/>
            <w:vAlign w:val="center"/>
            <w:hideMark/>
          </w:tcPr>
          <w:p w14:paraId="39856F57" w14:textId="6D424F5A" w:rsidR="007902B2" w:rsidRPr="00877771" w:rsidRDefault="007902B2"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$1</w:t>
            </w:r>
            <w:r w:rsidR="00D51C48">
              <w:rPr>
                <w:rFonts w:ascii="Cambria" w:eastAsia="Times New Roman" w:hAnsi="Cambria" w:cs="Times New Roman"/>
                <w:color w:val="000000"/>
                <w:sz w:val="24"/>
                <w:szCs w:val="24"/>
              </w:rPr>
              <w:t>9</w:t>
            </w:r>
            <w:r w:rsidR="001F3210">
              <w:rPr>
                <w:rFonts w:ascii="Cambria" w:eastAsia="Times New Roman" w:hAnsi="Cambria" w:cs="Times New Roman"/>
                <w:color w:val="000000"/>
                <w:sz w:val="24"/>
                <w:szCs w:val="24"/>
              </w:rPr>
              <w:t>,</w:t>
            </w:r>
            <w:r w:rsidR="00D51C48">
              <w:rPr>
                <w:rFonts w:ascii="Cambria" w:eastAsia="Times New Roman" w:hAnsi="Cambria" w:cs="Times New Roman"/>
                <w:color w:val="000000"/>
                <w:sz w:val="24"/>
                <w:szCs w:val="24"/>
              </w:rPr>
              <w:t>096</w:t>
            </w:r>
            <w:r w:rsidRPr="00877771">
              <w:rPr>
                <w:rFonts w:ascii="Cambria" w:eastAsia="Times New Roman" w:hAnsi="Cambria" w:cs="Times New Roman"/>
                <w:color w:val="000000"/>
                <w:sz w:val="24"/>
                <w:szCs w:val="24"/>
              </w:rPr>
              <w:t xml:space="preserve"> </w:t>
            </w:r>
          </w:p>
        </w:tc>
        <w:tc>
          <w:tcPr>
            <w:tcW w:w="4950" w:type="dxa"/>
            <w:tcBorders>
              <w:top w:val="single" w:sz="8" w:space="0" w:color="7F7F7F"/>
              <w:left w:val="nil"/>
              <w:bottom w:val="single" w:sz="8" w:space="0" w:color="7F7F7F"/>
              <w:right w:val="nil"/>
            </w:tcBorders>
            <w:shd w:val="clear" w:color="auto" w:fill="auto"/>
            <w:vAlign w:val="center"/>
            <w:hideMark/>
          </w:tcPr>
          <w:p w14:paraId="4F0D1DF1" w14:textId="77777777" w:rsidR="007902B2" w:rsidRPr="00877771" w:rsidRDefault="007902B2"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Monthly, $1000 travel funds, plus $500 direct payment</w:t>
            </w:r>
            <w:r>
              <w:rPr>
                <w:rFonts w:ascii="Cambria" w:eastAsia="Times New Roman" w:hAnsi="Cambria" w:cs="Times New Roman"/>
                <w:color w:val="000000"/>
                <w:sz w:val="24"/>
                <w:szCs w:val="24"/>
              </w:rPr>
              <w:t>.</w:t>
            </w:r>
          </w:p>
        </w:tc>
      </w:tr>
      <w:tr w:rsidR="00150568" w:rsidRPr="00877771" w14:paraId="396F9E23" w14:textId="77777777" w:rsidTr="00B50136">
        <w:trPr>
          <w:trHeight w:val="610"/>
        </w:trPr>
        <w:tc>
          <w:tcPr>
            <w:tcW w:w="3360" w:type="dxa"/>
            <w:tcBorders>
              <w:top w:val="single" w:sz="8" w:space="0" w:color="7F7F7F"/>
              <w:left w:val="nil"/>
              <w:bottom w:val="single" w:sz="8" w:space="0" w:color="7F7F7F"/>
              <w:right w:val="nil"/>
            </w:tcBorders>
            <w:shd w:val="clear" w:color="auto" w:fill="auto"/>
            <w:vAlign w:val="center"/>
          </w:tcPr>
          <w:p w14:paraId="25833423" w14:textId="192D28F9" w:rsidR="00150568" w:rsidRPr="00877771" w:rsidRDefault="00150568" w:rsidP="00150568">
            <w:pPr>
              <w:spacing w:after="0"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Data maintenance</w:t>
            </w:r>
          </w:p>
        </w:tc>
        <w:tc>
          <w:tcPr>
            <w:tcW w:w="1770" w:type="dxa"/>
            <w:tcBorders>
              <w:top w:val="nil"/>
              <w:left w:val="nil"/>
              <w:bottom w:val="single" w:sz="8" w:space="0" w:color="7F7F7F"/>
              <w:right w:val="nil"/>
            </w:tcBorders>
            <w:shd w:val="clear" w:color="auto" w:fill="auto"/>
            <w:vAlign w:val="center"/>
          </w:tcPr>
          <w:p w14:paraId="3573E986" w14:textId="53F8EBB8" w:rsidR="00150568" w:rsidRPr="00877771" w:rsidRDefault="00150568" w:rsidP="00963392">
            <w:pPr>
              <w:spacing w:after="0" w:line="240" w:lineRule="auto"/>
              <w:jc w:val="right"/>
              <w:rPr>
                <w:rFonts w:ascii="Cambria" w:eastAsia="Times New Roman" w:hAnsi="Cambria" w:cs="Times New Roman"/>
                <w:color w:val="000000"/>
                <w:sz w:val="24"/>
                <w:szCs w:val="24"/>
              </w:rPr>
            </w:pPr>
            <w:r>
              <w:rPr>
                <w:rFonts w:ascii="Cambria" w:eastAsia="Times New Roman" w:hAnsi="Cambria" w:cs="Times New Roman"/>
                <w:color w:val="000000"/>
                <w:sz w:val="24"/>
                <w:szCs w:val="24"/>
              </w:rPr>
              <w:t>$5,000</w:t>
            </w:r>
          </w:p>
        </w:tc>
        <w:tc>
          <w:tcPr>
            <w:tcW w:w="4950" w:type="dxa"/>
            <w:tcBorders>
              <w:top w:val="single" w:sz="8" w:space="0" w:color="7F7F7F"/>
              <w:left w:val="nil"/>
              <w:bottom w:val="single" w:sz="8" w:space="0" w:color="7F7F7F"/>
              <w:right w:val="nil"/>
            </w:tcBorders>
            <w:shd w:val="clear" w:color="auto" w:fill="auto"/>
            <w:vAlign w:val="center"/>
          </w:tcPr>
          <w:p w14:paraId="3AD2861B" w14:textId="613BF65E" w:rsidR="00150568" w:rsidRPr="00877771" w:rsidRDefault="00150568" w:rsidP="00150568">
            <w:pPr>
              <w:spacing w:after="0" w:line="240" w:lineRule="auto"/>
              <w:jc w:val="both"/>
              <w:rPr>
                <w:rFonts w:ascii="Cambria" w:eastAsia="Times New Roman" w:hAnsi="Cambria" w:cs="Times New Roman"/>
                <w:color w:val="000000"/>
                <w:sz w:val="24"/>
                <w:szCs w:val="24"/>
              </w:rPr>
            </w:pPr>
            <w:r>
              <w:rPr>
                <w:rFonts w:ascii="Cambria" w:hAnsi="Cambria" w:cs="Times New Roman"/>
                <w:sz w:val="24"/>
                <w:szCs w:val="24"/>
              </w:rPr>
              <w:t>Journal subscriptions, Software purchase, Research publication and processing fees</w:t>
            </w:r>
            <w:r w:rsidR="00BE6B23">
              <w:rPr>
                <w:rFonts w:ascii="Cambria" w:hAnsi="Cambria" w:cs="Times New Roman"/>
                <w:sz w:val="24"/>
                <w:szCs w:val="24"/>
              </w:rPr>
              <w:t>.</w:t>
            </w:r>
          </w:p>
        </w:tc>
      </w:tr>
      <w:tr w:rsidR="007902B2" w:rsidRPr="00877771" w14:paraId="60896AE1" w14:textId="77777777" w:rsidTr="00B50136">
        <w:trPr>
          <w:trHeight w:val="637"/>
        </w:trPr>
        <w:tc>
          <w:tcPr>
            <w:tcW w:w="3360" w:type="dxa"/>
            <w:tcBorders>
              <w:top w:val="single" w:sz="8" w:space="0" w:color="7F7F7F"/>
              <w:left w:val="nil"/>
              <w:bottom w:val="single" w:sz="4" w:space="0" w:color="auto"/>
              <w:right w:val="nil"/>
            </w:tcBorders>
            <w:shd w:val="clear" w:color="auto" w:fill="auto"/>
            <w:vAlign w:val="center"/>
            <w:hideMark/>
          </w:tcPr>
          <w:p w14:paraId="0A1286E0" w14:textId="05A37C37" w:rsidR="007902B2" w:rsidRPr="00877771" w:rsidRDefault="007902B2"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xml:space="preserve">1 Research Assistant Student </w:t>
            </w:r>
          </w:p>
        </w:tc>
        <w:tc>
          <w:tcPr>
            <w:tcW w:w="1770" w:type="dxa"/>
            <w:tcBorders>
              <w:top w:val="single" w:sz="8" w:space="0" w:color="7F7F7F"/>
              <w:left w:val="nil"/>
              <w:bottom w:val="single" w:sz="4" w:space="0" w:color="auto"/>
              <w:right w:val="nil"/>
            </w:tcBorders>
            <w:shd w:val="clear" w:color="auto" w:fill="auto"/>
            <w:vAlign w:val="center"/>
            <w:hideMark/>
          </w:tcPr>
          <w:p w14:paraId="03CCF0E8" w14:textId="40488029" w:rsidR="007902B2" w:rsidRPr="00877771" w:rsidRDefault="007902B2"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sidR="00F160C1">
              <w:rPr>
                <w:rFonts w:ascii="Cambria" w:eastAsia="Times New Roman" w:hAnsi="Cambria" w:cs="Times New Roman"/>
                <w:color w:val="000000"/>
                <w:sz w:val="24"/>
                <w:szCs w:val="24"/>
              </w:rPr>
              <w:t>4</w:t>
            </w:r>
            <w:r w:rsidR="001F3210">
              <w:rPr>
                <w:rFonts w:ascii="Cambria" w:eastAsia="Times New Roman" w:hAnsi="Cambria" w:cs="Times New Roman"/>
                <w:color w:val="000000"/>
                <w:sz w:val="24"/>
                <w:szCs w:val="24"/>
              </w:rPr>
              <w:t>1,218</w:t>
            </w:r>
            <w:r w:rsidRPr="00877771">
              <w:rPr>
                <w:rFonts w:ascii="Cambria" w:eastAsia="Times New Roman" w:hAnsi="Cambria" w:cs="Times New Roman"/>
                <w:color w:val="000000"/>
                <w:sz w:val="24"/>
                <w:szCs w:val="24"/>
              </w:rPr>
              <w:t xml:space="preserve"> </w:t>
            </w:r>
          </w:p>
        </w:tc>
        <w:tc>
          <w:tcPr>
            <w:tcW w:w="4950" w:type="dxa"/>
            <w:tcBorders>
              <w:top w:val="single" w:sz="8" w:space="0" w:color="7F7F7F"/>
              <w:left w:val="nil"/>
              <w:bottom w:val="single" w:sz="4" w:space="0" w:color="auto"/>
              <w:right w:val="nil"/>
            </w:tcBorders>
            <w:shd w:val="clear" w:color="auto" w:fill="auto"/>
            <w:vAlign w:val="center"/>
            <w:hideMark/>
          </w:tcPr>
          <w:p w14:paraId="6842AA3A" w14:textId="77777777" w:rsidR="007902B2" w:rsidRPr="00877771" w:rsidRDefault="007902B2" w:rsidP="00955AC1">
            <w:pPr>
              <w:spacing w:after="0" w:line="240" w:lineRule="auto"/>
              <w:jc w:val="both"/>
              <w:rPr>
                <w:rFonts w:ascii="Cambria" w:eastAsia="Times New Roman" w:hAnsi="Cambria" w:cs="Calibri"/>
                <w:color w:val="000000"/>
                <w:sz w:val="24"/>
                <w:szCs w:val="24"/>
              </w:rPr>
            </w:pPr>
          </w:p>
        </w:tc>
      </w:tr>
      <w:tr w:rsidR="007902B2" w:rsidRPr="00877771" w14:paraId="734E5B84" w14:textId="77777777" w:rsidTr="00B50136">
        <w:trPr>
          <w:trHeight w:val="908"/>
        </w:trPr>
        <w:tc>
          <w:tcPr>
            <w:tcW w:w="3360" w:type="dxa"/>
            <w:tcBorders>
              <w:top w:val="single" w:sz="4" w:space="0" w:color="auto"/>
              <w:left w:val="nil"/>
              <w:bottom w:val="nil"/>
              <w:right w:val="nil"/>
            </w:tcBorders>
            <w:shd w:val="clear" w:color="auto" w:fill="auto"/>
            <w:vAlign w:val="center"/>
            <w:hideMark/>
          </w:tcPr>
          <w:p w14:paraId="12D62497" w14:textId="77777777" w:rsidR="007902B2" w:rsidRPr="00877771" w:rsidRDefault="007902B2"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Conference Travel Expense</w:t>
            </w:r>
          </w:p>
        </w:tc>
        <w:tc>
          <w:tcPr>
            <w:tcW w:w="1770" w:type="dxa"/>
            <w:tcBorders>
              <w:top w:val="single" w:sz="4" w:space="0" w:color="auto"/>
              <w:left w:val="nil"/>
              <w:bottom w:val="single" w:sz="8" w:space="0" w:color="7F7F7F"/>
              <w:right w:val="nil"/>
            </w:tcBorders>
            <w:shd w:val="clear" w:color="auto" w:fill="auto"/>
            <w:vAlign w:val="center"/>
            <w:hideMark/>
          </w:tcPr>
          <w:p w14:paraId="3C466915" w14:textId="1A175266" w:rsidR="007902B2" w:rsidRPr="00877771" w:rsidRDefault="007902B2"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$6</w:t>
            </w:r>
            <w:r w:rsidR="001F3210">
              <w:rPr>
                <w:rFonts w:ascii="Cambria" w:eastAsia="Times New Roman" w:hAnsi="Cambria" w:cs="Times New Roman"/>
                <w:color w:val="000000"/>
                <w:sz w:val="24"/>
                <w:szCs w:val="24"/>
              </w:rPr>
              <w:t>,365</w:t>
            </w:r>
            <w:r w:rsidRPr="00877771">
              <w:rPr>
                <w:rFonts w:ascii="Cambria" w:eastAsia="Times New Roman" w:hAnsi="Cambria" w:cs="Times New Roman"/>
                <w:color w:val="000000"/>
                <w:sz w:val="24"/>
                <w:szCs w:val="24"/>
              </w:rPr>
              <w:t xml:space="preserve"> </w:t>
            </w:r>
          </w:p>
        </w:tc>
        <w:tc>
          <w:tcPr>
            <w:tcW w:w="4950" w:type="dxa"/>
            <w:tcBorders>
              <w:top w:val="single" w:sz="4" w:space="0" w:color="auto"/>
              <w:left w:val="nil"/>
              <w:bottom w:val="nil"/>
              <w:right w:val="nil"/>
            </w:tcBorders>
            <w:shd w:val="clear" w:color="auto" w:fill="auto"/>
            <w:vAlign w:val="center"/>
            <w:hideMark/>
          </w:tcPr>
          <w:p w14:paraId="743A1541" w14:textId="4170CA3E" w:rsidR="007902B2" w:rsidRPr="00877771" w:rsidRDefault="00A4402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Twice each year, including PI and research assistant student</w:t>
            </w:r>
            <w:r>
              <w:rPr>
                <w:rFonts w:ascii="Cambria" w:eastAsia="Times New Roman" w:hAnsi="Cambria" w:cs="Times New Roman"/>
                <w:color w:val="000000"/>
                <w:sz w:val="24"/>
                <w:szCs w:val="24"/>
              </w:rPr>
              <w:t xml:space="preserve"> travel cost</w:t>
            </w:r>
          </w:p>
        </w:tc>
      </w:tr>
      <w:tr w:rsidR="007902B2" w:rsidRPr="00877771" w14:paraId="7403842E" w14:textId="77777777" w:rsidTr="00B50136">
        <w:trPr>
          <w:trHeight w:val="308"/>
        </w:trPr>
        <w:tc>
          <w:tcPr>
            <w:tcW w:w="3360" w:type="dxa"/>
            <w:tcBorders>
              <w:top w:val="single" w:sz="8" w:space="0" w:color="7F7F7F"/>
              <w:left w:val="nil"/>
              <w:bottom w:val="single" w:sz="8" w:space="0" w:color="7F7F7F"/>
              <w:right w:val="nil"/>
            </w:tcBorders>
            <w:shd w:val="clear" w:color="auto" w:fill="auto"/>
            <w:vAlign w:val="center"/>
            <w:hideMark/>
          </w:tcPr>
          <w:p w14:paraId="2019CF5D" w14:textId="77777777" w:rsidR="007902B2" w:rsidRPr="00877771" w:rsidRDefault="007902B2"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Printing, fax, office supplies</w:t>
            </w:r>
          </w:p>
        </w:tc>
        <w:tc>
          <w:tcPr>
            <w:tcW w:w="1770" w:type="dxa"/>
            <w:tcBorders>
              <w:top w:val="nil"/>
              <w:left w:val="nil"/>
              <w:bottom w:val="single" w:sz="8" w:space="0" w:color="7F7F7F"/>
              <w:right w:val="nil"/>
            </w:tcBorders>
            <w:shd w:val="clear" w:color="auto" w:fill="auto"/>
            <w:vAlign w:val="center"/>
            <w:hideMark/>
          </w:tcPr>
          <w:p w14:paraId="1934F8BB" w14:textId="77777777" w:rsidR="007902B2" w:rsidRPr="00877771" w:rsidRDefault="007902B2"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xml:space="preserve">$1,030 </w:t>
            </w:r>
          </w:p>
        </w:tc>
        <w:tc>
          <w:tcPr>
            <w:tcW w:w="4950" w:type="dxa"/>
            <w:tcBorders>
              <w:top w:val="single" w:sz="8" w:space="0" w:color="7F7F7F"/>
              <w:left w:val="nil"/>
              <w:bottom w:val="single" w:sz="8" w:space="0" w:color="7F7F7F"/>
              <w:right w:val="nil"/>
            </w:tcBorders>
            <w:shd w:val="clear" w:color="auto" w:fill="auto"/>
            <w:vAlign w:val="center"/>
            <w:hideMark/>
          </w:tcPr>
          <w:p w14:paraId="2036DE86" w14:textId="77777777" w:rsidR="007902B2" w:rsidRPr="00877771" w:rsidRDefault="007902B2"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w:t>
            </w:r>
          </w:p>
        </w:tc>
      </w:tr>
      <w:tr w:rsidR="007902B2" w:rsidRPr="00877771" w14:paraId="6E2AABD6" w14:textId="77777777" w:rsidTr="00B50136">
        <w:trPr>
          <w:trHeight w:val="308"/>
        </w:trPr>
        <w:tc>
          <w:tcPr>
            <w:tcW w:w="3360" w:type="dxa"/>
            <w:tcBorders>
              <w:top w:val="nil"/>
              <w:left w:val="nil"/>
              <w:bottom w:val="single" w:sz="8" w:space="0" w:color="7F7F7F"/>
              <w:right w:val="nil"/>
            </w:tcBorders>
            <w:shd w:val="clear" w:color="auto" w:fill="auto"/>
            <w:vAlign w:val="center"/>
            <w:hideMark/>
          </w:tcPr>
          <w:p w14:paraId="45F2E02E" w14:textId="77777777" w:rsidR="007902B2" w:rsidRPr="00877771" w:rsidRDefault="007902B2" w:rsidP="00955AC1">
            <w:pPr>
              <w:spacing w:after="0" w:line="240" w:lineRule="auto"/>
              <w:jc w:val="both"/>
              <w:rPr>
                <w:rFonts w:ascii="Cambria" w:eastAsia="Times New Roman" w:hAnsi="Cambria" w:cs="Calibri"/>
                <w:color w:val="000000"/>
                <w:sz w:val="24"/>
                <w:szCs w:val="24"/>
              </w:rPr>
            </w:pPr>
            <w:r>
              <w:rPr>
                <w:rFonts w:ascii="Cambria" w:eastAsia="Times New Roman" w:hAnsi="Cambria" w:cs="Calibri"/>
                <w:color w:val="000000"/>
                <w:sz w:val="24"/>
                <w:szCs w:val="24"/>
              </w:rPr>
              <w:t>Cumulative total</w:t>
            </w:r>
          </w:p>
        </w:tc>
        <w:tc>
          <w:tcPr>
            <w:tcW w:w="1770" w:type="dxa"/>
            <w:tcBorders>
              <w:top w:val="nil"/>
              <w:left w:val="nil"/>
              <w:bottom w:val="single" w:sz="8" w:space="0" w:color="7F7F7F"/>
              <w:right w:val="nil"/>
            </w:tcBorders>
            <w:shd w:val="clear" w:color="auto" w:fill="auto"/>
            <w:vAlign w:val="center"/>
            <w:hideMark/>
          </w:tcPr>
          <w:p w14:paraId="118F2E23" w14:textId="4A772BEE" w:rsidR="007902B2" w:rsidRPr="00877771" w:rsidRDefault="007902B2"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sidR="001520FD">
              <w:rPr>
                <w:rFonts w:ascii="Cambria" w:eastAsia="Times New Roman" w:hAnsi="Cambria" w:cs="Times New Roman"/>
                <w:color w:val="000000"/>
                <w:sz w:val="24"/>
                <w:szCs w:val="24"/>
              </w:rPr>
              <w:t>9</w:t>
            </w:r>
            <w:r w:rsidR="00C46352">
              <w:rPr>
                <w:rFonts w:ascii="Cambria" w:eastAsia="Times New Roman" w:hAnsi="Cambria" w:cs="Times New Roman"/>
                <w:color w:val="000000"/>
                <w:sz w:val="24"/>
                <w:szCs w:val="24"/>
              </w:rPr>
              <w:t>3</w:t>
            </w:r>
            <w:r>
              <w:rPr>
                <w:rFonts w:ascii="Cambria" w:eastAsia="Times New Roman" w:hAnsi="Cambria" w:cs="Times New Roman"/>
                <w:color w:val="000000"/>
                <w:sz w:val="24"/>
                <w:szCs w:val="24"/>
              </w:rPr>
              <w:t>, 9</w:t>
            </w:r>
            <w:r w:rsidR="001520FD">
              <w:rPr>
                <w:rFonts w:ascii="Cambria" w:eastAsia="Times New Roman" w:hAnsi="Cambria" w:cs="Times New Roman"/>
                <w:color w:val="000000"/>
                <w:sz w:val="24"/>
                <w:szCs w:val="24"/>
              </w:rPr>
              <w:t>27</w:t>
            </w:r>
          </w:p>
        </w:tc>
        <w:tc>
          <w:tcPr>
            <w:tcW w:w="4950" w:type="dxa"/>
            <w:tcBorders>
              <w:top w:val="nil"/>
              <w:left w:val="nil"/>
              <w:bottom w:val="single" w:sz="8" w:space="0" w:color="7F7F7F"/>
              <w:right w:val="nil"/>
            </w:tcBorders>
            <w:shd w:val="clear" w:color="auto" w:fill="auto"/>
            <w:vAlign w:val="center"/>
            <w:hideMark/>
          </w:tcPr>
          <w:p w14:paraId="3CE9BDFF" w14:textId="77777777" w:rsidR="007902B2" w:rsidRPr="00877771" w:rsidRDefault="007902B2"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w:t>
            </w:r>
          </w:p>
        </w:tc>
      </w:tr>
    </w:tbl>
    <w:p w14:paraId="1C67BABA" w14:textId="1A314E54" w:rsidR="00113446" w:rsidRDefault="00113446" w:rsidP="00D35C11">
      <w:pPr>
        <w:jc w:val="both"/>
        <w:rPr>
          <w:rFonts w:ascii="Cambria" w:hAnsi="Cambria" w:cs="Times New Roman"/>
          <w:sz w:val="24"/>
          <w:szCs w:val="24"/>
        </w:rPr>
      </w:pPr>
    </w:p>
    <w:p w14:paraId="7096A589" w14:textId="77777777" w:rsidR="00113446" w:rsidRDefault="00113446">
      <w:pPr>
        <w:rPr>
          <w:rFonts w:ascii="Cambria" w:hAnsi="Cambria" w:cs="Times New Roman"/>
          <w:sz w:val="24"/>
          <w:szCs w:val="24"/>
        </w:rPr>
      </w:pPr>
      <w:r>
        <w:rPr>
          <w:rFonts w:ascii="Cambria" w:hAnsi="Cambria" w:cs="Times New Roman"/>
          <w:sz w:val="24"/>
          <w:szCs w:val="24"/>
        </w:rPr>
        <w:br w:type="page"/>
      </w:r>
    </w:p>
    <w:p w14:paraId="5E69C181" w14:textId="2C5C6669" w:rsidR="008C5F38" w:rsidRDefault="00113446" w:rsidP="00D35C11">
      <w:pPr>
        <w:jc w:val="both"/>
        <w:rPr>
          <w:rFonts w:ascii="Cambria" w:hAnsi="Cambria" w:cs="Times New Roman"/>
          <w:sz w:val="24"/>
          <w:szCs w:val="24"/>
        </w:rPr>
      </w:pPr>
      <w:r>
        <w:rPr>
          <w:rFonts w:ascii="Cambria" w:hAnsi="Cambria" w:cs="Times New Roman"/>
          <w:sz w:val="24"/>
          <w:szCs w:val="24"/>
        </w:rPr>
        <w:lastRenderedPageBreak/>
        <w:t xml:space="preserve">Year 4, </w:t>
      </w:r>
      <w:r w:rsidR="000E6338">
        <w:rPr>
          <w:rFonts w:ascii="Cambria" w:hAnsi="Cambria" w:cs="Times New Roman"/>
          <w:sz w:val="24"/>
          <w:szCs w:val="24"/>
        </w:rPr>
        <w:t>estimated cost (assuming a 3% inflation)</w:t>
      </w:r>
    </w:p>
    <w:tbl>
      <w:tblPr>
        <w:tblW w:w="10080" w:type="dxa"/>
        <w:tblLook w:val="04A0" w:firstRow="1" w:lastRow="0" w:firstColumn="1" w:lastColumn="0" w:noHBand="0" w:noVBand="1"/>
      </w:tblPr>
      <w:tblGrid>
        <w:gridCol w:w="3360"/>
        <w:gridCol w:w="1410"/>
        <w:gridCol w:w="5310"/>
      </w:tblGrid>
      <w:tr w:rsidR="00113446" w:rsidRPr="00877771" w14:paraId="65A584E0" w14:textId="77777777" w:rsidTr="00B50136">
        <w:trPr>
          <w:trHeight w:val="308"/>
        </w:trPr>
        <w:tc>
          <w:tcPr>
            <w:tcW w:w="3360" w:type="dxa"/>
            <w:tcBorders>
              <w:top w:val="single" w:sz="8" w:space="0" w:color="7F7F7F"/>
              <w:left w:val="nil"/>
              <w:bottom w:val="single" w:sz="8" w:space="0" w:color="7F7F7F"/>
              <w:right w:val="nil"/>
            </w:tcBorders>
            <w:shd w:val="clear" w:color="auto" w:fill="auto"/>
            <w:vAlign w:val="center"/>
            <w:hideMark/>
          </w:tcPr>
          <w:p w14:paraId="1154874D" w14:textId="77777777" w:rsidR="00113446" w:rsidRPr="00877771" w:rsidRDefault="00113446" w:rsidP="00955AC1">
            <w:pPr>
              <w:spacing w:after="0" w:line="240" w:lineRule="auto"/>
              <w:jc w:val="both"/>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Description</w:t>
            </w:r>
          </w:p>
        </w:tc>
        <w:tc>
          <w:tcPr>
            <w:tcW w:w="1410" w:type="dxa"/>
            <w:tcBorders>
              <w:top w:val="single" w:sz="8" w:space="0" w:color="7F7F7F"/>
              <w:left w:val="nil"/>
              <w:bottom w:val="single" w:sz="8" w:space="0" w:color="7F7F7F"/>
              <w:right w:val="nil"/>
            </w:tcBorders>
            <w:shd w:val="clear" w:color="auto" w:fill="auto"/>
            <w:vAlign w:val="center"/>
            <w:hideMark/>
          </w:tcPr>
          <w:p w14:paraId="72D743F3" w14:textId="77777777" w:rsidR="00113446" w:rsidRPr="00877771" w:rsidRDefault="00113446" w:rsidP="00955AC1">
            <w:pPr>
              <w:spacing w:after="0" w:line="240" w:lineRule="auto"/>
              <w:jc w:val="both"/>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Budget</w:t>
            </w:r>
          </w:p>
        </w:tc>
        <w:tc>
          <w:tcPr>
            <w:tcW w:w="5310" w:type="dxa"/>
            <w:tcBorders>
              <w:top w:val="single" w:sz="8" w:space="0" w:color="7F7F7F"/>
              <w:left w:val="nil"/>
              <w:bottom w:val="single" w:sz="8" w:space="0" w:color="7F7F7F"/>
              <w:right w:val="nil"/>
            </w:tcBorders>
            <w:shd w:val="clear" w:color="auto" w:fill="auto"/>
            <w:vAlign w:val="center"/>
            <w:hideMark/>
          </w:tcPr>
          <w:p w14:paraId="4756BD35" w14:textId="77777777" w:rsidR="00113446" w:rsidRPr="00877771" w:rsidRDefault="00113446" w:rsidP="00955AC1">
            <w:pPr>
              <w:spacing w:after="0" w:line="240" w:lineRule="auto"/>
              <w:jc w:val="center"/>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Remark</w:t>
            </w:r>
          </w:p>
        </w:tc>
      </w:tr>
      <w:tr w:rsidR="00113446" w:rsidRPr="00877771" w14:paraId="49DA30F2" w14:textId="77777777" w:rsidTr="00B50136">
        <w:trPr>
          <w:trHeight w:val="308"/>
        </w:trPr>
        <w:tc>
          <w:tcPr>
            <w:tcW w:w="3360" w:type="dxa"/>
            <w:tcBorders>
              <w:top w:val="nil"/>
              <w:left w:val="nil"/>
              <w:bottom w:val="single" w:sz="8" w:space="0" w:color="7F7F7F"/>
              <w:right w:val="nil"/>
            </w:tcBorders>
            <w:shd w:val="clear" w:color="auto" w:fill="auto"/>
            <w:vAlign w:val="center"/>
            <w:hideMark/>
          </w:tcPr>
          <w:p w14:paraId="19E7716D" w14:textId="77777777"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PI’s summer salary</w:t>
            </w:r>
          </w:p>
        </w:tc>
        <w:tc>
          <w:tcPr>
            <w:tcW w:w="1410" w:type="dxa"/>
            <w:tcBorders>
              <w:top w:val="nil"/>
              <w:left w:val="nil"/>
              <w:bottom w:val="single" w:sz="8" w:space="0" w:color="7F7F7F"/>
              <w:right w:val="nil"/>
            </w:tcBorders>
            <w:shd w:val="clear" w:color="auto" w:fill="auto"/>
            <w:vAlign w:val="center"/>
            <w:hideMark/>
          </w:tcPr>
          <w:p w14:paraId="5EF71339" w14:textId="0366FCA2" w:rsidR="00113446" w:rsidRPr="00877771" w:rsidRDefault="00113446"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Pr>
                <w:rFonts w:ascii="Cambria" w:eastAsia="Times New Roman" w:hAnsi="Cambria" w:cs="Times New Roman"/>
                <w:color w:val="000000"/>
                <w:sz w:val="24"/>
                <w:szCs w:val="24"/>
              </w:rPr>
              <w:t>0</w:t>
            </w:r>
            <w:r w:rsidRPr="00877771">
              <w:rPr>
                <w:rFonts w:ascii="Cambria" w:eastAsia="Times New Roman" w:hAnsi="Cambria" w:cs="Times New Roman"/>
                <w:color w:val="000000"/>
                <w:sz w:val="24"/>
                <w:szCs w:val="24"/>
              </w:rPr>
              <w:t xml:space="preserve"> </w:t>
            </w:r>
          </w:p>
        </w:tc>
        <w:tc>
          <w:tcPr>
            <w:tcW w:w="5310" w:type="dxa"/>
            <w:tcBorders>
              <w:top w:val="nil"/>
              <w:left w:val="nil"/>
              <w:bottom w:val="single" w:sz="8" w:space="0" w:color="7F7F7F"/>
              <w:right w:val="nil"/>
            </w:tcBorders>
            <w:shd w:val="clear" w:color="auto" w:fill="auto"/>
            <w:vAlign w:val="center"/>
            <w:hideMark/>
          </w:tcPr>
          <w:p w14:paraId="47A96D7D" w14:textId="7E92D76D"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w:t>
            </w:r>
            <w:r w:rsidR="000016B5">
              <w:rPr>
                <w:rFonts w:ascii="Cambria" w:eastAsia="Times New Roman" w:hAnsi="Cambria" w:cs="Times New Roman"/>
                <w:color w:val="000000"/>
                <w:sz w:val="24"/>
                <w:szCs w:val="24"/>
              </w:rPr>
              <w:t>Initial extramural funding will be available to support PI’s summer salary for year 3</w:t>
            </w:r>
          </w:p>
        </w:tc>
      </w:tr>
      <w:tr w:rsidR="00113446" w:rsidRPr="00877771" w14:paraId="0AAE1A3C" w14:textId="77777777" w:rsidTr="00B50136">
        <w:trPr>
          <w:trHeight w:val="308"/>
        </w:trPr>
        <w:tc>
          <w:tcPr>
            <w:tcW w:w="3360" w:type="dxa"/>
            <w:tcBorders>
              <w:top w:val="nil"/>
              <w:left w:val="nil"/>
              <w:bottom w:val="nil"/>
              <w:right w:val="nil"/>
            </w:tcBorders>
            <w:shd w:val="clear" w:color="auto" w:fill="auto"/>
            <w:vAlign w:val="center"/>
            <w:hideMark/>
          </w:tcPr>
          <w:p w14:paraId="52949A44" w14:textId="77777777"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External Advisory Board</w:t>
            </w:r>
          </w:p>
        </w:tc>
        <w:tc>
          <w:tcPr>
            <w:tcW w:w="1410" w:type="dxa"/>
            <w:tcBorders>
              <w:top w:val="nil"/>
              <w:left w:val="nil"/>
              <w:bottom w:val="single" w:sz="8" w:space="0" w:color="7F7F7F"/>
              <w:right w:val="nil"/>
            </w:tcBorders>
            <w:shd w:val="clear" w:color="auto" w:fill="auto"/>
            <w:vAlign w:val="center"/>
            <w:hideMark/>
          </w:tcPr>
          <w:p w14:paraId="29EF0130" w14:textId="2849198D" w:rsidR="00113446" w:rsidRPr="00877771" w:rsidRDefault="00113446"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$2,</w:t>
            </w:r>
            <w:r>
              <w:rPr>
                <w:rFonts w:ascii="Cambria" w:eastAsia="Times New Roman" w:hAnsi="Cambria" w:cs="Times New Roman"/>
                <w:color w:val="000000"/>
                <w:sz w:val="24"/>
                <w:szCs w:val="24"/>
              </w:rPr>
              <w:t>1</w:t>
            </w:r>
            <w:r w:rsidR="00735B62">
              <w:rPr>
                <w:rFonts w:ascii="Cambria" w:eastAsia="Times New Roman" w:hAnsi="Cambria" w:cs="Times New Roman"/>
                <w:color w:val="000000"/>
                <w:sz w:val="24"/>
                <w:szCs w:val="24"/>
              </w:rPr>
              <w:t>85</w:t>
            </w:r>
            <w:r w:rsidRPr="00877771">
              <w:rPr>
                <w:rFonts w:ascii="Cambria" w:eastAsia="Times New Roman" w:hAnsi="Cambria" w:cs="Times New Roman"/>
                <w:color w:val="000000"/>
                <w:sz w:val="24"/>
                <w:szCs w:val="24"/>
              </w:rPr>
              <w:t xml:space="preserve"> </w:t>
            </w:r>
          </w:p>
        </w:tc>
        <w:tc>
          <w:tcPr>
            <w:tcW w:w="5310" w:type="dxa"/>
            <w:tcBorders>
              <w:top w:val="nil"/>
              <w:left w:val="nil"/>
              <w:bottom w:val="nil"/>
              <w:right w:val="nil"/>
            </w:tcBorders>
            <w:shd w:val="clear" w:color="auto" w:fill="auto"/>
            <w:vAlign w:val="center"/>
            <w:hideMark/>
          </w:tcPr>
          <w:p w14:paraId="510D6A26" w14:textId="77777777"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Consulting fee</w:t>
            </w:r>
          </w:p>
        </w:tc>
      </w:tr>
      <w:tr w:rsidR="00113446" w:rsidRPr="00877771" w14:paraId="38982B66" w14:textId="77777777" w:rsidTr="00B50136">
        <w:trPr>
          <w:trHeight w:val="691"/>
        </w:trPr>
        <w:tc>
          <w:tcPr>
            <w:tcW w:w="3360" w:type="dxa"/>
            <w:tcBorders>
              <w:top w:val="single" w:sz="8" w:space="0" w:color="7F7F7F"/>
              <w:left w:val="nil"/>
              <w:bottom w:val="single" w:sz="8" w:space="0" w:color="7F7F7F"/>
              <w:right w:val="nil"/>
            </w:tcBorders>
            <w:shd w:val="clear" w:color="auto" w:fill="auto"/>
            <w:vAlign w:val="center"/>
            <w:hideMark/>
          </w:tcPr>
          <w:p w14:paraId="54312EE3" w14:textId="77777777"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Academic Seminar Series</w:t>
            </w:r>
          </w:p>
        </w:tc>
        <w:tc>
          <w:tcPr>
            <w:tcW w:w="1410" w:type="dxa"/>
            <w:tcBorders>
              <w:top w:val="nil"/>
              <w:left w:val="nil"/>
              <w:bottom w:val="single" w:sz="8" w:space="0" w:color="7F7F7F"/>
              <w:right w:val="nil"/>
            </w:tcBorders>
            <w:shd w:val="clear" w:color="auto" w:fill="auto"/>
            <w:vAlign w:val="center"/>
            <w:hideMark/>
          </w:tcPr>
          <w:p w14:paraId="7DE0920D" w14:textId="47232B2F" w:rsidR="00113446" w:rsidRPr="00877771" w:rsidRDefault="00113446"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$1</w:t>
            </w:r>
            <w:r>
              <w:rPr>
                <w:rFonts w:ascii="Cambria" w:eastAsia="Times New Roman" w:hAnsi="Cambria" w:cs="Times New Roman"/>
                <w:color w:val="000000"/>
                <w:sz w:val="24"/>
                <w:szCs w:val="24"/>
              </w:rPr>
              <w:t>9,</w:t>
            </w:r>
            <w:r w:rsidR="00735B62">
              <w:rPr>
                <w:rFonts w:ascii="Cambria" w:eastAsia="Times New Roman" w:hAnsi="Cambria" w:cs="Times New Roman"/>
                <w:color w:val="000000"/>
                <w:sz w:val="24"/>
                <w:szCs w:val="24"/>
              </w:rPr>
              <w:t>669</w:t>
            </w:r>
            <w:r w:rsidRPr="00877771">
              <w:rPr>
                <w:rFonts w:ascii="Cambria" w:eastAsia="Times New Roman" w:hAnsi="Cambria" w:cs="Times New Roman"/>
                <w:color w:val="000000"/>
                <w:sz w:val="24"/>
                <w:szCs w:val="24"/>
              </w:rPr>
              <w:t xml:space="preserve"> </w:t>
            </w:r>
          </w:p>
        </w:tc>
        <w:tc>
          <w:tcPr>
            <w:tcW w:w="5310" w:type="dxa"/>
            <w:tcBorders>
              <w:top w:val="single" w:sz="8" w:space="0" w:color="7F7F7F"/>
              <w:left w:val="nil"/>
              <w:bottom w:val="single" w:sz="8" w:space="0" w:color="7F7F7F"/>
              <w:right w:val="nil"/>
            </w:tcBorders>
            <w:shd w:val="clear" w:color="auto" w:fill="auto"/>
            <w:vAlign w:val="center"/>
            <w:hideMark/>
          </w:tcPr>
          <w:p w14:paraId="2B5009E4" w14:textId="77777777"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Monthly, $1000 travel funds, plus $500 direct payment</w:t>
            </w:r>
            <w:r>
              <w:rPr>
                <w:rFonts w:ascii="Cambria" w:eastAsia="Times New Roman" w:hAnsi="Cambria" w:cs="Times New Roman"/>
                <w:color w:val="000000"/>
                <w:sz w:val="24"/>
                <w:szCs w:val="24"/>
              </w:rPr>
              <w:t>.</w:t>
            </w:r>
          </w:p>
        </w:tc>
      </w:tr>
      <w:tr w:rsidR="00150568" w:rsidRPr="00877771" w14:paraId="37585F3B" w14:textId="77777777" w:rsidTr="00B50136">
        <w:trPr>
          <w:trHeight w:val="610"/>
        </w:trPr>
        <w:tc>
          <w:tcPr>
            <w:tcW w:w="3360" w:type="dxa"/>
            <w:tcBorders>
              <w:top w:val="single" w:sz="8" w:space="0" w:color="7F7F7F"/>
              <w:left w:val="nil"/>
              <w:bottom w:val="single" w:sz="8" w:space="0" w:color="7F7F7F"/>
              <w:right w:val="nil"/>
            </w:tcBorders>
            <w:shd w:val="clear" w:color="auto" w:fill="auto"/>
            <w:vAlign w:val="center"/>
          </w:tcPr>
          <w:p w14:paraId="40C5AB0A" w14:textId="638D5881" w:rsidR="00150568" w:rsidRPr="00877771" w:rsidRDefault="00150568" w:rsidP="00150568">
            <w:pPr>
              <w:spacing w:after="0"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Computer &amp; Data maintenance</w:t>
            </w:r>
          </w:p>
        </w:tc>
        <w:tc>
          <w:tcPr>
            <w:tcW w:w="1410" w:type="dxa"/>
            <w:tcBorders>
              <w:top w:val="nil"/>
              <w:left w:val="nil"/>
              <w:bottom w:val="single" w:sz="8" w:space="0" w:color="7F7F7F"/>
              <w:right w:val="nil"/>
            </w:tcBorders>
            <w:shd w:val="clear" w:color="auto" w:fill="auto"/>
            <w:vAlign w:val="center"/>
          </w:tcPr>
          <w:p w14:paraId="7A3F874E" w14:textId="4982037D" w:rsidR="00150568" w:rsidRPr="00877771" w:rsidRDefault="00150568" w:rsidP="00963392">
            <w:pPr>
              <w:spacing w:after="0" w:line="240" w:lineRule="auto"/>
              <w:jc w:val="right"/>
              <w:rPr>
                <w:rFonts w:ascii="Cambria" w:eastAsia="Times New Roman" w:hAnsi="Cambria" w:cs="Times New Roman"/>
                <w:color w:val="000000"/>
                <w:sz w:val="24"/>
                <w:szCs w:val="24"/>
              </w:rPr>
            </w:pPr>
            <w:r>
              <w:rPr>
                <w:rFonts w:ascii="Cambria" w:eastAsia="Times New Roman" w:hAnsi="Cambria" w:cs="Times New Roman"/>
                <w:color w:val="000000"/>
                <w:sz w:val="24"/>
                <w:szCs w:val="24"/>
              </w:rPr>
              <w:t>$8,000</w:t>
            </w:r>
          </w:p>
        </w:tc>
        <w:tc>
          <w:tcPr>
            <w:tcW w:w="5310" w:type="dxa"/>
            <w:tcBorders>
              <w:top w:val="single" w:sz="8" w:space="0" w:color="7F7F7F"/>
              <w:left w:val="nil"/>
              <w:bottom w:val="single" w:sz="8" w:space="0" w:color="7F7F7F"/>
              <w:right w:val="nil"/>
            </w:tcBorders>
            <w:shd w:val="clear" w:color="auto" w:fill="auto"/>
            <w:vAlign w:val="center"/>
          </w:tcPr>
          <w:p w14:paraId="7236B205" w14:textId="130D24C0" w:rsidR="00150568" w:rsidRPr="009313AA" w:rsidRDefault="00150568" w:rsidP="00150568">
            <w:pPr>
              <w:jc w:val="both"/>
              <w:rPr>
                <w:rFonts w:ascii="Cambria" w:hAnsi="Cambria" w:cs="Times New Roman"/>
                <w:sz w:val="24"/>
                <w:szCs w:val="24"/>
              </w:rPr>
            </w:pPr>
            <w:r>
              <w:rPr>
                <w:rFonts w:ascii="Cambria" w:hAnsi="Cambria" w:cs="Times New Roman"/>
                <w:sz w:val="24"/>
                <w:szCs w:val="24"/>
              </w:rPr>
              <w:t>Journal subscriptions, Software purchase, Research publication and processing fees.</w:t>
            </w:r>
            <w:r>
              <w:rPr>
                <w:rFonts w:ascii="Cambria" w:eastAsia="Times New Roman" w:hAnsi="Cambria" w:cs="Times New Roman"/>
                <w:color w:val="000000"/>
                <w:sz w:val="24"/>
                <w:szCs w:val="24"/>
              </w:rPr>
              <w:t xml:space="preserve"> Additional $3,000 reserved for computer parts replacements.</w:t>
            </w:r>
          </w:p>
        </w:tc>
      </w:tr>
      <w:tr w:rsidR="00113446" w:rsidRPr="00877771" w14:paraId="661E0AD8" w14:textId="77777777" w:rsidTr="00B50136">
        <w:trPr>
          <w:trHeight w:val="637"/>
        </w:trPr>
        <w:tc>
          <w:tcPr>
            <w:tcW w:w="3360" w:type="dxa"/>
            <w:tcBorders>
              <w:top w:val="single" w:sz="8" w:space="0" w:color="7F7F7F"/>
              <w:left w:val="nil"/>
              <w:bottom w:val="single" w:sz="4" w:space="0" w:color="auto"/>
              <w:right w:val="nil"/>
            </w:tcBorders>
            <w:shd w:val="clear" w:color="auto" w:fill="auto"/>
            <w:vAlign w:val="center"/>
            <w:hideMark/>
          </w:tcPr>
          <w:p w14:paraId="544A262F" w14:textId="77777777"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xml:space="preserve">1 Research Assistant Student (Fringe, stipend + tuition) </w:t>
            </w:r>
          </w:p>
        </w:tc>
        <w:tc>
          <w:tcPr>
            <w:tcW w:w="1410" w:type="dxa"/>
            <w:tcBorders>
              <w:top w:val="single" w:sz="8" w:space="0" w:color="7F7F7F"/>
              <w:left w:val="nil"/>
              <w:bottom w:val="single" w:sz="4" w:space="0" w:color="auto"/>
              <w:right w:val="nil"/>
            </w:tcBorders>
            <w:shd w:val="clear" w:color="auto" w:fill="auto"/>
            <w:vAlign w:val="center"/>
            <w:hideMark/>
          </w:tcPr>
          <w:p w14:paraId="3BA7CB6A" w14:textId="3EBC68FC" w:rsidR="00113446" w:rsidRPr="00877771" w:rsidRDefault="00113446"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sidR="00614167">
              <w:rPr>
                <w:rFonts w:ascii="Cambria" w:eastAsia="Times New Roman" w:hAnsi="Cambria" w:cs="Times New Roman"/>
                <w:color w:val="000000"/>
                <w:sz w:val="24"/>
                <w:szCs w:val="24"/>
              </w:rPr>
              <w:t>4</w:t>
            </w:r>
            <w:r w:rsidR="00735B62">
              <w:rPr>
                <w:rFonts w:ascii="Cambria" w:eastAsia="Times New Roman" w:hAnsi="Cambria" w:cs="Times New Roman"/>
                <w:color w:val="000000"/>
                <w:sz w:val="24"/>
                <w:szCs w:val="24"/>
              </w:rPr>
              <w:t>1,854</w:t>
            </w:r>
          </w:p>
        </w:tc>
        <w:tc>
          <w:tcPr>
            <w:tcW w:w="5310" w:type="dxa"/>
            <w:tcBorders>
              <w:top w:val="single" w:sz="8" w:space="0" w:color="7F7F7F"/>
              <w:left w:val="nil"/>
              <w:bottom w:val="single" w:sz="4" w:space="0" w:color="auto"/>
              <w:right w:val="nil"/>
            </w:tcBorders>
            <w:shd w:val="clear" w:color="auto" w:fill="auto"/>
            <w:vAlign w:val="center"/>
            <w:hideMark/>
          </w:tcPr>
          <w:p w14:paraId="2F338264" w14:textId="77777777" w:rsidR="00113446" w:rsidRPr="00877771" w:rsidRDefault="00113446" w:rsidP="00955AC1">
            <w:pPr>
              <w:spacing w:after="0" w:line="240" w:lineRule="auto"/>
              <w:jc w:val="both"/>
              <w:rPr>
                <w:rFonts w:ascii="Cambria" w:eastAsia="Times New Roman" w:hAnsi="Cambria" w:cs="Calibri"/>
                <w:color w:val="000000"/>
                <w:sz w:val="24"/>
                <w:szCs w:val="24"/>
              </w:rPr>
            </w:pPr>
          </w:p>
        </w:tc>
      </w:tr>
      <w:tr w:rsidR="00113446" w:rsidRPr="00877771" w14:paraId="63A5139A" w14:textId="77777777" w:rsidTr="00B50136">
        <w:trPr>
          <w:trHeight w:val="908"/>
        </w:trPr>
        <w:tc>
          <w:tcPr>
            <w:tcW w:w="3360" w:type="dxa"/>
            <w:tcBorders>
              <w:top w:val="single" w:sz="4" w:space="0" w:color="auto"/>
              <w:left w:val="nil"/>
              <w:bottom w:val="nil"/>
              <w:right w:val="nil"/>
            </w:tcBorders>
            <w:shd w:val="clear" w:color="auto" w:fill="auto"/>
            <w:vAlign w:val="center"/>
            <w:hideMark/>
          </w:tcPr>
          <w:p w14:paraId="2992FC7A" w14:textId="77777777"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Conference Travel Expense</w:t>
            </w:r>
          </w:p>
        </w:tc>
        <w:tc>
          <w:tcPr>
            <w:tcW w:w="1410" w:type="dxa"/>
            <w:tcBorders>
              <w:top w:val="single" w:sz="4" w:space="0" w:color="auto"/>
              <w:left w:val="nil"/>
              <w:bottom w:val="single" w:sz="8" w:space="0" w:color="7F7F7F"/>
              <w:right w:val="nil"/>
            </w:tcBorders>
            <w:shd w:val="clear" w:color="auto" w:fill="auto"/>
            <w:vAlign w:val="center"/>
            <w:hideMark/>
          </w:tcPr>
          <w:p w14:paraId="06EC9F67" w14:textId="77777777" w:rsidR="00113446" w:rsidRPr="00877771" w:rsidRDefault="00113446"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$6</w:t>
            </w:r>
            <w:r>
              <w:rPr>
                <w:rFonts w:ascii="Cambria" w:eastAsia="Times New Roman" w:hAnsi="Cambria" w:cs="Times New Roman"/>
                <w:color w:val="000000"/>
                <w:sz w:val="24"/>
                <w:szCs w:val="24"/>
              </w:rPr>
              <w:t>,365</w:t>
            </w:r>
            <w:r w:rsidRPr="00877771">
              <w:rPr>
                <w:rFonts w:ascii="Cambria" w:eastAsia="Times New Roman" w:hAnsi="Cambria" w:cs="Times New Roman"/>
                <w:color w:val="000000"/>
                <w:sz w:val="24"/>
                <w:szCs w:val="24"/>
              </w:rPr>
              <w:t xml:space="preserve"> </w:t>
            </w:r>
          </w:p>
        </w:tc>
        <w:tc>
          <w:tcPr>
            <w:tcW w:w="5310" w:type="dxa"/>
            <w:tcBorders>
              <w:top w:val="single" w:sz="4" w:space="0" w:color="auto"/>
              <w:left w:val="nil"/>
              <w:bottom w:val="nil"/>
              <w:right w:val="nil"/>
            </w:tcBorders>
            <w:shd w:val="clear" w:color="auto" w:fill="auto"/>
            <w:vAlign w:val="center"/>
            <w:hideMark/>
          </w:tcPr>
          <w:p w14:paraId="3EABE60B" w14:textId="76D6BEDF"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Twice each year, including PI and research assistant student</w:t>
            </w:r>
            <w:r w:rsidR="00A4402D">
              <w:rPr>
                <w:rFonts w:ascii="Cambria" w:eastAsia="Times New Roman" w:hAnsi="Cambria" w:cs="Times New Roman"/>
                <w:color w:val="000000"/>
                <w:sz w:val="24"/>
                <w:szCs w:val="24"/>
              </w:rPr>
              <w:t xml:space="preserve"> travel cost</w:t>
            </w:r>
          </w:p>
        </w:tc>
      </w:tr>
      <w:tr w:rsidR="00113446" w:rsidRPr="00877771" w14:paraId="16C67BD3" w14:textId="77777777" w:rsidTr="00B50136">
        <w:trPr>
          <w:trHeight w:val="308"/>
        </w:trPr>
        <w:tc>
          <w:tcPr>
            <w:tcW w:w="3360" w:type="dxa"/>
            <w:tcBorders>
              <w:top w:val="single" w:sz="8" w:space="0" w:color="7F7F7F"/>
              <w:left w:val="nil"/>
              <w:bottom w:val="single" w:sz="8" w:space="0" w:color="7F7F7F"/>
              <w:right w:val="nil"/>
            </w:tcBorders>
            <w:shd w:val="clear" w:color="auto" w:fill="auto"/>
            <w:vAlign w:val="center"/>
            <w:hideMark/>
          </w:tcPr>
          <w:p w14:paraId="4EEDF275" w14:textId="77777777"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Printing, fax, office supplies</w:t>
            </w:r>
          </w:p>
        </w:tc>
        <w:tc>
          <w:tcPr>
            <w:tcW w:w="1410" w:type="dxa"/>
            <w:tcBorders>
              <w:top w:val="nil"/>
              <w:left w:val="nil"/>
              <w:bottom w:val="single" w:sz="8" w:space="0" w:color="7F7F7F"/>
              <w:right w:val="nil"/>
            </w:tcBorders>
            <w:shd w:val="clear" w:color="auto" w:fill="auto"/>
            <w:vAlign w:val="center"/>
            <w:hideMark/>
          </w:tcPr>
          <w:p w14:paraId="197B417B" w14:textId="77777777" w:rsidR="00113446" w:rsidRPr="00877771" w:rsidRDefault="00113446"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xml:space="preserve">$1,030 </w:t>
            </w:r>
          </w:p>
        </w:tc>
        <w:tc>
          <w:tcPr>
            <w:tcW w:w="5310" w:type="dxa"/>
            <w:tcBorders>
              <w:top w:val="single" w:sz="8" w:space="0" w:color="7F7F7F"/>
              <w:left w:val="nil"/>
              <w:bottom w:val="single" w:sz="8" w:space="0" w:color="7F7F7F"/>
              <w:right w:val="nil"/>
            </w:tcBorders>
            <w:shd w:val="clear" w:color="auto" w:fill="auto"/>
            <w:vAlign w:val="center"/>
            <w:hideMark/>
          </w:tcPr>
          <w:p w14:paraId="288BD065" w14:textId="77777777"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w:t>
            </w:r>
          </w:p>
        </w:tc>
      </w:tr>
      <w:tr w:rsidR="00113446" w:rsidRPr="00877771" w14:paraId="69DC2671" w14:textId="77777777" w:rsidTr="00B50136">
        <w:trPr>
          <w:trHeight w:val="308"/>
        </w:trPr>
        <w:tc>
          <w:tcPr>
            <w:tcW w:w="3360" w:type="dxa"/>
            <w:tcBorders>
              <w:top w:val="nil"/>
              <w:left w:val="nil"/>
              <w:bottom w:val="single" w:sz="8" w:space="0" w:color="7F7F7F"/>
              <w:right w:val="nil"/>
            </w:tcBorders>
            <w:shd w:val="clear" w:color="auto" w:fill="auto"/>
            <w:vAlign w:val="center"/>
            <w:hideMark/>
          </w:tcPr>
          <w:p w14:paraId="57890BEB" w14:textId="77777777" w:rsidR="00113446" w:rsidRPr="00877771" w:rsidRDefault="00113446" w:rsidP="00955AC1">
            <w:pPr>
              <w:spacing w:after="0" w:line="240" w:lineRule="auto"/>
              <w:jc w:val="both"/>
              <w:rPr>
                <w:rFonts w:ascii="Cambria" w:eastAsia="Times New Roman" w:hAnsi="Cambria" w:cs="Calibri"/>
                <w:color w:val="000000"/>
                <w:sz w:val="24"/>
                <w:szCs w:val="24"/>
              </w:rPr>
            </w:pPr>
            <w:r>
              <w:rPr>
                <w:rFonts w:ascii="Cambria" w:eastAsia="Times New Roman" w:hAnsi="Cambria" w:cs="Calibri"/>
                <w:color w:val="000000"/>
                <w:sz w:val="24"/>
                <w:szCs w:val="24"/>
              </w:rPr>
              <w:t>Cumulative total</w:t>
            </w:r>
          </w:p>
        </w:tc>
        <w:tc>
          <w:tcPr>
            <w:tcW w:w="1410" w:type="dxa"/>
            <w:tcBorders>
              <w:top w:val="nil"/>
              <w:left w:val="nil"/>
              <w:bottom w:val="single" w:sz="8" w:space="0" w:color="7F7F7F"/>
              <w:right w:val="nil"/>
            </w:tcBorders>
            <w:shd w:val="clear" w:color="auto" w:fill="auto"/>
            <w:vAlign w:val="center"/>
            <w:hideMark/>
          </w:tcPr>
          <w:p w14:paraId="3F9B0E0A" w14:textId="38ED5822" w:rsidR="00113446" w:rsidRPr="00877771" w:rsidRDefault="00113446"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sidR="001520FD">
              <w:rPr>
                <w:rFonts w:ascii="Cambria" w:eastAsia="Times New Roman" w:hAnsi="Cambria" w:cs="Times New Roman"/>
                <w:color w:val="000000"/>
                <w:sz w:val="24"/>
                <w:szCs w:val="24"/>
              </w:rPr>
              <w:t>7</w:t>
            </w:r>
            <w:r w:rsidR="007A5766">
              <w:rPr>
                <w:rFonts w:ascii="Cambria" w:eastAsia="Times New Roman" w:hAnsi="Cambria" w:cs="Times New Roman"/>
                <w:color w:val="000000"/>
                <w:sz w:val="24"/>
                <w:szCs w:val="24"/>
              </w:rPr>
              <w:t>9</w:t>
            </w:r>
            <w:r w:rsidR="009025D5">
              <w:rPr>
                <w:rFonts w:ascii="Cambria" w:eastAsia="Times New Roman" w:hAnsi="Cambria" w:cs="Times New Roman"/>
                <w:color w:val="000000"/>
                <w:sz w:val="24"/>
                <w:szCs w:val="24"/>
              </w:rPr>
              <w:t>,103</w:t>
            </w:r>
          </w:p>
        </w:tc>
        <w:tc>
          <w:tcPr>
            <w:tcW w:w="5310" w:type="dxa"/>
            <w:tcBorders>
              <w:top w:val="nil"/>
              <w:left w:val="nil"/>
              <w:bottom w:val="single" w:sz="8" w:space="0" w:color="7F7F7F"/>
              <w:right w:val="nil"/>
            </w:tcBorders>
            <w:shd w:val="clear" w:color="auto" w:fill="auto"/>
            <w:vAlign w:val="center"/>
            <w:hideMark/>
          </w:tcPr>
          <w:p w14:paraId="3A765D0A" w14:textId="77777777" w:rsidR="00113446" w:rsidRPr="00877771" w:rsidRDefault="00113446"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w:t>
            </w:r>
          </w:p>
        </w:tc>
      </w:tr>
    </w:tbl>
    <w:p w14:paraId="31331FB7" w14:textId="24570A3E" w:rsidR="00113446" w:rsidRDefault="00113446" w:rsidP="00D35C11">
      <w:pPr>
        <w:jc w:val="both"/>
        <w:rPr>
          <w:rFonts w:ascii="Cambria" w:hAnsi="Cambria" w:cs="Times New Roman"/>
          <w:sz w:val="24"/>
          <w:szCs w:val="24"/>
        </w:rPr>
      </w:pPr>
    </w:p>
    <w:p w14:paraId="3A30B9DA" w14:textId="1DAA47A9" w:rsidR="0068024D" w:rsidRDefault="0068024D" w:rsidP="00D35C11">
      <w:pPr>
        <w:jc w:val="both"/>
        <w:rPr>
          <w:rFonts w:ascii="Cambria" w:hAnsi="Cambria" w:cs="Times New Roman"/>
          <w:sz w:val="24"/>
          <w:szCs w:val="24"/>
        </w:rPr>
      </w:pPr>
      <w:r>
        <w:rPr>
          <w:rFonts w:ascii="Cambria" w:hAnsi="Cambria" w:cs="Times New Roman"/>
          <w:sz w:val="24"/>
          <w:szCs w:val="24"/>
        </w:rPr>
        <w:t>Year 5,</w:t>
      </w:r>
      <w:r w:rsidR="000E6338" w:rsidRPr="000E6338">
        <w:rPr>
          <w:rFonts w:ascii="Cambria" w:hAnsi="Cambria" w:cs="Times New Roman"/>
          <w:sz w:val="24"/>
          <w:szCs w:val="24"/>
        </w:rPr>
        <w:t xml:space="preserve"> </w:t>
      </w:r>
      <w:r w:rsidR="000E6338">
        <w:rPr>
          <w:rFonts w:ascii="Cambria" w:hAnsi="Cambria" w:cs="Times New Roman"/>
          <w:sz w:val="24"/>
          <w:szCs w:val="24"/>
        </w:rPr>
        <w:t>estimated cost (assuming a 3% inflation)</w:t>
      </w:r>
    </w:p>
    <w:tbl>
      <w:tblPr>
        <w:tblW w:w="10080" w:type="dxa"/>
        <w:tblLook w:val="04A0" w:firstRow="1" w:lastRow="0" w:firstColumn="1" w:lastColumn="0" w:noHBand="0" w:noVBand="1"/>
      </w:tblPr>
      <w:tblGrid>
        <w:gridCol w:w="3360"/>
        <w:gridCol w:w="1410"/>
        <w:gridCol w:w="5310"/>
      </w:tblGrid>
      <w:tr w:rsidR="0068024D" w:rsidRPr="00877771" w14:paraId="5771B8DC" w14:textId="77777777" w:rsidTr="00B50136">
        <w:trPr>
          <w:trHeight w:val="308"/>
        </w:trPr>
        <w:tc>
          <w:tcPr>
            <w:tcW w:w="3360" w:type="dxa"/>
            <w:tcBorders>
              <w:top w:val="single" w:sz="8" w:space="0" w:color="7F7F7F"/>
              <w:left w:val="nil"/>
              <w:bottom w:val="single" w:sz="8" w:space="0" w:color="7F7F7F"/>
              <w:right w:val="nil"/>
            </w:tcBorders>
            <w:shd w:val="clear" w:color="auto" w:fill="auto"/>
            <w:vAlign w:val="center"/>
            <w:hideMark/>
          </w:tcPr>
          <w:p w14:paraId="57D479C4" w14:textId="77777777" w:rsidR="0068024D" w:rsidRPr="00877771" w:rsidRDefault="0068024D" w:rsidP="00955AC1">
            <w:pPr>
              <w:spacing w:after="0" w:line="240" w:lineRule="auto"/>
              <w:jc w:val="both"/>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Description</w:t>
            </w:r>
          </w:p>
        </w:tc>
        <w:tc>
          <w:tcPr>
            <w:tcW w:w="1410" w:type="dxa"/>
            <w:tcBorders>
              <w:top w:val="single" w:sz="8" w:space="0" w:color="7F7F7F"/>
              <w:left w:val="nil"/>
              <w:bottom w:val="single" w:sz="8" w:space="0" w:color="7F7F7F"/>
              <w:right w:val="nil"/>
            </w:tcBorders>
            <w:shd w:val="clear" w:color="auto" w:fill="auto"/>
            <w:vAlign w:val="center"/>
            <w:hideMark/>
          </w:tcPr>
          <w:p w14:paraId="0D503CE2" w14:textId="77777777" w:rsidR="0068024D" w:rsidRPr="00877771" w:rsidRDefault="0068024D" w:rsidP="00955AC1">
            <w:pPr>
              <w:spacing w:after="0" w:line="240" w:lineRule="auto"/>
              <w:jc w:val="both"/>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Budget</w:t>
            </w:r>
          </w:p>
        </w:tc>
        <w:tc>
          <w:tcPr>
            <w:tcW w:w="5310" w:type="dxa"/>
            <w:tcBorders>
              <w:top w:val="single" w:sz="8" w:space="0" w:color="7F7F7F"/>
              <w:left w:val="nil"/>
              <w:bottom w:val="single" w:sz="8" w:space="0" w:color="7F7F7F"/>
              <w:right w:val="nil"/>
            </w:tcBorders>
            <w:shd w:val="clear" w:color="auto" w:fill="auto"/>
            <w:vAlign w:val="center"/>
            <w:hideMark/>
          </w:tcPr>
          <w:p w14:paraId="5A3C540F" w14:textId="77777777" w:rsidR="0068024D" w:rsidRPr="00877771" w:rsidRDefault="0068024D" w:rsidP="00955AC1">
            <w:pPr>
              <w:spacing w:after="0" w:line="240" w:lineRule="auto"/>
              <w:jc w:val="center"/>
              <w:rPr>
                <w:rFonts w:ascii="Cambria" w:eastAsia="Times New Roman" w:hAnsi="Cambria" w:cs="Calibri"/>
                <w:b/>
                <w:bCs/>
                <w:color w:val="000000"/>
                <w:sz w:val="24"/>
                <w:szCs w:val="24"/>
              </w:rPr>
            </w:pPr>
            <w:r w:rsidRPr="00877771">
              <w:rPr>
                <w:rFonts w:ascii="Cambria" w:eastAsia="Times New Roman" w:hAnsi="Cambria" w:cs="Times New Roman"/>
                <w:b/>
                <w:bCs/>
                <w:color w:val="000000"/>
                <w:sz w:val="24"/>
                <w:szCs w:val="24"/>
              </w:rPr>
              <w:t>Remark</w:t>
            </w:r>
          </w:p>
        </w:tc>
      </w:tr>
      <w:tr w:rsidR="0068024D" w:rsidRPr="00877771" w14:paraId="7FD415E6" w14:textId="77777777" w:rsidTr="00B50136">
        <w:trPr>
          <w:trHeight w:val="308"/>
        </w:trPr>
        <w:tc>
          <w:tcPr>
            <w:tcW w:w="3360" w:type="dxa"/>
            <w:tcBorders>
              <w:top w:val="nil"/>
              <w:left w:val="nil"/>
              <w:bottom w:val="single" w:sz="8" w:space="0" w:color="7F7F7F"/>
              <w:right w:val="nil"/>
            </w:tcBorders>
            <w:shd w:val="clear" w:color="auto" w:fill="auto"/>
            <w:vAlign w:val="center"/>
            <w:hideMark/>
          </w:tcPr>
          <w:p w14:paraId="40CDC1F7" w14:textId="77777777" w:rsidR="0068024D" w:rsidRPr="00877771" w:rsidRDefault="0068024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PI’s summer salary</w:t>
            </w:r>
          </w:p>
        </w:tc>
        <w:tc>
          <w:tcPr>
            <w:tcW w:w="1410" w:type="dxa"/>
            <w:tcBorders>
              <w:top w:val="nil"/>
              <w:left w:val="nil"/>
              <w:bottom w:val="single" w:sz="8" w:space="0" w:color="7F7F7F"/>
              <w:right w:val="nil"/>
            </w:tcBorders>
            <w:shd w:val="clear" w:color="auto" w:fill="auto"/>
            <w:vAlign w:val="center"/>
            <w:hideMark/>
          </w:tcPr>
          <w:p w14:paraId="3096E5BE" w14:textId="77777777" w:rsidR="0068024D" w:rsidRPr="00877771" w:rsidRDefault="0068024D"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Pr>
                <w:rFonts w:ascii="Cambria" w:eastAsia="Times New Roman" w:hAnsi="Cambria" w:cs="Times New Roman"/>
                <w:color w:val="000000"/>
                <w:sz w:val="24"/>
                <w:szCs w:val="24"/>
              </w:rPr>
              <w:t>0</w:t>
            </w:r>
            <w:r w:rsidRPr="00877771">
              <w:rPr>
                <w:rFonts w:ascii="Cambria" w:eastAsia="Times New Roman" w:hAnsi="Cambria" w:cs="Times New Roman"/>
                <w:color w:val="000000"/>
                <w:sz w:val="24"/>
                <w:szCs w:val="24"/>
              </w:rPr>
              <w:t xml:space="preserve"> </w:t>
            </w:r>
          </w:p>
        </w:tc>
        <w:tc>
          <w:tcPr>
            <w:tcW w:w="5310" w:type="dxa"/>
            <w:tcBorders>
              <w:top w:val="nil"/>
              <w:left w:val="nil"/>
              <w:bottom w:val="single" w:sz="8" w:space="0" w:color="7F7F7F"/>
              <w:right w:val="nil"/>
            </w:tcBorders>
            <w:shd w:val="clear" w:color="auto" w:fill="auto"/>
            <w:vAlign w:val="center"/>
            <w:hideMark/>
          </w:tcPr>
          <w:p w14:paraId="27F868AA" w14:textId="57BE473F" w:rsidR="0068024D" w:rsidRPr="00877771" w:rsidRDefault="0068024D" w:rsidP="00955AC1">
            <w:pPr>
              <w:spacing w:after="0" w:line="240" w:lineRule="auto"/>
              <w:jc w:val="both"/>
              <w:rPr>
                <w:rFonts w:ascii="Cambria" w:eastAsia="Times New Roman" w:hAnsi="Cambria" w:cs="Calibri"/>
                <w:color w:val="000000"/>
                <w:sz w:val="24"/>
                <w:szCs w:val="24"/>
              </w:rPr>
            </w:pPr>
            <w:r>
              <w:rPr>
                <w:rFonts w:ascii="Cambria" w:eastAsia="Times New Roman" w:hAnsi="Cambria" w:cs="Times New Roman"/>
                <w:color w:val="000000"/>
                <w:sz w:val="24"/>
                <w:szCs w:val="24"/>
              </w:rPr>
              <w:t>Initial extramural funding will be available to support PI’s summer salary for year 4</w:t>
            </w:r>
          </w:p>
        </w:tc>
      </w:tr>
      <w:tr w:rsidR="0068024D" w:rsidRPr="00877771" w14:paraId="50064958" w14:textId="77777777" w:rsidTr="00B50136">
        <w:trPr>
          <w:trHeight w:val="308"/>
        </w:trPr>
        <w:tc>
          <w:tcPr>
            <w:tcW w:w="3360" w:type="dxa"/>
            <w:tcBorders>
              <w:top w:val="nil"/>
              <w:left w:val="nil"/>
              <w:bottom w:val="nil"/>
              <w:right w:val="nil"/>
            </w:tcBorders>
            <w:shd w:val="clear" w:color="auto" w:fill="auto"/>
            <w:vAlign w:val="center"/>
            <w:hideMark/>
          </w:tcPr>
          <w:p w14:paraId="06591816" w14:textId="77777777" w:rsidR="0068024D" w:rsidRPr="00877771" w:rsidRDefault="0068024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External Advisory Board</w:t>
            </w:r>
          </w:p>
        </w:tc>
        <w:tc>
          <w:tcPr>
            <w:tcW w:w="1410" w:type="dxa"/>
            <w:tcBorders>
              <w:top w:val="nil"/>
              <w:left w:val="nil"/>
              <w:bottom w:val="single" w:sz="8" w:space="0" w:color="7F7F7F"/>
              <w:right w:val="nil"/>
            </w:tcBorders>
            <w:shd w:val="clear" w:color="auto" w:fill="auto"/>
            <w:vAlign w:val="center"/>
            <w:hideMark/>
          </w:tcPr>
          <w:p w14:paraId="22FDBD77" w14:textId="042A9AC4" w:rsidR="0068024D" w:rsidRPr="00877771" w:rsidRDefault="0068024D"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$2,</w:t>
            </w:r>
            <w:r>
              <w:rPr>
                <w:rFonts w:ascii="Cambria" w:eastAsia="Times New Roman" w:hAnsi="Cambria" w:cs="Times New Roman"/>
                <w:color w:val="000000"/>
                <w:sz w:val="24"/>
                <w:szCs w:val="24"/>
              </w:rPr>
              <w:t>250</w:t>
            </w:r>
          </w:p>
        </w:tc>
        <w:tc>
          <w:tcPr>
            <w:tcW w:w="5310" w:type="dxa"/>
            <w:tcBorders>
              <w:top w:val="nil"/>
              <w:left w:val="nil"/>
              <w:bottom w:val="nil"/>
              <w:right w:val="nil"/>
            </w:tcBorders>
            <w:shd w:val="clear" w:color="auto" w:fill="auto"/>
            <w:vAlign w:val="center"/>
            <w:hideMark/>
          </w:tcPr>
          <w:p w14:paraId="7B5A3DEB" w14:textId="77777777" w:rsidR="0068024D" w:rsidRPr="00877771" w:rsidRDefault="0068024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Consulting fee</w:t>
            </w:r>
          </w:p>
        </w:tc>
      </w:tr>
      <w:tr w:rsidR="0068024D" w:rsidRPr="00877771" w14:paraId="26CBCF87" w14:textId="77777777" w:rsidTr="00B50136">
        <w:trPr>
          <w:trHeight w:val="691"/>
        </w:trPr>
        <w:tc>
          <w:tcPr>
            <w:tcW w:w="3360" w:type="dxa"/>
            <w:tcBorders>
              <w:top w:val="single" w:sz="8" w:space="0" w:color="7F7F7F"/>
              <w:left w:val="nil"/>
              <w:bottom w:val="single" w:sz="8" w:space="0" w:color="7F7F7F"/>
              <w:right w:val="nil"/>
            </w:tcBorders>
            <w:shd w:val="clear" w:color="auto" w:fill="auto"/>
            <w:vAlign w:val="center"/>
            <w:hideMark/>
          </w:tcPr>
          <w:p w14:paraId="1C38A13E" w14:textId="77777777" w:rsidR="0068024D" w:rsidRPr="00877771" w:rsidRDefault="0068024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Academic Seminar Series</w:t>
            </w:r>
          </w:p>
        </w:tc>
        <w:tc>
          <w:tcPr>
            <w:tcW w:w="1410" w:type="dxa"/>
            <w:tcBorders>
              <w:top w:val="nil"/>
              <w:left w:val="nil"/>
              <w:bottom w:val="single" w:sz="8" w:space="0" w:color="7F7F7F"/>
              <w:right w:val="nil"/>
            </w:tcBorders>
            <w:shd w:val="clear" w:color="auto" w:fill="auto"/>
            <w:vAlign w:val="center"/>
            <w:hideMark/>
          </w:tcPr>
          <w:p w14:paraId="438E8D0F" w14:textId="5B97DC45" w:rsidR="0068024D" w:rsidRPr="00877771" w:rsidRDefault="0068024D"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Pr>
                <w:rFonts w:ascii="Cambria" w:eastAsia="Times New Roman" w:hAnsi="Cambria" w:cs="Times New Roman"/>
                <w:color w:val="000000"/>
                <w:sz w:val="24"/>
                <w:szCs w:val="24"/>
              </w:rPr>
              <w:t>20,259</w:t>
            </w:r>
            <w:r w:rsidRPr="00877771">
              <w:rPr>
                <w:rFonts w:ascii="Cambria" w:eastAsia="Times New Roman" w:hAnsi="Cambria" w:cs="Times New Roman"/>
                <w:color w:val="000000"/>
                <w:sz w:val="24"/>
                <w:szCs w:val="24"/>
              </w:rPr>
              <w:t xml:space="preserve"> </w:t>
            </w:r>
          </w:p>
        </w:tc>
        <w:tc>
          <w:tcPr>
            <w:tcW w:w="5310" w:type="dxa"/>
            <w:tcBorders>
              <w:top w:val="single" w:sz="8" w:space="0" w:color="7F7F7F"/>
              <w:left w:val="nil"/>
              <w:bottom w:val="single" w:sz="8" w:space="0" w:color="7F7F7F"/>
              <w:right w:val="nil"/>
            </w:tcBorders>
            <w:shd w:val="clear" w:color="auto" w:fill="auto"/>
            <w:vAlign w:val="center"/>
            <w:hideMark/>
          </w:tcPr>
          <w:p w14:paraId="4EC64181" w14:textId="77777777" w:rsidR="0068024D" w:rsidRPr="00877771" w:rsidRDefault="0068024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Monthly, $1000 travel funds, plus $500 direct payment</w:t>
            </w:r>
            <w:r>
              <w:rPr>
                <w:rFonts w:ascii="Cambria" w:eastAsia="Times New Roman" w:hAnsi="Cambria" w:cs="Times New Roman"/>
                <w:color w:val="000000"/>
                <w:sz w:val="24"/>
                <w:szCs w:val="24"/>
              </w:rPr>
              <w:t>.</w:t>
            </w:r>
          </w:p>
        </w:tc>
      </w:tr>
      <w:tr w:rsidR="0068024D" w:rsidRPr="00877771" w14:paraId="4E35F078" w14:textId="77777777" w:rsidTr="00B50136">
        <w:trPr>
          <w:trHeight w:val="610"/>
        </w:trPr>
        <w:tc>
          <w:tcPr>
            <w:tcW w:w="3360" w:type="dxa"/>
            <w:tcBorders>
              <w:top w:val="single" w:sz="8" w:space="0" w:color="7F7F7F"/>
              <w:left w:val="nil"/>
              <w:bottom w:val="single" w:sz="8" w:space="0" w:color="7F7F7F"/>
              <w:right w:val="nil"/>
            </w:tcBorders>
            <w:shd w:val="clear" w:color="auto" w:fill="auto"/>
            <w:vAlign w:val="center"/>
          </w:tcPr>
          <w:p w14:paraId="73E52377" w14:textId="77777777" w:rsidR="0068024D" w:rsidRPr="00877771" w:rsidRDefault="0068024D" w:rsidP="00955AC1">
            <w:pPr>
              <w:spacing w:after="0"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Computer &amp; Data maintenance</w:t>
            </w:r>
          </w:p>
        </w:tc>
        <w:tc>
          <w:tcPr>
            <w:tcW w:w="1410" w:type="dxa"/>
            <w:tcBorders>
              <w:top w:val="nil"/>
              <w:left w:val="nil"/>
              <w:bottom w:val="single" w:sz="8" w:space="0" w:color="7F7F7F"/>
              <w:right w:val="nil"/>
            </w:tcBorders>
            <w:shd w:val="clear" w:color="auto" w:fill="auto"/>
            <w:vAlign w:val="center"/>
          </w:tcPr>
          <w:p w14:paraId="388E79A0" w14:textId="6A4707A9" w:rsidR="0068024D" w:rsidRPr="00877771" w:rsidRDefault="0068024D" w:rsidP="00963392">
            <w:pPr>
              <w:spacing w:after="0" w:line="240" w:lineRule="auto"/>
              <w:jc w:val="right"/>
              <w:rPr>
                <w:rFonts w:ascii="Cambria" w:eastAsia="Times New Roman" w:hAnsi="Cambria" w:cs="Times New Roman"/>
                <w:color w:val="000000"/>
                <w:sz w:val="24"/>
                <w:szCs w:val="24"/>
              </w:rPr>
            </w:pPr>
            <w:r>
              <w:rPr>
                <w:rFonts w:ascii="Cambria" w:eastAsia="Times New Roman" w:hAnsi="Cambria" w:cs="Times New Roman"/>
                <w:color w:val="000000"/>
                <w:sz w:val="24"/>
                <w:szCs w:val="24"/>
              </w:rPr>
              <w:t>$</w:t>
            </w:r>
            <w:r w:rsidR="009313AA">
              <w:rPr>
                <w:rFonts w:ascii="Cambria" w:eastAsia="Times New Roman" w:hAnsi="Cambria" w:cs="Times New Roman"/>
                <w:color w:val="000000"/>
                <w:sz w:val="24"/>
                <w:szCs w:val="24"/>
              </w:rPr>
              <w:t>8</w:t>
            </w:r>
            <w:r>
              <w:rPr>
                <w:rFonts w:ascii="Cambria" w:eastAsia="Times New Roman" w:hAnsi="Cambria" w:cs="Times New Roman"/>
                <w:color w:val="000000"/>
                <w:sz w:val="24"/>
                <w:szCs w:val="24"/>
              </w:rPr>
              <w:t>,000</w:t>
            </w:r>
          </w:p>
        </w:tc>
        <w:tc>
          <w:tcPr>
            <w:tcW w:w="5310" w:type="dxa"/>
            <w:tcBorders>
              <w:top w:val="single" w:sz="8" w:space="0" w:color="7F7F7F"/>
              <w:left w:val="nil"/>
              <w:bottom w:val="single" w:sz="8" w:space="0" w:color="7F7F7F"/>
              <w:right w:val="nil"/>
            </w:tcBorders>
            <w:shd w:val="clear" w:color="auto" w:fill="auto"/>
            <w:vAlign w:val="center"/>
          </w:tcPr>
          <w:p w14:paraId="4CDCD075" w14:textId="6558D3A6" w:rsidR="0068024D" w:rsidRPr="00877771" w:rsidRDefault="008D4A81" w:rsidP="00955AC1">
            <w:pPr>
              <w:spacing w:after="0" w:line="240" w:lineRule="auto"/>
              <w:jc w:val="both"/>
              <w:rPr>
                <w:rFonts w:ascii="Cambria" w:eastAsia="Times New Roman" w:hAnsi="Cambria" w:cs="Times New Roman"/>
                <w:color w:val="000000"/>
                <w:sz w:val="24"/>
                <w:szCs w:val="24"/>
              </w:rPr>
            </w:pPr>
            <w:r>
              <w:rPr>
                <w:rFonts w:ascii="Cambria" w:hAnsi="Cambria" w:cs="Times New Roman"/>
                <w:sz w:val="24"/>
                <w:szCs w:val="24"/>
              </w:rPr>
              <w:t xml:space="preserve">Journal subscriptions, Software purchase, Research publication and processing fees. </w:t>
            </w:r>
            <w:r w:rsidR="009313AA">
              <w:rPr>
                <w:rFonts w:ascii="Cambria" w:eastAsia="Times New Roman" w:hAnsi="Cambria" w:cs="Times New Roman"/>
                <w:color w:val="000000"/>
                <w:sz w:val="24"/>
                <w:szCs w:val="24"/>
              </w:rPr>
              <w:t>Additional $3,000 reserved for computer parts replacements.</w:t>
            </w:r>
          </w:p>
        </w:tc>
      </w:tr>
      <w:tr w:rsidR="0068024D" w:rsidRPr="00877771" w14:paraId="402B8851" w14:textId="77777777" w:rsidTr="00B50136">
        <w:trPr>
          <w:trHeight w:val="637"/>
        </w:trPr>
        <w:tc>
          <w:tcPr>
            <w:tcW w:w="3360" w:type="dxa"/>
            <w:tcBorders>
              <w:top w:val="single" w:sz="8" w:space="0" w:color="7F7F7F"/>
              <w:left w:val="nil"/>
              <w:bottom w:val="single" w:sz="4" w:space="0" w:color="auto"/>
              <w:right w:val="nil"/>
            </w:tcBorders>
            <w:shd w:val="clear" w:color="auto" w:fill="auto"/>
            <w:vAlign w:val="center"/>
            <w:hideMark/>
          </w:tcPr>
          <w:p w14:paraId="06570EE1" w14:textId="77777777" w:rsidR="0068024D" w:rsidRPr="00877771" w:rsidRDefault="0068024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xml:space="preserve">1 Research Assistant Student (Fringe, stipend + tuition) </w:t>
            </w:r>
          </w:p>
        </w:tc>
        <w:tc>
          <w:tcPr>
            <w:tcW w:w="1410" w:type="dxa"/>
            <w:tcBorders>
              <w:top w:val="single" w:sz="8" w:space="0" w:color="7F7F7F"/>
              <w:left w:val="nil"/>
              <w:bottom w:val="single" w:sz="4" w:space="0" w:color="auto"/>
              <w:right w:val="nil"/>
            </w:tcBorders>
            <w:shd w:val="clear" w:color="auto" w:fill="auto"/>
            <w:vAlign w:val="center"/>
            <w:hideMark/>
          </w:tcPr>
          <w:p w14:paraId="54E274B3" w14:textId="3D725ECF" w:rsidR="0068024D" w:rsidRPr="00877771" w:rsidRDefault="0068024D"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sidR="00D91C1B">
              <w:rPr>
                <w:rFonts w:ascii="Cambria" w:eastAsia="Times New Roman" w:hAnsi="Cambria" w:cs="Times New Roman"/>
                <w:color w:val="000000"/>
                <w:sz w:val="24"/>
                <w:szCs w:val="24"/>
              </w:rPr>
              <w:t>4</w:t>
            </w:r>
            <w:r>
              <w:rPr>
                <w:rFonts w:ascii="Cambria" w:eastAsia="Times New Roman" w:hAnsi="Cambria" w:cs="Times New Roman"/>
                <w:color w:val="000000"/>
                <w:sz w:val="24"/>
                <w:szCs w:val="24"/>
              </w:rPr>
              <w:t>2,509</w:t>
            </w:r>
          </w:p>
        </w:tc>
        <w:tc>
          <w:tcPr>
            <w:tcW w:w="5310" w:type="dxa"/>
            <w:tcBorders>
              <w:top w:val="single" w:sz="8" w:space="0" w:color="7F7F7F"/>
              <w:left w:val="nil"/>
              <w:bottom w:val="single" w:sz="4" w:space="0" w:color="auto"/>
              <w:right w:val="nil"/>
            </w:tcBorders>
            <w:shd w:val="clear" w:color="auto" w:fill="auto"/>
            <w:vAlign w:val="center"/>
            <w:hideMark/>
          </w:tcPr>
          <w:p w14:paraId="0EA3E241" w14:textId="77777777" w:rsidR="0068024D" w:rsidRPr="00877771" w:rsidRDefault="0068024D" w:rsidP="00955AC1">
            <w:pPr>
              <w:spacing w:after="0" w:line="240" w:lineRule="auto"/>
              <w:jc w:val="both"/>
              <w:rPr>
                <w:rFonts w:ascii="Cambria" w:eastAsia="Times New Roman" w:hAnsi="Cambria" w:cs="Calibri"/>
                <w:color w:val="000000"/>
                <w:sz w:val="24"/>
                <w:szCs w:val="24"/>
              </w:rPr>
            </w:pPr>
          </w:p>
        </w:tc>
      </w:tr>
      <w:tr w:rsidR="0068024D" w:rsidRPr="00877771" w14:paraId="29F7FCD3" w14:textId="77777777" w:rsidTr="00B50136">
        <w:trPr>
          <w:trHeight w:val="674"/>
        </w:trPr>
        <w:tc>
          <w:tcPr>
            <w:tcW w:w="3360" w:type="dxa"/>
            <w:tcBorders>
              <w:top w:val="single" w:sz="4" w:space="0" w:color="auto"/>
              <w:left w:val="nil"/>
              <w:bottom w:val="nil"/>
              <w:right w:val="nil"/>
            </w:tcBorders>
            <w:shd w:val="clear" w:color="auto" w:fill="auto"/>
            <w:vAlign w:val="center"/>
            <w:hideMark/>
          </w:tcPr>
          <w:p w14:paraId="611967D0" w14:textId="77777777" w:rsidR="0068024D" w:rsidRPr="00877771" w:rsidRDefault="0068024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Conference Travel Expense</w:t>
            </w:r>
          </w:p>
        </w:tc>
        <w:tc>
          <w:tcPr>
            <w:tcW w:w="1410" w:type="dxa"/>
            <w:tcBorders>
              <w:top w:val="single" w:sz="4" w:space="0" w:color="auto"/>
              <w:left w:val="nil"/>
              <w:bottom w:val="single" w:sz="8" w:space="0" w:color="7F7F7F"/>
              <w:right w:val="nil"/>
            </w:tcBorders>
            <w:shd w:val="clear" w:color="auto" w:fill="auto"/>
            <w:vAlign w:val="center"/>
            <w:hideMark/>
          </w:tcPr>
          <w:p w14:paraId="26B06EFB" w14:textId="221AEC4E" w:rsidR="0068024D" w:rsidRPr="00877771" w:rsidRDefault="0068024D"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$6</w:t>
            </w:r>
            <w:r>
              <w:rPr>
                <w:rFonts w:ascii="Cambria" w:eastAsia="Times New Roman" w:hAnsi="Cambria" w:cs="Times New Roman"/>
                <w:color w:val="000000"/>
                <w:sz w:val="24"/>
                <w:szCs w:val="24"/>
              </w:rPr>
              <w:t>,</w:t>
            </w:r>
            <w:r w:rsidR="007443BB">
              <w:rPr>
                <w:rFonts w:ascii="Cambria" w:eastAsia="Times New Roman" w:hAnsi="Cambria" w:cs="Times New Roman"/>
                <w:color w:val="000000"/>
                <w:sz w:val="24"/>
                <w:szCs w:val="24"/>
              </w:rPr>
              <w:t>55</w:t>
            </w:r>
            <w:r>
              <w:rPr>
                <w:rFonts w:ascii="Cambria" w:eastAsia="Times New Roman" w:hAnsi="Cambria" w:cs="Times New Roman"/>
                <w:color w:val="000000"/>
                <w:sz w:val="24"/>
                <w:szCs w:val="24"/>
              </w:rPr>
              <w:t>5</w:t>
            </w:r>
          </w:p>
        </w:tc>
        <w:tc>
          <w:tcPr>
            <w:tcW w:w="5310" w:type="dxa"/>
            <w:tcBorders>
              <w:top w:val="single" w:sz="4" w:space="0" w:color="auto"/>
              <w:left w:val="nil"/>
              <w:bottom w:val="nil"/>
              <w:right w:val="nil"/>
            </w:tcBorders>
            <w:shd w:val="clear" w:color="auto" w:fill="auto"/>
            <w:vAlign w:val="center"/>
            <w:hideMark/>
          </w:tcPr>
          <w:p w14:paraId="599E538C" w14:textId="2FF3AC5A" w:rsidR="0068024D" w:rsidRPr="00877771" w:rsidRDefault="00A4402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Twice each year, including PI and research assistant student</w:t>
            </w:r>
            <w:r>
              <w:rPr>
                <w:rFonts w:ascii="Cambria" w:eastAsia="Times New Roman" w:hAnsi="Cambria" w:cs="Times New Roman"/>
                <w:color w:val="000000"/>
                <w:sz w:val="24"/>
                <w:szCs w:val="24"/>
              </w:rPr>
              <w:t xml:space="preserve"> travel cost</w:t>
            </w:r>
          </w:p>
        </w:tc>
      </w:tr>
      <w:tr w:rsidR="0068024D" w:rsidRPr="00877771" w14:paraId="255A6F5F" w14:textId="77777777" w:rsidTr="00B50136">
        <w:trPr>
          <w:trHeight w:val="308"/>
        </w:trPr>
        <w:tc>
          <w:tcPr>
            <w:tcW w:w="3360" w:type="dxa"/>
            <w:tcBorders>
              <w:top w:val="single" w:sz="8" w:space="0" w:color="7F7F7F"/>
              <w:left w:val="nil"/>
              <w:bottom w:val="single" w:sz="8" w:space="0" w:color="7F7F7F"/>
              <w:right w:val="nil"/>
            </w:tcBorders>
            <w:shd w:val="clear" w:color="auto" w:fill="auto"/>
            <w:vAlign w:val="center"/>
            <w:hideMark/>
          </w:tcPr>
          <w:p w14:paraId="29AAF1C3" w14:textId="77777777" w:rsidR="0068024D" w:rsidRPr="00877771" w:rsidRDefault="0068024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Printing, fax, office supplies</w:t>
            </w:r>
          </w:p>
        </w:tc>
        <w:tc>
          <w:tcPr>
            <w:tcW w:w="1410" w:type="dxa"/>
            <w:tcBorders>
              <w:top w:val="nil"/>
              <w:left w:val="nil"/>
              <w:bottom w:val="single" w:sz="8" w:space="0" w:color="7F7F7F"/>
              <w:right w:val="nil"/>
            </w:tcBorders>
            <w:shd w:val="clear" w:color="auto" w:fill="auto"/>
            <w:vAlign w:val="center"/>
            <w:hideMark/>
          </w:tcPr>
          <w:p w14:paraId="1E0987C7" w14:textId="4D44CCD1" w:rsidR="0068024D" w:rsidRPr="00877771" w:rsidRDefault="0068024D"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$1,0</w:t>
            </w:r>
            <w:r w:rsidR="007443BB">
              <w:rPr>
                <w:rFonts w:ascii="Cambria" w:eastAsia="Times New Roman" w:hAnsi="Cambria" w:cs="Times New Roman"/>
                <w:color w:val="000000"/>
                <w:sz w:val="24"/>
                <w:szCs w:val="24"/>
              </w:rPr>
              <w:t>60</w:t>
            </w:r>
          </w:p>
        </w:tc>
        <w:tc>
          <w:tcPr>
            <w:tcW w:w="5310" w:type="dxa"/>
            <w:tcBorders>
              <w:top w:val="single" w:sz="8" w:space="0" w:color="7F7F7F"/>
              <w:left w:val="nil"/>
              <w:bottom w:val="single" w:sz="8" w:space="0" w:color="7F7F7F"/>
              <w:right w:val="nil"/>
            </w:tcBorders>
            <w:shd w:val="clear" w:color="auto" w:fill="auto"/>
            <w:vAlign w:val="center"/>
            <w:hideMark/>
          </w:tcPr>
          <w:p w14:paraId="6EAAB123" w14:textId="77777777" w:rsidR="0068024D" w:rsidRPr="00877771" w:rsidRDefault="0068024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w:t>
            </w:r>
          </w:p>
        </w:tc>
      </w:tr>
      <w:tr w:rsidR="0068024D" w:rsidRPr="00877771" w14:paraId="31A42F5F" w14:textId="77777777" w:rsidTr="00B50136">
        <w:trPr>
          <w:trHeight w:val="308"/>
        </w:trPr>
        <w:tc>
          <w:tcPr>
            <w:tcW w:w="3360" w:type="dxa"/>
            <w:tcBorders>
              <w:top w:val="nil"/>
              <w:left w:val="nil"/>
              <w:bottom w:val="single" w:sz="8" w:space="0" w:color="7F7F7F"/>
              <w:right w:val="nil"/>
            </w:tcBorders>
            <w:shd w:val="clear" w:color="auto" w:fill="auto"/>
            <w:vAlign w:val="center"/>
            <w:hideMark/>
          </w:tcPr>
          <w:p w14:paraId="196F5978" w14:textId="77777777" w:rsidR="0068024D" w:rsidRPr="00877771" w:rsidRDefault="0068024D" w:rsidP="00955AC1">
            <w:pPr>
              <w:spacing w:after="0" w:line="240" w:lineRule="auto"/>
              <w:jc w:val="both"/>
              <w:rPr>
                <w:rFonts w:ascii="Cambria" w:eastAsia="Times New Roman" w:hAnsi="Cambria" w:cs="Calibri"/>
                <w:color w:val="000000"/>
                <w:sz w:val="24"/>
                <w:szCs w:val="24"/>
              </w:rPr>
            </w:pPr>
            <w:r>
              <w:rPr>
                <w:rFonts w:ascii="Cambria" w:eastAsia="Times New Roman" w:hAnsi="Cambria" w:cs="Calibri"/>
                <w:color w:val="000000"/>
                <w:sz w:val="24"/>
                <w:szCs w:val="24"/>
              </w:rPr>
              <w:t>Cumulative total</w:t>
            </w:r>
          </w:p>
        </w:tc>
        <w:tc>
          <w:tcPr>
            <w:tcW w:w="1410" w:type="dxa"/>
            <w:tcBorders>
              <w:top w:val="nil"/>
              <w:left w:val="nil"/>
              <w:bottom w:val="single" w:sz="8" w:space="0" w:color="7F7F7F"/>
              <w:right w:val="nil"/>
            </w:tcBorders>
            <w:shd w:val="clear" w:color="auto" w:fill="auto"/>
            <w:vAlign w:val="center"/>
            <w:hideMark/>
          </w:tcPr>
          <w:p w14:paraId="5FC80EC8" w14:textId="2EA64DAC" w:rsidR="0068024D" w:rsidRPr="00877771" w:rsidRDefault="0068024D" w:rsidP="00963392">
            <w:pPr>
              <w:spacing w:after="0" w:line="240" w:lineRule="auto"/>
              <w:jc w:val="right"/>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w:t>
            </w:r>
            <w:r w:rsidR="001520FD">
              <w:rPr>
                <w:rFonts w:ascii="Cambria" w:eastAsia="Times New Roman" w:hAnsi="Cambria" w:cs="Times New Roman"/>
                <w:color w:val="000000"/>
                <w:sz w:val="24"/>
                <w:szCs w:val="24"/>
              </w:rPr>
              <w:t>8</w:t>
            </w:r>
            <w:r w:rsidR="007A5766">
              <w:rPr>
                <w:rFonts w:ascii="Cambria" w:eastAsia="Times New Roman" w:hAnsi="Cambria" w:cs="Times New Roman"/>
                <w:color w:val="000000"/>
                <w:sz w:val="24"/>
                <w:szCs w:val="24"/>
              </w:rPr>
              <w:t>0</w:t>
            </w:r>
            <w:r w:rsidR="007443BB">
              <w:rPr>
                <w:rFonts w:ascii="Cambria" w:eastAsia="Times New Roman" w:hAnsi="Cambria" w:cs="Times New Roman"/>
                <w:color w:val="000000"/>
                <w:sz w:val="24"/>
                <w:szCs w:val="24"/>
              </w:rPr>
              <w:t>,633</w:t>
            </w:r>
          </w:p>
        </w:tc>
        <w:tc>
          <w:tcPr>
            <w:tcW w:w="5310" w:type="dxa"/>
            <w:tcBorders>
              <w:top w:val="nil"/>
              <w:left w:val="nil"/>
              <w:bottom w:val="single" w:sz="8" w:space="0" w:color="7F7F7F"/>
              <w:right w:val="nil"/>
            </w:tcBorders>
            <w:shd w:val="clear" w:color="auto" w:fill="auto"/>
            <w:vAlign w:val="center"/>
            <w:hideMark/>
          </w:tcPr>
          <w:p w14:paraId="18EC05B8" w14:textId="77777777" w:rsidR="0068024D" w:rsidRPr="00877771" w:rsidRDefault="0068024D" w:rsidP="00955AC1">
            <w:pPr>
              <w:spacing w:after="0" w:line="240" w:lineRule="auto"/>
              <w:jc w:val="both"/>
              <w:rPr>
                <w:rFonts w:ascii="Cambria" w:eastAsia="Times New Roman" w:hAnsi="Cambria" w:cs="Calibri"/>
                <w:color w:val="000000"/>
                <w:sz w:val="24"/>
                <w:szCs w:val="24"/>
              </w:rPr>
            </w:pPr>
            <w:r w:rsidRPr="00877771">
              <w:rPr>
                <w:rFonts w:ascii="Cambria" w:eastAsia="Times New Roman" w:hAnsi="Cambria" w:cs="Times New Roman"/>
                <w:color w:val="000000"/>
                <w:sz w:val="24"/>
                <w:szCs w:val="24"/>
              </w:rPr>
              <w:t> </w:t>
            </w:r>
          </w:p>
        </w:tc>
      </w:tr>
    </w:tbl>
    <w:p w14:paraId="11B49568" w14:textId="3B7A2AE0" w:rsidR="0068024D" w:rsidRDefault="0068024D" w:rsidP="00D35C11">
      <w:pPr>
        <w:jc w:val="both"/>
        <w:rPr>
          <w:rFonts w:ascii="Cambria" w:hAnsi="Cambria" w:cs="Times New Roman"/>
          <w:sz w:val="24"/>
          <w:szCs w:val="24"/>
        </w:rPr>
      </w:pPr>
    </w:p>
    <w:p w14:paraId="67EAB371" w14:textId="77777777" w:rsidR="00FC4E58" w:rsidRDefault="00FC4E58">
      <w:pPr>
        <w:rPr>
          <w:rFonts w:ascii="Cambria" w:hAnsi="Cambria" w:cs="Times New Roman"/>
          <w:sz w:val="24"/>
          <w:szCs w:val="24"/>
        </w:rPr>
      </w:pPr>
      <w:r>
        <w:rPr>
          <w:rFonts w:ascii="Cambria" w:hAnsi="Cambria" w:cs="Times New Roman"/>
          <w:sz w:val="24"/>
          <w:szCs w:val="24"/>
        </w:rPr>
        <w:br w:type="page"/>
      </w:r>
    </w:p>
    <w:p w14:paraId="0588A3AA" w14:textId="481701D8" w:rsidR="00EA0E2F" w:rsidRPr="00EA0E2F" w:rsidRDefault="00EA0E2F" w:rsidP="00EA0E2F">
      <w:pPr>
        <w:ind w:firstLine="720"/>
        <w:jc w:val="both"/>
        <w:rPr>
          <w:rFonts w:ascii="Cambria" w:hAnsi="Cambria" w:cs="Times New Roman"/>
          <w:b/>
          <w:bCs/>
          <w:sz w:val="24"/>
          <w:szCs w:val="24"/>
        </w:rPr>
      </w:pPr>
      <w:r w:rsidRPr="00EA0E2F">
        <w:rPr>
          <w:rFonts w:ascii="Cambria" w:hAnsi="Cambria" w:cs="Times New Roman"/>
          <w:b/>
          <w:bCs/>
          <w:sz w:val="24"/>
          <w:szCs w:val="24"/>
        </w:rPr>
        <w:lastRenderedPageBreak/>
        <w:t>9. Conclusion</w:t>
      </w:r>
    </w:p>
    <w:p w14:paraId="2A4E1AAD" w14:textId="014413BF" w:rsidR="00FC4E58" w:rsidRDefault="00B431CF" w:rsidP="00CE6F0E">
      <w:pPr>
        <w:jc w:val="both"/>
        <w:rPr>
          <w:rFonts w:ascii="Cambria" w:hAnsi="Cambria" w:cs="Times New Roman"/>
          <w:sz w:val="24"/>
          <w:szCs w:val="24"/>
        </w:rPr>
      </w:pPr>
      <w:r>
        <w:rPr>
          <w:rFonts w:ascii="Cambria" w:hAnsi="Cambria" w:cs="Times New Roman"/>
          <w:sz w:val="24"/>
          <w:szCs w:val="24"/>
        </w:rPr>
        <w:t>S</w:t>
      </w:r>
      <w:r w:rsidR="00C35AFF" w:rsidRPr="00C35AFF">
        <w:rPr>
          <w:rFonts w:ascii="Cambria" w:hAnsi="Cambria" w:cs="Times New Roman"/>
          <w:sz w:val="24"/>
          <w:szCs w:val="24"/>
        </w:rPr>
        <w:t xml:space="preserve">ubject to </w:t>
      </w:r>
      <w:r w:rsidR="00DF0225">
        <w:rPr>
          <w:rFonts w:ascii="Cambria" w:hAnsi="Cambria" w:cs="Times New Roman"/>
          <w:sz w:val="24"/>
          <w:szCs w:val="24"/>
        </w:rPr>
        <w:t>a</w:t>
      </w:r>
      <w:r w:rsidR="00C35AFF">
        <w:rPr>
          <w:rFonts w:ascii="Cambria" w:hAnsi="Cambria" w:cs="Times New Roman"/>
          <w:sz w:val="24"/>
          <w:szCs w:val="24"/>
        </w:rPr>
        <w:t xml:space="preserve"> </w:t>
      </w:r>
      <w:r w:rsidR="00FC4E58">
        <w:rPr>
          <w:rFonts w:ascii="Cambria" w:hAnsi="Cambria" w:cs="Times New Roman"/>
          <w:sz w:val="24"/>
          <w:szCs w:val="24"/>
        </w:rPr>
        <w:t xml:space="preserve">total </w:t>
      </w:r>
      <w:r w:rsidR="00C35AFF" w:rsidRPr="00C35AFF">
        <w:rPr>
          <w:rFonts w:ascii="Cambria" w:hAnsi="Cambria" w:cs="Times New Roman"/>
          <w:sz w:val="24"/>
          <w:szCs w:val="24"/>
        </w:rPr>
        <w:t xml:space="preserve">appropriate financial support of $ </w:t>
      </w:r>
      <w:r w:rsidR="00B87905">
        <w:rPr>
          <w:rFonts w:ascii="Cambria" w:hAnsi="Cambria" w:cs="Times New Roman"/>
          <w:sz w:val="24"/>
          <w:szCs w:val="24"/>
        </w:rPr>
        <w:t>4</w:t>
      </w:r>
      <w:r w:rsidR="00C35AFF" w:rsidRPr="00C35AFF">
        <w:rPr>
          <w:rFonts w:ascii="Cambria" w:hAnsi="Cambria" w:cs="Times New Roman"/>
          <w:sz w:val="24"/>
          <w:szCs w:val="24"/>
        </w:rPr>
        <w:t>9</w:t>
      </w:r>
      <w:r w:rsidR="00CD3B4C">
        <w:rPr>
          <w:rFonts w:ascii="Cambria" w:hAnsi="Cambria" w:cs="Times New Roman"/>
          <w:sz w:val="24"/>
          <w:szCs w:val="24"/>
        </w:rPr>
        <w:t>6</w:t>
      </w:r>
      <w:r w:rsidR="00C35AFF" w:rsidRPr="00C35AFF">
        <w:rPr>
          <w:rFonts w:ascii="Cambria" w:hAnsi="Cambria" w:cs="Times New Roman"/>
          <w:sz w:val="24"/>
          <w:szCs w:val="24"/>
        </w:rPr>
        <w:t>,8</w:t>
      </w:r>
      <w:r w:rsidR="00B87905">
        <w:rPr>
          <w:rFonts w:ascii="Cambria" w:hAnsi="Cambria" w:cs="Times New Roman"/>
          <w:sz w:val="24"/>
          <w:szCs w:val="24"/>
        </w:rPr>
        <w:t>63</w:t>
      </w:r>
      <w:r w:rsidR="00C35AFF">
        <w:rPr>
          <w:rFonts w:ascii="Cambria" w:hAnsi="Cambria" w:cs="Times New Roman"/>
          <w:sz w:val="24"/>
          <w:szCs w:val="24"/>
        </w:rPr>
        <w:t xml:space="preserve">, </w:t>
      </w:r>
      <w:r w:rsidR="00C35AFF" w:rsidRPr="00C35AFF">
        <w:rPr>
          <w:rFonts w:ascii="Cambria" w:hAnsi="Cambria" w:cs="Times New Roman"/>
          <w:sz w:val="24"/>
          <w:szCs w:val="24"/>
        </w:rPr>
        <w:t>the</w:t>
      </w:r>
      <w:r w:rsidR="00962065">
        <w:rPr>
          <w:rFonts w:ascii="Cambria" w:hAnsi="Cambria" w:cs="Times New Roman"/>
          <w:sz w:val="24"/>
          <w:szCs w:val="24"/>
        </w:rPr>
        <w:t xml:space="preserve"> Principal Investigator will take actions to fulfill the </w:t>
      </w:r>
      <w:r w:rsidR="006E1DD2">
        <w:rPr>
          <w:rFonts w:ascii="Cambria" w:hAnsi="Cambria" w:cs="Times New Roman" w:hint="eastAsia"/>
          <w:sz w:val="24"/>
          <w:szCs w:val="24"/>
        </w:rPr>
        <w:t>six</w:t>
      </w:r>
      <w:r w:rsidR="00C35AFF" w:rsidRPr="00C35AFF">
        <w:rPr>
          <w:rFonts w:ascii="Cambria" w:hAnsi="Cambria" w:cs="Times New Roman"/>
          <w:sz w:val="24"/>
          <w:szCs w:val="24"/>
        </w:rPr>
        <w:t xml:space="preserve"> ambitious</w:t>
      </w:r>
      <w:r w:rsidR="00962065">
        <w:rPr>
          <w:rFonts w:ascii="Cambria" w:hAnsi="Cambria" w:cs="Times New Roman"/>
          <w:sz w:val="24"/>
          <w:szCs w:val="24"/>
        </w:rPr>
        <w:t xml:space="preserve">, but </w:t>
      </w:r>
      <w:r w:rsidR="00C35AFF" w:rsidRPr="00C35AFF">
        <w:rPr>
          <w:rFonts w:ascii="Cambria" w:hAnsi="Cambria" w:cs="Times New Roman"/>
          <w:sz w:val="24"/>
          <w:szCs w:val="24"/>
        </w:rPr>
        <w:t xml:space="preserve">achievable goals </w:t>
      </w:r>
      <w:r w:rsidR="00962065">
        <w:rPr>
          <w:rFonts w:ascii="Cambria" w:hAnsi="Cambria" w:cs="Times New Roman"/>
          <w:sz w:val="24"/>
          <w:szCs w:val="24"/>
        </w:rPr>
        <w:t>in five years.</w:t>
      </w:r>
      <w:r w:rsidR="00FB0600" w:rsidRPr="00FB0600">
        <w:t xml:space="preserve"> </w:t>
      </w:r>
      <w:r w:rsidR="00FB0600" w:rsidRPr="00FB0600">
        <w:rPr>
          <w:rFonts w:ascii="Cambria" w:hAnsi="Cambria" w:cs="Times New Roman"/>
          <w:sz w:val="24"/>
          <w:szCs w:val="24"/>
        </w:rPr>
        <w:t>Under the direction of the</w:t>
      </w:r>
      <w:r w:rsidR="007D464A">
        <w:rPr>
          <w:rFonts w:ascii="Cambria" w:hAnsi="Cambria" w:cs="Times New Roman"/>
          <w:sz w:val="24"/>
          <w:szCs w:val="24"/>
        </w:rPr>
        <w:t xml:space="preserve"> </w:t>
      </w:r>
      <w:r w:rsidR="007E404C">
        <w:rPr>
          <w:rFonts w:ascii="Cambria" w:hAnsi="Cambria" w:cs="Times New Roman"/>
          <w:sz w:val="24"/>
          <w:szCs w:val="24"/>
        </w:rPr>
        <w:t>principal</w:t>
      </w:r>
      <w:r w:rsidR="00FB0600" w:rsidRPr="00FB0600">
        <w:rPr>
          <w:rFonts w:ascii="Cambria" w:hAnsi="Cambria" w:cs="Times New Roman"/>
          <w:sz w:val="24"/>
          <w:szCs w:val="24"/>
        </w:rPr>
        <w:t xml:space="preserve"> Investigator, research scholars will produce a tremendous research output for Southern Illinois University. The establishment of </w:t>
      </w:r>
      <w:r w:rsidR="000F4233">
        <w:rPr>
          <w:rFonts w:ascii="Cambria" w:hAnsi="Cambria" w:cs="Times New Roman"/>
          <w:sz w:val="24"/>
          <w:szCs w:val="24"/>
        </w:rPr>
        <w:t>MI-Lab</w:t>
      </w:r>
      <w:r w:rsidR="00FB0600" w:rsidRPr="00FB0600">
        <w:rPr>
          <w:rFonts w:ascii="Cambria" w:hAnsi="Cambria" w:cs="Times New Roman"/>
          <w:sz w:val="24"/>
          <w:szCs w:val="24"/>
        </w:rPr>
        <w:t xml:space="preserve"> will be able to attract extramural funding from both medical facilities, federal funding agencies, and industrial firms. The establishment of medical informatics laboratory will become one of the achievements from Imagine2030 Strategic plan, with the Chancellor Dr. Austin A. Lane’s support, and improve SIU’s research capabilities</w:t>
      </w:r>
      <w:r w:rsidR="007D464A">
        <w:rPr>
          <w:rFonts w:ascii="Cambria" w:hAnsi="Cambria" w:cs="Times New Roman"/>
          <w:sz w:val="24"/>
          <w:szCs w:val="24"/>
        </w:rPr>
        <w:t xml:space="preserve">, fulfilling the University’s </w:t>
      </w:r>
      <w:r w:rsidR="00CD0454">
        <w:rPr>
          <w:rFonts w:ascii="Cambria" w:hAnsi="Cambria" w:cs="Times New Roman"/>
          <w:sz w:val="24"/>
          <w:szCs w:val="24"/>
        </w:rPr>
        <w:t>long-term</w:t>
      </w:r>
      <w:r w:rsidR="007D464A">
        <w:rPr>
          <w:rFonts w:ascii="Cambria" w:hAnsi="Cambria" w:cs="Times New Roman"/>
          <w:sz w:val="24"/>
          <w:szCs w:val="24"/>
        </w:rPr>
        <w:t xml:space="preserve"> goal of becoming an R1: very high research university.</w:t>
      </w:r>
    </w:p>
    <w:p w14:paraId="3AB85000" w14:textId="26F90B6E" w:rsidR="006E1DD2" w:rsidRDefault="002419BF" w:rsidP="009C50B7">
      <w:pPr>
        <w:pStyle w:val="ListParagraph"/>
        <w:numPr>
          <w:ilvl w:val="0"/>
          <w:numId w:val="11"/>
        </w:numPr>
        <w:jc w:val="both"/>
        <w:rPr>
          <w:rFonts w:ascii="Cambria" w:hAnsi="Cambria" w:cs="Times New Roman"/>
          <w:sz w:val="24"/>
          <w:szCs w:val="24"/>
        </w:rPr>
      </w:pPr>
      <w:r>
        <w:rPr>
          <w:rFonts w:ascii="Cambria" w:hAnsi="Cambria" w:cs="Times New Roman"/>
          <w:sz w:val="24"/>
          <w:szCs w:val="24"/>
        </w:rPr>
        <w:t xml:space="preserve">Collaborate with </w:t>
      </w:r>
      <w:r w:rsidR="00FC0EDD">
        <w:rPr>
          <w:rFonts w:ascii="Cambria" w:hAnsi="Cambria" w:cs="Times New Roman"/>
          <w:sz w:val="24"/>
          <w:szCs w:val="24"/>
        </w:rPr>
        <w:t xml:space="preserve">internal and external researchers to </w:t>
      </w:r>
      <w:r>
        <w:rPr>
          <w:rFonts w:ascii="Cambria" w:hAnsi="Cambria" w:cs="Times New Roman"/>
          <w:sz w:val="24"/>
          <w:szCs w:val="24"/>
        </w:rPr>
        <w:t>p</w:t>
      </w:r>
      <w:r>
        <w:rPr>
          <w:rFonts w:ascii="Cambria" w:hAnsi="Cambria" w:cs="Times New Roman" w:hint="eastAsia"/>
          <w:sz w:val="24"/>
          <w:szCs w:val="24"/>
        </w:rPr>
        <w:t>ublish</w:t>
      </w:r>
      <w:r>
        <w:rPr>
          <w:rFonts w:ascii="Cambria" w:hAnsi="Cambria" w:cs="Times New Roman"/>
          <w:sz w:val="24"/>
          <w:szCs w:val="24"/>
        </w:rPr>
        <w:t xml:space="preserve"> o</w:t>
      </w:r>
      <w:r w:rsidR="006E1DD2">
        <w:rPr>
          <w:rFonts w:ascii="Cambria" w:hAnsi="Cambria" w:cs="Times New Roman"/>
          <w:sz w:val="24"/>
          <w:szCs w:val="24"/>
        </w:rPr>
        <w:t xml:space="preserve">ver 20 </w:t>
      </w:r>
      <w:r>
        <w:rPr>
          <w:rFonts w:ascii="Cambria" w:hAnsi="Cambria" w:cs="Times New Roman"/>
          <w:sz w:val="24"/>
          <w:szCs w:val="24"/>
        </w:rPr>
        <w:t>journal papers</w:t>
      </w:r>
      <w:r w:rsidR="00E66FBA">
        <w:rPr>
          <w:rFonts w:ascii="Cambria" w:hAnsi="Cambria" w:cs="Times New Roman"/>
          <w:sz w:val="24"/>
          <w:szCs w:val="24"/>
        </w:rPr>
        <w:t xml:space="preserve"> in medical informatics</w:t>
      </w:r>
      <w:r w:rsidR="00FC0EDD">
        <w:rPr>
          <w:rFonts w:ascii="Cambria" w:hAnsi="Cambria" w:cs="Times New Roman"/>
          <w:sz w:val="24"/>
          <w:szCs w:val="24"/>
        </w:rPr>
        <w:t xml:space="preserve">, </w:t>
      </w:r>
      <w:r w:rsidR="00E66FBA">
        <w:rPr>
          <w:rFonts w:ascii="Cambria" w:hAnsi="Cambria" w:cs="Times New Roman"/>
          <w:sz w:val="24"/>
          <w:szCs w:val="24"/>
        </w:rPr>
        <w:t xml:space="preserve">affiliated with SIU School of </w:t>
      </w:r>
      <w:r w:rsidR="00FC0EDD">
        <w:rPr>
          <w:rFonts w:ascii="Cambria" w:hAnsi="Cambria" w:cs="Times New Roman"/>
          <w:sz w:val="24"/>
          <w:szCs w:val="24"/>
        </w:rPr>
        <w:t>H</w:t>
      </w:r>
      <w:r w:rsidR="00E66FBA">
        <w:rPr>
          <w:rFonts w:ascii="Cambria" w:hAnsi="Cambria" w:cs="Times New Roman"/>
          <w:sz w:val="24"/>
          <w:szCs w:val="24"/>
        </w:rPr>
        <w:t xml:space="preserve">ealth </w:t>
      </w:r>
      <w:r w:rsidR="00FC0EDD">
        <w:rPr>
          <w:rFonts w:ascii="Cambria" w:hAnsi="Cambria" w:cs="Times New Roman"/>
          <w:sz w:val="24"/>
          <w:szCs w:val="24"/>
        </w:rPr>
        <w:t>S</w:t>
      </w:r>
      <w:r w:rsidR="00E66FBA">
        <w:rPr>
          <w:rFonts w:ascii="Cambria" w:hAnsi="Cambria" w:cs="Times New Roman"/>
          <w:sz w:val="24"/>
          <w:szCs w:val="24"/>
        </w:rPr>
        <w:t xml:space="preserve">ciences. </w:t>
      </w:r>
    </w:p>
    <w:p w14:paraId="5D5F4F2A" w14:textId="0D494D49" w:rsidR="00C35AFF" w:rsidRPr="00FC4E58" w:rsidRDefault="00C35AFF" w:rsidP="009C50B7">
      <w:pPr>
        <w:pStyle w:val="ListParagraph"/>
        <w:numPr>
          <w:ilvl w:val="0"/>
          <w:numId w:val="11"/>
        </w:numPr>
        <w:jc w:val="both"/>
        <w:rPr>
          <w:rFonts w:ascii="Cambria" w:hAnsi="Cambria" w:cs="Times New Roman"/>
          <w:sz w:val="24"/>
          <w:szCs w:val="24"/>
        </w:rPr>
      </w:pPr>
      <w:r w:rsidRPr="00FC4E58">
        <w:rPr>
          <w:rFonts w:ascii="Cambria" w:hAnsi="Cambria" w:cs="Times New Roman"/>
          <w:sz w:val="24"/>
          <w:szCs w:val="24"/>
        </w:rPr>
        <w:t>Bring a total of extramural funding</w:t>
      </w:r>
      <w:r w:rsidR="00924A11" w:rsidRPr="00FC4E58">
        <w:rPr>
          <w:rFonts w:ascii="Cambria" w:hAnsi="Cambria" w:cs="Times New Roman"/>
          <w:sz w:val="24"/>
          <w:szCs w:val="24"/>
        </w:rPr>
        <w:t xml:space="preserve"> from </w:t>
      </w:r>
      <w:r w:rsidR="003924B4" w:rsidRPr="003924B4">
        <w:rPr>
          <w:rFonts w:ascii="Cambria" w:hAnsi="Cambria" w:cs="Times New Roman"/>
          <w:sz w:val="24"/>
          <w:szCs w:val="24"/>
        </w:rPr>
        <w:t>National Institutes of Health</w:t>
      </w:r>
      <w:r w:rsidR="003924B4">
        <w:rPr>
          <w:rFonts w:ascii="Cambria" w:hAnsi="Cambria" w:cs="Times New Roman"/>
          <w:sz w:val="24"/>
          <w:szCs w:val="24"/>
        </w:rPr>
        <w:t xml:space="preserve"> (</w:t>
      </w:r>
      <w:r w:rsidR="00924A11" w:rsidRPr="00FC4E58">
        <w:rPr>
          <w:rFonts w:ascii="Cambria" w:hAnsi="Cambria" w:cs="Times New Roman"/>
          <w:sz w:val="24"/>
          <w:szCs w:val="24"/>
        </w:rPr>
        <w:t>NIH</w:t>
      </w:r>
      <w:r w:rsidR="003924B4">
        <w:rPr>
          <w:rFonts w:ascii="Cambria" w:hAnsi="Cambria" w:cs="Times New Roman"/>
          <w:sz w:val="24"/>
          <w:szCs w:val="24"/>
        </w:rPr>
        <w:t>)</w:t>
      </w:r>
      <w:r w:rsidR="00924A11" w:rsidRPr="00FC4E58">
        <w:rPr>
          <w:rFonts w:ascii="Cambria" w:hAnsi="Cambria" w:cs="Times New Roman"/>
          <w:sz w:val="24"/>
          <w:szCs w:val="24"/>
        </w:rPr>
        <w:t xml:space="preserve"> or from other comparable agencies</w:t>
      </w:r>
      <w:r w:rsidRPr="00FC4E58">
        <w:rPr>
          <w:rFonts w:ascii="Cambria" w:hAnsi="Cambria" w:cs="Times New Roman"/>
          <w:sz w:val="24"/>
          <w:szCs w:val="24"/>
        </w:rPr>
        <w:t xml:space="preserve"> </w:t>
      </w:r>
      <w:proofErr w:type="gramStart"/>
      <w:r w:rsidRPr="00FC4E58">
        <w:rPr>
          <w:rFonts w:ascii="Cambria" w:hAnsi="Cambria" w:cs="Times New Roman"/>
          <w:sz w:val="24"/>
          <w:szCs w:val="24"/>
        </w:rPr>
        <w:t xml:space="preserve">in excess </w:t>
      </w:r>
      <w:r w:rsidRPr="00FC4E58">
        <w:rPr>
          <w:rFonts w:ascii="Cambria" w:hAnsi="Cambria" w:cs="Times New Roman" w:hint="eastAsia"/>
          <w:sz w:val="24"/>
          <w:szCs w:val="24"/>
        </w:rPr>
        <w:t>o</w:t>
      </w:r>
      <w:r w:rsidRPr="00FC4E58">
        <w:rPr>
          <w:rFonts w:ascii="Cambria" w:hAnsi="Cambria" w:cs="Times New Roman"/>
          <w:sz w:val="24"/>
          <w:szCs w:val="24"/>
        </w:rPr>
        <w:t>f</w:t>
      </w:r>
      <w:proofErr w:type="gramEnd"/>
      <w:r w:rsidRPr="00FC4E58">
        <w:rPr>
          <w:rFonts w:ascii="Cambria" w:hAnsi="Cambria" w:cs="Times New Roman"/>
          <w:sz w:val="24"/>
          <w:szCs w:val="24"/>
        </w:rPr>
        <w:t xml:space="preserve"> </w:t>
      </w:r>
      <w:r w:rsidR="00531F9C" w:rsidRPr="00FC4E58">
        <w:rPr>
          <w:rFonts w:ascii="Cambria" w:hAnsi="Cambria" w:cs="Times New Roman"/>
          <w:sz w:val="24"/>
          <w:szCs w:val="24"/>
        </w:rPr>
        <w:t>$</w:t>
      </w:r>
      <w:r w:rsidRPr="00FC4E58">
        <w:rPr>
          <w:rFonts w:ascii="Cambria" w:hAnsi="Cambria" w:cs="Times New Roman"/>
          <w:sz w:val="24"/>
          <w:szCs w:val="24"/>
        </w:rPr>
        <w:t>500,000 direct cost for the next five years</w:t>
      </w:r>
      <w:r w:rsidR="0083743C">
        <w:rPr>
          <w:rFonts w:ascii="Cambria" w:hAnsi="Cambria" w:cs="Times New Roman"/>
          <w:sz w:val="24"/>
          <w:szCs w:val="24"/>
        </w:rPr>
        <w:t xml:space="preserve"> </w:t>
      </w:r>
      <w:r w:rsidR="0083743C">
        <w:rPr>
          <w:rFonts w:ascii="Cambria" w:hAnsi="Cambria" w:cs="Times New Roman" w:hint="eastAsia"/>
          <w:sz w:val="24"/>
          <w:szCs w:val="24"/>
        </w:rPr>
        <w:t>t</w:t>
      </w:r>
      <w:r w:rsidR="0083743C">
        <w:rPr>
          <w:rFonts w:ascii="Cambria" w:hAnsi="Cambria" w:cs="Times New Roman"/>
          <w:sz w:val="24"/>
          <w:szCs w:val="24"/>
        </w:rPr>
        <w:t>o further develop more studies.</w:t>
      </w:r>
    </w:p>
    <w:p w14:paraId="2C6CE1D7" w14:textId="60DAB608" w:rsidR="00C35AFF" w:rsidRPr="00137589" w:rsidRDefault="00260E29" w:rsidP="009C50B7">
      <w:pPr>
        <w:pStyle w:val="ListParagraph"/>
        <w:numPr>
          <w:ilvl w:val="0"/>
          <w:numId w:val="11"/>
        </w:numPr>
        <w:jc w:val="both"/>
        <w:rPr>
          <w:rFonts w:ascii="Cambria" w:hAnsi="Cambria" w:cs="Times New Roman"/>
          <w:sz w:val="24"/>
          <w:szCs w:val="24"/>
        </w:rPr>
      </w:pPr>
      <w:r>
        <w:rPr>
          <w:rFonts w:ascii="Cambria" w:hAnsi="Cambria" w:cs="Times New Roman"/>
          <w:sz w:val="24"/>
          <w:szCs w:val="24"/>
        </w:rPr>
        <w:t xml:space="preserve">Invite over </w:t>
      </w:r>
      <w:r w:rsidR="00531F9C">
        <w:rPr>
          <w:rFonts w:ascii="Cambria" w:hAnsi="Cambria" w:cs="Times New Roman"/>
          <w:sz w:val="24"/>
          <w:szCs w:val="24"/>
        </w:rPr>
        <w:t>50</w:t>
      </w:r>
      <w:r w:rsidR="00DE521F">
        <w:rPr>
          <w:rFonts w:ascii="Cambria" w:hAnsi="Cambria" w:cs="Times New Roman"/>
          <w:sz w:val="24"/>
          <w:szCs w:val="24"/>
        </w:rPr>
        <w:t xml:space="preserve"> well-respected biomedical informatic researchers </w:t>
      </w:r>
      <w:r w:rsidR="00531F9C">
        <w:rPr>
          <w:rFonts w:ascii="Cambria" w:hAnsi="Cambria" w:cs="Times New Roman"/>
          <w:sz w:val="24"/>
          <w:szCs w:val="24"/>
        </w:rPr>
        <w:t xml:space="preserve">and host over 50 </w:t>
      </w:r>
      <w:r w:rsidR="0051440B">
        <w:rPr>
          <w:rFonts w:ascii="Cambria" w:hAnsi="Cambria" w:cs="Times New Roman"/>
          <w:sz w:val="24"/>
          <w:szCs w:val="24"/>
        </w:rPr>
        <w:t xml:space="preserve">academic </w:t>
      </w:r>
      <w:r w:rsidR="00531F9C">
        <w:rPr>
          <w:rFonts w:ascii="Cambria" w:hAnsi="Cambria" w:cs="Times New Roman"/>
          <w:sz w:val="24"/>
          <w:szCs w:val="24"/>
        </w:rPr>
        <w:t>seminars</w:t>
      </w:r>
      <w:r w:rsidR="0051440B">
        <w:rPr>
          <w:rFonts w:ascii="Cambria" w:hAnsi="Cambria" w:cs="Times New Roman"/>
          <w:sz w:val="24"/>
          <w:szCs w:val="24"/>
        </w:rPr>
        <w:t xml:space="preserve"> in the school of health sciences</w:t>
      </w:r>
      <w:r>
        <w:rPr>
          <w:rFonts w:ascii="Cambria" w:hAnsi="Cambria" w:cs="Times New Roman"/>
          <w:sz w:val="24"/>
          <w:szCs w:val="24"/>
        </w:rPr>
        <w:t xml:space="preserve">. This action </w:t>
      </w:r>
      <w:r w:rsidR="0070178B">
        <w:rPr>
          <w:rFonts w:ascii="Cambria" w:hAnsi="Cambria" w:cs="Times New Roman"/>
          <w:sz w:val="24"/>
          <w:szCs w:val="24"/>
        </w:rPr>
        <w:t xml:space="preserve">will lead to SIU </w:t>
      </w:r>
      <w:r>
        <w:rPr>
          <w:rFonts w:ascii="Cambria" w:hAnsi="Cambria" w:cs="Times New Roman"/>
          <w:sz w:val="24"/>
          <w:szCs w:val="24"/>
        </w:rPr>
        <w:t>a respected</w:t>
      </w:r>
      <w:r w:rsidR="00455B8E">
        <w:rPr>
          <w:rFonts w:ascii="Cambria" w:hAnsi="Cambria" w:cs="Times New Roman"/>
          <w:sz w:val="24"/>
          <w:szCs w:val="24"/>
        </w:rPr>
        <w:t xml:space="preserve">, </w:t>
      </w:r>
      <w:r>
        <w:rPr>
          <w:rFonts w:ascii="Cambria" w:hAnsi="Cambria" w:cs="Times New Roman"/>
          <w:sz w:val="24"/>
          <w:szCs w:val="24"/>
        </w:rPr>
        <w:t xml:space="preserve">well-recognized center for </w:t>
      </w:r>
      <w:r w:rsidR="00455B8E">
        <w:rPr>
          <w:rFonts w:ascii="Cambria" w:hAnsi="Cambria" w:cs="Times New Roman"/>
          <w:sz w:val="24"/>
          <w:szCs w:val="24"/>
        </w:rPr>
        <w:t xml:space="preserve">conducting </w:t>
      </w:r>
      <w:r>
        <w:rPr>
          <w:rFonts w:ascii="Cambria" w:hAnsi="Cambria" w:cs="Times New Roman"/>
          <w:sz w:val="24"/>
          <w:szCs w:val="24"/>
        </w:rPr>
        <w:t>medical informatics research</w:t>
      </w:r>
      <w:r w:rsidR="00455B8E">
        <w:rPr>
          <w:rFonts w:ascii="Cambria" w:hAnsi="Cambria" w:cs="Times New Roman"/>
          <w:sz w:val="24"/>
          <w:szCs w:val="24"/>
        </w:rPr>
        <w:t xml:space="preserve"> </w:t>
      </w:r>
      <w:proofErr w:type="gramStart"/>
      <w:r w:rsidR="00455B8E">
        <w:rPr>
          <w:rFonts w:ascii="Cambria" w:hAnsi="Cambria" w:cs="Times New Roman"/>
          <w:sz w:val="24"/>
          <w:szCs w:val="24"/>
        </w:rPr>
        <w:t xml:space="preserve">with </w:t>
      </w:r>
      <w:r>
        <w:rPr>
          <w:rFonts w:ascii="Cambria" w:hAnsi="Cambria" w:cs="Times New Roman"/>
          <w:sz w:val="24"/>
          <w:szCs w:val="24"/>
        </w:rPr>
        <w:t xml:space="preserve"> national</w:t>
      </w:r>
      <w:proofErr w:type="gramEnd"/>
      <w:r>
        <w:rPr>
          <w:rFonts w:ascii="Cambria" w:hAnsi="Cambria" w:cs="Times New Roman"/>
          <w:sz w:val="24"/>
          <w:szCs w:val="24"/>
        </w:rPr>
        <w:t xml:space="preserve"> and international</w:t>
      </w:r>
      <w:r w:rsidR="00455B8E">
        <w:rPr>
          <w:rFonts w:ascii="Cambria" w:hAnsi="Cambria" w:cs="Times New Roman"/>
          <w:sz w:val="24"/>
          <w:szCs w:val="24"/>
        </w:rPr>
        <w:t xml:space="preserve"> impact.</w:t>
      </w:r>
    </w:p>
    <w:p w14:paraId="6820CEF1" w14:textId="77777777" w:rsidR="00C35AFF" w:rsidRDefault="00C35AFF" w:rsidP="009C50B7">
      <w:pPr>
        <w:pStyle w:val="ListParagraph"/>
        <w:numPr>
          <w:ilvl w:val="0"/>
          <w:numId w:val="11"/>
        </w:numPr>
        <w:jc w:val="both"/>
        <w:rPr>
          <w:rFonts w:ascii="Cambria" w:hAnsi="Cambria" w:cs="Times New Roman"/>
          <w:sz w:val="24"/>
          <w:szCs w:val="24"/>
        </w:rPr>
      </w:pPr>
      <w:r>
        <w:rPr>
          <w:rFonts w:ascii="Cambria" w:hAnsi="Cambria" w:cs="Times New Roman"/>
          <w:sz w:val="24"/>
          <w:szCs w:val="24"/>
        </w:rPr>
        <w:t xml:space="preserve">Supervise at least 10 master students’ research studies </w:t>
      </w:r>
      <w:r>
        <w:rPr>
          <w:rFonts w:ascii="Cambria" w:hAnsi="Cambria" w:cs="Times New Roman" w:hint="eastAsia"/>
          <w:sz w:val="24"/>
          <w:szCs w:val="24"/>
        </w:rPr>
        <w:t>a</w:t>
      </w:r>
      <w:r>
        <w:rPr>
          <w:rFonts w:ascii="Cambria" w:hAnsi="Cambria" w:cs="Times New Roman"/>
          <w:sz w:val="24"/>
          <w:szCs w:val="24"/>
        </w:rPr>
        <w:t xml:space="preserve">nd </w:t>
      </w:r>
      <w:r>
        <w:rPr>
          <w:rFonts w:ascii="Cambria" w:hAnsi="Cambria" w:cs="Times New Roman" w:hint="eastAsia"/>
          <w:sz w:val="24"/>
          <w:szCs w:val="24"/>
        </w:rPr>
        <w:t>gradua</w:t>
      </w:r>
      <w:r>
        <w:rPr>
          <w:rFonts w:ascii="Cambria" w:hAnsi="Cambria" w:cs="Times New Roman"/>
          <w:sz w:val="24"/>
          <w:szCs w:val="24"/>
        </w:rPr>
        <w:t xml:space="preserve">te from health science programs. </w:t>
      </w:r>
    </w:p>
    <w:p w14:paraId="4DAFEB96" w14:textId="33DE3FD0" w:rsidR="00C35AFF" w:rsidRDefault="00C35AFF" w:rsidP="009C50B7">
      <w:pPr>
        <w:pStyle w:val="ListParagraph"/>
        <w:numPr>
          <w:ilvl w:val="0"/>
          <w:numId w:val="11"/>
        </w:numPr>
        <w:jc w:val="both"/>
        <w:rPr>
          <w:rFonts w:ascii="Cambria" w:hAnsi="Cambria" w:cs="Times New Roman"/>
          <w:sz w:val="24"/>
          <w:szCs w:val="24"/>
        </w:rPr>
      </w:pPr>
      <w:r>
        <w:rPr>
          <w:rFonts w:ascii="Cambria" w:hAnsi="Cambria" w:cs="Times New Roman"/>
          <w:sz w:val="24"/>
          <w:szCs w:val="24"/>
        </w:rPr>
        <w:t>Attract</w:t>
      </w:r>
      <w:r w:rsidR="000800D7">
        <w:rPr>
          <w:rFonts w:ascii="Cambria" w:hAnsi="Cambria" w:cs="Times New Roman"/>
          <w:sz w:val="24"/>
          <w:szCs w:val="24"/>
        </w:rPr>
        <w:t xml:space="preserve"> at least 1</w:t>
      </w:r>
      <w:r>
        <w:rPr>
          <w:rFonts w:ascii="Cambria" w:hAnsi="Cambria" w:cs="Times New Roman"/>
          <w:sz w:val="24"/>
          <w:szCs w:val="24"/>
        </w:rPr>
        <w:t xml:space="preserve"> visiting </w:t>
      </w:r>
      <w:r w:rsidR="00924A11">
        <w:rPr>
          <w:rFonts w:ascii="Cambria" w:hAnsi="Cambria" w:cs="Times New Roman"/>
          <w:sz w:val="24"/>
          <w:szCs w:val="24"/>
        </w:rPr>
        <w:t>scholar</w:t>
      </w:r>
      <w:r>
        <w:rPr>
          <w:rFonts w:ascii="Cambria" w:hAnsi="Cambria" w:cs="Times New Roman"/>
          <w:sz w:val="24"/>
          <w:szCs w:val="24"/>
        </w:rPr>
        <w:t xml:space="preserve"> who </w:t>
      </w:r>
      <w:proofErr w:type="gramStart"/>
      <w:r>
        <w:rPr>
          <w:rFonts w:ascii="Cambria" w:hAnsi="Cambria" w:cs="Times New Roman"/>
          <w:sz w:val="24"/>
          <w:szCs w:val="24"/>
        </w:rPr>
        <w:t>are able to</w:t>
      </w:r>
      <w:proofErr w:type="gramEnd"/>
      <w:r>
        <w:rPr>
          <w:rFonts w:ascii="Cambria" w:hAnsi="Cambria" w:cs="Times New Roman"/>
          <w:sz w:val="24"/>
          <w:szCs w:val="24"/>
        </w:rPr>
        <w:t xml:space="preserve"> bring their own research grants</w:t>
      </w:r>
      <w:r w:rsidR="00F01B6E">
        <w:rPr>
          <w:rFonts w:ascii="Cambria" w:hAnsi="Cambria" w:cs="Times New Roman"/>
          <w:sz w:val="24"/>
          <w:szCs w:val="24"/>
        </w:rPr>
        <w:t xml:space="preserve"> who conduct research in SIU</w:t>
      </w:r>
      <w:r w:rsidR="00676985">
        <w:rPr>
          <w:rFonts w:ascii="Cambria" w:hAnsi="Cambria" w:cs="Times New Roman"/>
          <w:sz w:val="24"/>
          <w:szCs w:val="24"/>
        </w:rPr>
        <w:t xml:space="preserve"> for at least 1 year</w:t>
      </w:r>
      <w:r w:rsidR="00BA4B4E">
        <w:rPr>
          <w:rFonts w:ascii="Cambria" w:hAnsi="Cambria" w:cs="Times New Roman"/>
          <w:sz w:val="24"/>
          <w:szCs w:val="24"/>
        </w:rPr>
        <w:t>.</w:t>
      </w:r>
    </w:p>
    <w:p w14:paraId="70EDB2E1" w14:textId="486FEA2E" w:rsidR="00C35AFF" w:rsidRDefault="000511C0" w:rsidP="009C50B7">
      <w:pPr>
        <w:pStyle w:val="ListParagraph"/>
        <w:numPr>
          <w:ilvl w:val="0"/>
          <w:numId w:val="11"/>
        </w:numPr>
        <w:jc w:val="both"/>
        <w:rPr>
          <w:rFonts w:ascii="Cambria" w:hAnsi="Cambria" w:cs="Times New Roman"/>
          <w:sz w:val="24"/>
          <w:szCs w:val="24"/>
        </w:rPr>
      </w:pPr>
      <w:r>
        <w:rPr>
          <w:rFonts w:ascii="Cambria" w:hAnsi="Cambria" w:cs="Times New Roman"/>
          <w:sz w:val="24"/>
          <w:szCs w:val="24"/>
        </w:rPr>
        <w:t>Complete</w:t>
      </w:r>
      <w:r w:rsidR="00C35AFF">
        <w:rPr>
          <w:rFonts w:ascii="Cambria" w:hAnsi="Cambria" w:cs="Times New Roman"/>
          <w:sz w:val="24"/>
          <w:szCs w:val="24"/>
        </w:rPr>
        <w:t xml:space="preserve"> all perquisites for a biomedical informatics (or same level) doctoral program for prospective students, and further </w:t>
      </w:r>
      <w:r>
        <w:rPr>
          <w:rFonts w:ascii="Cambria" w:hAnsi="Cambria" w:cs="Times New Roman"/>
          <w:sz w:val="24"/>
          <w:szCs w:val="24"/>
        </w:rPr>
        <w:t xml:space="preserve">years after year 5 will be focused on </w:t>
      </w:r>
      <w:r w:rsidR="00C35AFF">
        <w:rPr>
          <w:rFonts w:ascii="Cambria" w:hAnsi="Cambria" w:cs="Times New Roman"/>
          <w:sz w:val="24"/>
          <w:szCs w:val="24"/>
        </w:rPr>
        <w:t>develop</w:t>
      </w:r>
      <w:r>
        <w:rPr>
          <w:rFonts w:ascii="Cambria" w:hAnsi="Cambria" w:cs="Times New Roman"/>
          <w:sz w:val="24"/>
          <w:szCs w:val="24"/>
        </w:rPr>
        <w:t>ing</w:t>
      </w:r>
      <w:r w:rsidR="00C35AFF">
        <w:rPr>
          <w:rFonts w:ascii="Cambria" w:hAnsi="Cambria" w:cs="Times New Roman"/>
          <w:sz w:val="24"/>
          <w:szCs w:val="24"/>
        </w:rPr>
        <w:t xml:space="preserve"> a PhD program(s) in school of health sciences</w:t>
      </w:r>
      <w:r>
        <w:rPr>
          <w:rFonts w:ascii="Cambria" w:hAnsi="Cambria" w:cs="Times New Roman"/>
          <w:sz w:val="24"/>
          <w:szCs w:val="24"/>
        </w:rPr>
        <w:t>, for the goal of an R1</w:t>
      </w:r>
      <w:r w:rsidR="0052642E">
        <w:rPr>
          <w:rFonts w:ascii="Cambria" w:hAnsi="Cambria" w:cs="Times New Roman"/>
          <w:sz w:val="24"/>
          <w:szCs w:val="24"/>
        </w:rPr>
        <w:t xml:space="preserve">: </w:t>
      </w:r>
      <w:r>
        <w:rPr>
          <w:rFonts w:ascii="Cambria" w:hAnsi="Cambria" w:cs="Times New Roman"/>
          <w:sz w:val="24"/>
          <w:szCs w:val="24"/>
        </w:rPr>
        <w:t>very high research university.</w:t>
      </w:r>
    </w:p>
    <w:p w14:paraId="2F0A3224" w14:textId="77777777" w:rsidR="007443BB" w:rsidRPr="003566D7" w:rsidRDefault="007443BB" w:rsidP="00D35C11">
      <w:pPr>
        <w:jc w:val="both"/>
        <w:rPr>
          <w:rFonts w:ascii="Cambria" w:hAnsi="Cambria" w:cs="Times New Roman"/>
          <w:sz w:val="24"/>
          <w:szCs w:val="24"/>
        </w:rPr>
      </w:pPr>
    </w:p>
    <w:p w14:paraId="755E4805" w14:textId="77777777" w:rsidR="00C5411C" w:rsidRPr="003566D7" w:rsidRDefault="00C5411C">
      <w:pPr>
        <w:jc w:val="both"/>
        <w:rPr>
          <w:rFonts w:ascii="Cambria" w:hAnsi="Cambria" w:cs="Times New Roman"/>
          <w:sz w:val="24"/>
          <w:szCs w:val="24"/>
        </w:rPr>
      </w:pPr>
    </w:p>
    <w:sectPr w:rsidR="00C5411C" w:rsidRPr="003566D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C0BB8" w14:textId="77777777" w:rsidR="009A79D3" w:rsidRDefault="009A79D3" w:rsidP="009A79D3">
      <w:pPr>
        <w:spacing w:after="0" w:line="240" w:lineRule="auto"/>
      </w:pPr>
      <w:r>
        <w:separator/>
      </w:r>
    </w:p>
  </w:endnote>
  <w:endnote w:type="continuationSeparator" w:id="0">
    <w:p w14:paraId="6F50995F" w14:textId="77777777" w:rsidR="009A79D3" w:rsidRDefault="009A79D3" w:rsidP="009A7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460652145"/>
      <w:docPartObj>
        <w:docPartGallery w:val="Page Numbers (Bottom of Page)"/>
        <w:docPartUnique/>
      </w:docPartObj>
    </w:sdtPr>
    <w:sdtEndPr>
      <w:rPr>
        <w:noProof/>
      </w:rPr>
    </w:sdtEndPr>
    <w:sdtContent>
      <w:p w14:paraId="6AA9B23B" w14:textId="1F03DD1A" w:rsidR="0075122E" w:rsidRPr="0075122E" w:rsidRDefault="0075122E">
        <w:pPr>
          <w:pStyle w:val="Footer"/>
          <w:jc w:val="center"/>
          <w:rPr>
            <w:rFonts w:ascii="Cambria" w:hAnsi="Cambria"/>
          </w:rPr>
        </w:pPr>
        <w:r w:rsidRPr="0075122E">
          <w:rPr>
            <w:rFonts w:ascii="Cambria" w:hAnsi="Cambria"/>
          </w:rPr>
          <w:fldChar w:fldCharType="begin"/>
        </w:r>
        <w:r w:rsidRPr="0075122E">
          <w:rPr>
            <w:rFonts w:ascii="Cambria" w:hAnsi="Cambria"/>
          </w:rPr>
          <w:instrText xml:space="preserve"> PAGE   \* MERGEFORMAT </w:instrText>
        </w:r>
        <w:r w:rsidRPr="0075122E">
          <w:rPr>
            <w:rFonts w:ascii="Cambria" w:hAnsi="Cambria"/>
          </w:rPr>
          <w:fldChar w:fldCharType="separate"/>
        </w:r>
        <w:r w:rsidRPr="0075122E">
          <w:rPr>
            <w:rFonts w:ascii="Cambria" w:hAnsi="Cambria"/>
            <w:noProof/>
          </w:rPr>
          <w:t>2</w:t>
        </w:r>
        <w:r w:rsidRPr="0075122E">
          <w:rPr>
            <w:rFonts w:ascii="Cambria" w:hAnsi="Cambria"/>
            <w:noProof/>
          </w:rPr>
          <w:fldChar w:fldCharType="end"/>
        </w:r>
      </w:p>
    </w:sdtContent>
  </w:sdt>
  <w:p w14:paraId="6835DF60" w14:textId="77777777" w:rsidR="0075122E" w:rsidRPr="0075122E" w:rsidRDefault="0075122E">
    <w:pPr>
      <w:pStyle w:val="Footer"/>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1D4C1" w14:textId="77777777" w:rsidR="009A79D3" w:rsidRDefault="009A79D3" w:rsidP="009A79D3">
      <w:pPr>
        <w:spacing w:after="0" w:line="240" w:lineRule="auto"/>
      </w:pPr>
      <w:r>
        <w:separator/>
      </w:r>
    </w:p>
  </w:footnote>
  <w:footnote w:type="continuationSeparator" w:id="0">
    <w:p w14:paraId="5CD43021" w14:textId="77777777" w:rsidR="009A79D3" w:rsidRDefault="009A79D3" w:rsidP="009A7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40A97"/>
    <w:multiLevelType w:val="hybridMultilevel"/>
    <w:tmpl w:val="26BC64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852C18"/>
    <w:multiLevelType w:val="hybridMultilevel"/>
    <w:tmpl w:val="FC0C2686"/>
    <w:lvl w:ilvl="0" w:tplc="6ECE3EA0">
      <w:start w:val="2"/>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44811"/>
    <w:multiLevelType w:val="hybridMultilevel"/>
    <w:tmpl w:val="592A3D2A"/>
    <w:lvl w:ilvl="0" w:tplc="CA22F55C">
      <w:start w:val="6"/>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07FFE"/>
    <w:multiLevelType w:val="hybridMultilevel"/>
    <w:tmpl w:val="92D0A1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E35CF3"/>
    <w:multiLevelType w:val="hybridMultilevel"/>
    <w:tmpl w:val="4C107AD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D337EC1"/>
    <w:multiLevelType w:val="hybridMultilevel"/>
    <w:tmpl w:val="FF4C925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9252F"/>
    <w:multiLevelType w:val="hybridMultilevel"/>
    <w:tmpl w:val="54FE1C6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304A8C"/>
    <w:multiLevelType w:val="hybridMultilevel"/>
    <w:tmpl w:val="F6FCB4D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858291E"/>
    <w:multiLevelType w:val="hybridMultilevel"/>
    <w:tmpl w:val="92D0A17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9992A0E"/>
    <w:multiLevelType w:val="hybridMultilevel"/>
    <w:tmpl w:val="BC3AA6F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61F55"/>
    <w:multiLevelType w:val="hybridMultilevel"/>
    <w:tmpl w:val="26BC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4781387">
    <w:abstractNumId w:val="10"/>
  </w:num>
  <w:num w:numId="2" w16cid:durableId="100541100">
    <w:abstractNumId w:val="2"/>
  </w:num>
  <w:num w:numId="3" w16cid:durableId="638731166">
    <w:abstractNumId w:val="8"/>
  </w:num>
  <w:num w:numId="4" w16cid:durableId="2099860002">
    <w:abstractNumId w:val="3"/>
  </w:num>
  <w:num w:numId="5" w16cid:durableId="471021195">
    <w:abstractNumId w:val="1"/>
  </w:num>
  <w:num w:numId="6" w16cid:durableId="91048248">
    <w:abstractNumId w:val="5"/>
  </w:num>
  <w:num w:numId="7" w16cid:durableId="391731570">
    <w:abstractNumId w:val="6"/>
  </w:num>
  <w:num w:numId="8" w16cid:durableId="357438410">
    <w:abstractNumId w:val="4"/>
  </w:num>
  <w:num w:numId="9" w16cid:durableId="1041590681">
    <w:abstractNumId w:val="9"/>
  </w:num>
  <w:num w:numId="10" w16cid:durableId="79716728">
    <w:abstractNumId w:val="0"/>
  </w:num>
  <w:num w:numId="11" w16cid:durableId="1985743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96"/>
    <w:rsid w:val="000016B5"/>
    <w:rsid w:val="00007362"/>
    <w:rsid w:val="000104FE"/>
    <w:rsid w:val="00012B60"/>
    <w:rsid w:val="00012ED6"/>
    <w:rsid w:val="000174E1"/>
    <w:rsid w:val="00026C50"/>
    <w:rsid w:val="00046232"/>
    <w:rsid w:val="000511C0"/>
    <w:rsid w:val="000560A1"/>
    <w:rsid w:val="00056238"/>
    <w:rsid w:val="000567D4"/>
    <w:rsid w:val="000610D3"/>
    <w:rsid w:val="000617B1"/>
    <w:rsid w:val="0006319F"/>
    <w:rsid w:val="0007079F"/>
    <w:rsid w:val="00074942"/>
    <w:rsid w:val="000800D7"/>
    <w:rsid w:val="00080126"/>
    <w:rsid w:val="00081A9B"/>
    <w:rsid w:val="00081EF7"/>
    <w:rsid w:val="00093301"/>
    <w:rsid w:val="000B3B49"/>
    <w:rsid w:val="000D27FC"/>
    <w:rsid w:val="000D62F6"/>
    <w:rsid w:val="000E1E60"/>
    <w:rsid w:val="000E6338"/>
    <w:rsid w:val="000F1F2C"/>
    <w:rsid w:val="000F4233"/>
    <w:rsid w:val="000F51B4"/>
    <w:rsid w:val="000F64C4"/>
    <w:rsid w:val="001131D8"/>
    <w:rsid w:val="001133E1"/>
    <w:rsid w:val="00113446"/>
    <w:rsid w:val="00120BD6"/>
    <w:rsid w:val="0013052F"/>
    <w:rsid w:val="00131B44"/>
    <w:rsid w:val="00137589"/>
    <w:rsid w:val="00146FCE"/>
    <w:rsid w:val="00147478"/>
    <w:rsid w:val="00150568"/>
    <w:rsid w:val="00151B3A"/>
    <w:rsid w:val="001520FD"/>
    <w:rsid w:val="0016040D"/>
    <w:rsid w:val="00161D25"/>
    <w:rsid w:val="0016234D"/>
    <w:rsid w:val="00162A64"/>
    <w:rsid w:val="0016470A"/>
    <w:rsid w:val="00172F9B"/>
    <w:rsid w:val="001777CF"/>
    <w:rsid w:val="00191F86"/>
    <w:rsid w:val="00193BC5"/>
    <w:rsid w:val="00197C96"/>
    <w:rsid w:val="001A0809"/>
    <w:rsid w:val="001A38CA"/>
    <w:rsid w:val="001B5C53"/>
    <w:rsid w:val="001B65E1"/>
    <w:rsid w:val="001C35A2"/>
    <w:rsid w:val="001C4544"/>
    <w:rsid w:val="001C625E"/>
    <w:rsid w:val="001D22A0"/>
    <w:rsid w:val="001D2C34"/>
    <w:rsid w:val="001D2E94"/>
    <w:rsid w:val="001D35FF"/>
    <w:rsid w:val="001D603B"/>
    <w:rsid w:val="001F3210"/>
    <w:rsid w:val="00201828"/>
    <w:rsid w:val="00212C25"/>
    <w:rsid w:val="00213659"/>
    <w:rsid w:val="00216D76"/>
    <w:rsid w:val="002227EA"/>
    <w:rsid w:val="002257BF"/>
    <w:rsid w:val="00230922"/>
    <w:rsid w:val="002317C3"/>
    <w:rsid w:val="002419BF"/>
    <w:rsid w:val="00241A98"/>
    <w:rsid w:val="00242849"/>
    <w:rsid w:val="00243D56"/>
    <w:rsid w:val="002447D2"/>
    <w:rsid w:val="0024553D"/>
    <w:rsid w:val="002564A4"/>
    <w:rsid w:val="00260E29"/>
    <w:rsid w:val="00270DE6"/>
    <w:rsid w:val="0028398B"/>
    <w:rsid w:val="00286EBC"/>
    <w:rsid w:val="002942F5"/>
    <w:rsid w:val="00296DE3"/>
    <w:rsid w:val="002A3AD0"/>
    <w:rsid w:val="002A6B46"/>
    <w:rsid w:val="002B031A"/>
    <w:rsid w:val="002B227B"/>
    <w:rsid w:val="002B4827"/>
    <w:rsid w:val="002C3049"/>
    <w:rsid w:val="002C7ABB"/>
    <w:rsid w:val="002D2C57"/>
    <w:rsid w:val="002D5774"/>
    <w:rsid w:val="002E77F2"/>
    <w:rsid w:val="002F03B8"/>
    <w:rsid w:val="002F4795"/>
    <w:rsid w:val="003029FF"/>
    <w:rsid w:val="00304A2C"/>
    <w:rsid w:val="003117E5"/>
    <w:rsid w:val="00315C82"/>
    <w:rsid w:val="003309BE"/>
    <w:rsid w:val="003346D1"/>
    <w:rsid w:val="00337901"/>
    <w:rsid w:val="003444E2"/>
    <w:rsid w:val="003478EF"/>
    <w:rsid w:val="00355065"/>
    <w:rsid w:val="003566D7"/>
    <w:rsid w:val="0036127E"/>
    <w:rsid w:val="00361F5B"/>
    <w:rsid w:val="0036325F"/>
    <w:rsid w:val="00363D60"/>
    <w:rsid w:val="003645B3"/>
    <w:rsid w:val="00367C8B"/>
    <w:rsid w:val="00371477"/>
    <w:rsid w:val="003720D8"/>
    <w:rsid w:val="00373024"/>
    <w:rsid w:val="00374D65"/>
    <w:rsid w:val="00377D34"/>
    <w:rsid w:val="00382653"/>
    <w:rsid w:val="00386C67"/>
    <w:rsid w:val="003924B4"/>
    <w:rsid w:val="00396530"/>
    <w:rsid w:val="003A6A36"/>
    <w:rsid w:val="003B0BDF"/>
    <w:rsid w:val="003B1B9B"/>
    <w:rsid w:val="003B55D6"/>
    <w:rsid w:val="003B5D3C"/>
    <w:rsid w:val="003D5DDE"/>
    <w:rsid w:val="003D6908"/>
    <w:rsid w:val="003D7288"/>
    <w:rsid w:val="003E1A10"/>
    <w:rsid w:val="003F621C"/>
    <w:rsid w:val="003F7851"/>
    <w:rsid w:val="00401CD0"/>
    <w:rsid w:val="00411F2E"/>
    <w:rsid w:val="00420D63"/>
    <w:rsid w:val="004213C9"/>
    <w:rsid w:val="00421AEB"/>
    <w:rsid w:val="00425533"/>
    <w:rsid w:val="004261A1"/>
    <w:rsid w:val="00431794"/>
    <w:rsid w:val="00442922"/>
    <w:rsid w:val="00447BF8"/>
    <w:rsid w:val="00450367"/>
    <w:rsid w:val="00455B8E"/>
    <w:rsid w:val="00455BC9"/>
    <w:rsid w:val="00456C42"/>
    <w:rsid w:val="004734C2"/>
    <w:rsid w:val="004752E5"/>
    <w:rsid w:val="0048170E"/>
    <w:rsid w:val="00481CD2"/>
    <w:rsid w:val="00490C87"/>
    <w:rsid w:val="00494076"/>
    <w:rsid w:val="00496E06"/>
    <w:rsid w:val="004979B2"/>
    <w:rsid w:val="004A177C"/>
    <w:rsid w:val="004A2404"/>
    <w:rsid w:val="004A5A62"/>
    <w:rsid w:val="004A6C30"/>
    <w:rsid w:val="004B16C0"/>
    <w:rsid w:val="004C38B2"/>
    <w:rsid w:val="004C64B9"/>
    <w:rsid w:val="004D159F"/>
    <w:rsid w:val="004D1BBB"/>
    <w:rsid w:val="004D7A25"/>
    <w:rsid w:val="004E77E7"/>
    <w:rsid w:val="004F5613"/>
    <w:rsid w:val="004F7460"/>
    <w:rsid w:val="00500E37"/>
    <w:rsid w:val="0051132A"/>
    <w:rsid w:val="005135B1"/>
    <w:rsid w:val="0051440B"/>
    <w:rsid w:val="005155BB"/>
    <w:rsid w:val="0052148D"/>
    <w:rsid w:val="0052378B"/>
    <w:rsid w:val="005241F7"/>
    <w:rsid w:val="0052642E"/>
    <w:rsid w:val="00531F9C"/>
    <w:rsid w:val="00534AE5"/>
    <w:rsid w:val="00547C11"/>
    <w:rsid w:val="00553CF2"/>
    <w:rsid w:val="005563D5"/>
    <w:rsid w:val="00565715"/>
    <w:rsid w:val="00570B80"/>
    <w:rsid w:val="0058128C"/>
    <w:rsid w:val="00591600"/>
    <w:rsid w:val="00595868"/>
    <w:rsid w:val="005A3094"/>
    <w:rsid w:val="005A4148"/>
    <w:rsid w:val="005A4431"/>
    <w:rsid w:val="005A4EB6"/>
    <w:rsid w:val="005B594F"/>
    <w:rsid w:val="005C3D6F"/>
    <w:rsid w:val="005D4B30"/>
    <w:rsid w:val="005E4B2B"/>
    <w:rsid w:val="005F1C5C"/>
    <w:rsid w:val="005F2223"/>
    <w:rsid w:val="005F25A4"/>
    <w:rsid w:val="006006F1"/>
    <w:rsid w:val="00606F7E"/>
    <w:rsid w:val="00611B65"/>
    <w:rsid w:val="0061295A"/>
    <w:rsid w:val="00614167"/>
    <w:rsid w:val="006142FB"/>
    <w:rsid w:val="0061516A"/>
    <w:rsid w:val="006174B0"/>
    <w:rsid w:val="006202BD"/>
    <w:rsid w:val="006208C3"/>
    <w:rsid w:val="00627A47"/>
    <w:rsid w:val="00633E64"/>
    <w:rsid w:val="006376FD"/>
    <w:rsid w:val="006526FC"/>
    <w:rsid w:val="00652969"/>
    <w:rsid w:val="006566DD"/>
    <w:rsid w:val="00661C44"/>
    <w:rsid w:val="00662274"/>
    <w:rsid w:val="00662B62"/>
    <w:rsid w:val="00667A4D"/>
    <w:rsid w:val="00672366"/>
    <w:rsid w:val="0067493F"/>
    <w:rsid w:val="00676985"/>
    <w:rsid w:val="0068024D"/>
    <w:rsid w:val="00682C77"/>
    <w:rsid w:val="0068649A"/>
    <w:rsid w:val="0069167F"/>
    <w:rsid w:val="006956A6"/>
    <w:rsid w:val="006B1BAA"/>
    <w:rsid w:val="006B2AB9"/>
    <w:rsid w:val="006C001F"/>
    <w:rsid w:val="006C0879"/>
    <w:rsid w:val="006C75F4"/>
    <w:rsid w:val="006D0A67"/>
    <w:rsid w:val="006D6F76"/>
    <w:rsid w:val="006E1DD2"/>
    <w:rsid w:val="006E2289"/>
    <w:rsid w:val="006E2CC5"/>
    <w:rsid w:val="006E39C0"/>
    <w:rsid w:val="006E52DA"/>
    <w:rsid w:val="006F024B"/>
    <w:rsid w:val="006F0734"/>
    <w:rsid w:val="006F5AE4"/>
    <w:rsid w:val="0070178B"/>
    <w:rsid w:val="00707E61"/>
    <w:rsid w:val="007135FB"/>
    <w:rsid w:val="007171AB"/>
    <w:rsid w:val="00724F8D"/>
    <w:rsid w:val="0073291F"/>
    <w:rsid w:val="00733201"/>
    <w:rsid w:val="007337C3"/>
    <w:rsid w:val="00735B62"/>
    <w:rsid w:val="00742396"/>
    <w:rsid w:val="00743BCD"/>
    <w:rsid w:val="007443BB"/>
    <w:rsid w:val="007445E1"/>
    <w:rsid w:val="0074750F"/>
    <w:rsid w:val="0075122E"/>
    <w:rsid w:val="007523EE"/>
    <w:rsid w:val="00760257"/>
    <w:rsid w:val="00765980"/>
    <w:rsid w:val="00765DC1"/>
    <w:rsid w:val="0077729B"/>
    <w:rsid w:val="007902B2"/>
    <w:rsid w:val="00790D7C"/>
    <w:rsid w:val="007A19D3"/>
    <w:rsid w:val="007A1A47"/>
    <w:rsid w:val="007A5766"/>
    <w:rsid w:val="007B1538"/>
    <w:rsid w:val="007B16A1"/>
    <w:rsid w:val="007B3CBE"/>
    <w:rsid w:val="007B4F48"/>
    <w:rsid w:val="007C0649"/>
    <w:rsid w:val="007C292B"/>
    <w:rsid w:val="007C5381"/>
    <w:rsid w:val="007D464A"/>
    <w:rsid w:val="007E0117"/>
    <w:rsid w:val="007E036E"/>
    <w:rsid w:val="007E2335"/>
    <w:rsid w:val="007E2B68"/>
    <w:rsid w:val="007E404C"/>
    <w:rsid w:val="007E4A49"/>
    <w:rsid w:val="007F3569"/>
    <w:rsid w:val="007F40FD"/>
    <w:rsid w:val="007F7BF9"/>
    <w:rsid w:val="00800F75"/>
    <w:rsid w:val="00801690"/>
    <w:rsid w:val="00802661"/>
    <w:rsid w:val="00802B4F"/>
    <w:rsid w:val="00803D2F"/>
    <w:rsid w:val="00812461"/>
    <w:rsid w:val="00813A35"/>
    <w:rsid w:val="008148A4"/>
    <w:rsid w:val="008255B4"/>
    <w:rsid w:val="00826491"/>
    <w:rsid w:val="008279AD"/>
    <w:rsid w:val="008311A6"/>
    <w:rsid w:val="0083743C"/>
    <w:rsid w:val="00853C68"/>
    <w:rsid w:val="00853F07"/>
    <w:rsid w:val="00857E4A"/>
    <w:rsid w:val="00861163"/>
    <w:rsid w:val="00870CA9"/>
    <w:rsid w:val="00877771"/>
    <w:rsid w:val="00877FD1"/>
    <w:rsid w:val="00880490"/>
    <w:rsid w:val="008807E6"/>
    <w:rsid w:val="00884381"/>
    <w:rsid w:val="0088546A"/>
    <w:rsid w:val="00893E59"/>
    <w:rsid w:val="00895758"/>
    <w:rsid w:val="008A0B68"/>
    <w:rsid w:val="008B1BDF"/>
    <w:rsid w:val="008B6846"/>
    <w:rsid w:val="008C35C2"/>
    <w:rsid w:val="008C5DEA"/>
    <w:rsid w:val="008C5EE2"/>
    <w:rsid w:val="008C5F38"/>
    <w:rsid w:val="008D4A81"/>
    <w:rsid w:val="008D6BEF"/>
    <w:rsid w:val="008E5F18"/>
    <w:rsid w:val="008E63D7"/>
    <w:rsid w:val="008F16F5"/>
    <w:rsid w:val="00901DA2"/>
    <w:rsid w:val="009025D5"/>
    <w:rsid w:val="00904F26"/>
    <w:rsid w:val="00906D4F"/>
    <w:rsid w:val="009128EE"/>
    <w:rsid w:val="00922415"/>
    <w:rsid w:val="00924A11"/>
    <w:rsid w:val="0092716E"/>
    <w:rsid w:val="0093124B"/>
    <w:rsid w:val="009313AA"/>
    <w:rsid w:val="00932E2A"/>
    <w:rsid w:val="00933BED"/>
    <w:rsid w:val="009358C8"/>
    <w:rsid w:val="00940891"/>
    <w:rsid w:val="00941D1D"/>
    <w:rsid w:val="00943B75"/>
    <w:rsid w:val="00944E1D"/>
    <w:rsid w:val="00962065"/>
    <w:rsid w:val="00962908"/>
    <w:rsid w:val="00963392"/>
    <w:rsid w:val="00964E90"/>
    <w:rsid w:val="00965324"/>
    <w:rsid w:val="0097201D"/>
    <w:rsid w:val="00974BD8"/>
    <w:rsid w:val="00976477"/>
    <w:rsid w:val="00982B23"/>
    <w:rsid w:val="00986F2C"/>
    <w:rsid w:val="00986F62"/>
    <w:rsid w:val="00991609"/>
    <w:rsid w:val="00994E37"/>
    <w:rsid w:val="009955CE"/>
    <w:rsid w:val="009A0126"/>
    <w:rsid w:val="009A42F3"/>
    <w:rsid w:val="009A79D3"/>
    <w:rsid w:val="009B79F6"/>
    <w:rsid w:val="009C3C05"/>
    <w:rsid w:val="009C50B7"/>
    <w:rsid w:val="009C7F85"/>
    <w:rsid w:val="009D69B0"/>
    <w:rsid w:val="009D70D0"/>
    <w:rsid w:val="009F16B7"/>
    <w:rsid w:val="009F2F02"/>
    <w:rsid w:val="009F3271"/>
    <w:rsid w:val="00A06108"/>
    <w:rsid w:val="00A24E7C"/>
    <w:rsid w:val="00A354DF"/>
    <w:rsid w:val="00A35B80"/>
    <w:rsid w:val="00A401C2"/>
    <w:rsid w:val="00A436DC"/>
    <w:rsid w:val="00A4402D"/>
    <w:rsid w:val="00A45E66"/>
    <w:rsid w:val="00A45F1A"/>
    <w:rsid w:val="00A67484"/>
    <w:rsid w:val="00A71612"/>
    <w:rsid w:val="00A7392D"/>
    <w:rsid w:val="00A73BF5"/>
    <w:rsid w:val="00A90355"/>
    <w:rsid w:val="00A91267"/>
    <w:rsid w:val="00A939C8"/>
    <w:rsid w:val="00A94EEB"/>
    <w:rsid w:val="00AA1B02"/>
    <w:rsid w:val="00AA27EB"/>
    <w:rsid w:val="00AB2705"/>
    <w:rsid w:val="00AB625F"/>
    <w:rsid w:val="00AC45C8"/>
    <w:rsid w:val="00AE6091"/>
    <w:rsid w:val="00AF1660"/>
    <w:rsid w:val="00AF3888"/>
    <w:rsid w:val="00AF696A"/>
    <w:rsid w:val="00B028D1"/>
    <w:rsid w:val="00B0756B"/>
    <w:rsid w:val="00B10A62"/>
    <w:rsid w:val="00B12EFC"/>
    <w:rsid w:val="00B3368D"/>
    <w:rsid w:val="00B35BE7"/>
    <w:rsid w:val="00B367A6"/>
    <w:rsid w:val="00B41C99"/>
    <w:rsid w:val="00B431CF"/>
    <w:rsid w:val="00B46F94"/>
    <w:rsid w:val="00B50136"/>
    <w:rsid w:val="00B541EA"/>
    <w:rsid w:val="00B54ED6"/>
    <w:rsid w:val="00B552E2"/>
    <w:rsid w:val="00B630EC"/>
    <w:rsid w:val="00B672D4"/>
    <w:rsid w:val="00B7775F"/>
    <w:rsid w:val="00B77BC0"/>
    <w:rsid w:val="00B845C5"/>
    <w:rsid w:val="00B85AE5"/>
    <w:rsid w:val="00B87905"/>
    <w:rsid w:val="00B933A2"/>
    <w:rsid w:val="00B968D3"/>
    <w:rsid w:val="00BA4B4E"/>
    <w:rsid w:val="00BB021D"/>
    <w:rsid w:val="00BB2E62"/>
    <w:rsid w:val="00BB7D45"/>
    <w:rsid w:val="00BC1FFE"/>
    <w:rsid w:val="00BC3F8D"/>
    <w:rsid w:val="00BD7440"/>
    <w:rsid w:val="00BE6B23"/>
    <w:rsid w:val="00C02633"/>
    <w:rsid w:val="00C02FC8"/>
    <w:rsid w:val="00C15AAD"/>
    <w:rsid w:val="00C17CC7"/>
    <w:rsid w:val="00C3464E"/>
    <w:rsid w:val="00C35AFF"/>
    <w:rsid w:val="00C40BB9"/>
    <w:rsid w:val="00C41697"/>
    <w:rsid w:val="00C449AC"/>
    <w:rsid w:val="00C46352"/>
    <w:rsid w:val="00C514E7"/>
    <w:rsid w:val="00C53E9F"/>
    <w:rsid w:val="00C5411C"/>
    <w:rsid w:val="00C63922"/>
    <w:rsid w:val="00C807DB"/>
    <w:rsid w:val="00C85E02"/>
    <w:rsid w:val="00C900E3"/>
    <w:rsid w:val="00C91245"/>
    <w:rsid w:val="00CA12B7"/>
    <w:rsid w:val="00CA2C10"/>
    <w:rsid w:val="00CA6B5F"/>
    <w:rsid w:val="00CB080B"/>
    <w:rsid w:val="00CC0301"/>
    <w:rsid w:val="00CC322C"/>
    <w:rsid w:val="00CC6A05"/>
    <w:rsid w:val="00CD0454"/>
    <w:rsid w:val="00CD0CFD"/>
    <w:rsid w:val="00CD3B4C"/>
    <w:rsid w:val="00CE4288"/>
    <w:rsid w:val="00CE4530"/>
    <w:rsid w:val="00CE4591"/>
    <w:rsid w:val="00CE6F0E"/>
    <w:rsid w:val="00CE7D0A"/>
    <w:rsid w:val="00CF2FA2"/>
    <w:rsid w:val="00CF5276"/>
    <w:rsid w:val="00CF6BB7"/>
    <w:rsid w:val="00CF76CA"/>
    <w:rsid w:val="00D33DF8"/>
    <w:rsid w:val="00D34202"/>
    <w:rsid w:val="00D342A1"/>
    <w:rsid w:val="00D35C11"/>
    <w:rsid w:val="00D35F3F"/>
    <w:rsid w:val="00D41089"/>
    <w:rsid w:val="00D45A1F"/>
    <w:rsid w:val="00D46966"/>
    <w:rsid w:val="00D51C48"/>
    <w:rsid w:val="00D560D6"/>
    <w:rsid w:val="00D56F58"/>
    <w:rsid w:val="00D57ECF"/>
    <w:rsid w:val="00D61B37"/>
    <w:rsid w:val="00D62839"/>
    <w:rsid w:val="00D659E8"/>
    <w:rsid w:val="00D75635"/>
    <w:rsid w:val="00D809AA"/>
    <w:rsid w:val="00D8237A"/>
    <w:rsid w:val="00D91C1B"/>
    <w:rsid w:val="00DA76FF"/>
    <w:rsid w:val="00DB0780"/>
    <w:rsid w:val="00DB5F30"/>
    <w:rsid w:val="00DC66DE"/>
    <w:rsid w:val="00DD1AB5"/>
    <w:rsid w:val="00DD4A38"/>
    <w:rsid w:val="00DD6215"/>
    <w:rsid w:val="00DE162C"/>
    <w:rsid w:val="00DE26DC"/>
    <w:rsid w:val="00DE47BA"/>
    <w:rsid w:val="00DE521F"/>
    <w:rsid w:val="00DE70DC"/>
    <w:rsid w:val="00DF0225"/>
    <w:rsid w:val="00DF49B0"/>
    <w:rsid w:val="00DF5F24"/>
    <w:rsid w:val="00E01F9E"/>
    <w:rsid w:val="00E0579E"/>
    <w:rsid w:val="00E21C90"/>
    <w:rsid w:val="00E23295"/>
    <w:rsid w:val="00E301A7"/>
    <w:rsid w:val="00E3123A"/>
    <w:rsid w:val="00E366BB"/>
    <w:rsid w:val="00E426B8"/>
    <w:rsid w:val="00E45775"/>
    <w:rsid w:val="00E46202"/>
    <w:rsid w:val="00E52297"/>
    <w:rsid w:val="00E53A16"/>
    <w:rsid w:val="00E55875"/>
    <w:rsid w:val="00E55A56"/>
    <w:rsid w:val="00E57F77"/>
    <w:rsid w:val="00E60039"/>
    <w:rsid w:val="00E64148"/>
    <w:rsid w:val="00E66FBA"/>
    <w:rsid w:val="00E735A1"/>
    <w:rsid w:val="00E75386"/>
    <w:rsid w:val="00E76BD7"/>
    <w:rsid w:val="00EA0CD2"/>
    <w:rsid w:val="00EA0E2F"/>
    <w:rsid w:val="00EB23CF"/>
    <w:rsid w:val="00EB747D"/>
    <w:rsid w:val="00EC321B"/>
    <w:rsid w:val="00EC4DBA"/>
    <w:rsid w:val="00EC6181"/>
    <w:rsid w:val="00ED3812"/>
    <w:rsid w:val="00ED4080"/>
    <w:rsid w:val="00ED4DF8"/>
    <w:rsid w:val="00EE5F2C"/>
    <w:rsid w:val="00EF3C72"/>
    <w:rsid w:val="00F01B6E"/>
    <w:rsid w:val="00F03C25"/>
    <w:rsid w:val="00F117B6"/>
    <w:rsid w:val="00F14A06"/>
    <w:rsid w:val="00F15D72"/>
    <w:rsid w:val="00F160C1"/>
    <w:rsid w:val="00F31C72"/>
    <w:rsid w:val="00F32D1D"/>
    <w:rsid w:val="00F32F5E"/>
    <w:rsid w:val="00F365ED"/>
    <w:rsid w:val="00F42F37"/>
    <w:rsid w:val="00F51725"/>
    <w:rsid w:val="00F53482"/>
    <w:rsid w:val="00F6305A"/>
    <w:rsid w:val="00F635A9"/>
    <w:rsid w:val="00F670FE"/>
    <w:rsid w:val="00F67A9F"/>
    <w:rsid w:val="00F718FC"/>
    <w:rsid w:val="00F7681A"/>
    <w:rsid w:val="00F80753"/>
    <w:rsid w:val="00F96CE7"/>
    <w:rsid w:val="00F97E1C"/>
    <w:rsid w:val="00FA435A"/>
    <w:rsid w:val="00FA6093"/>
    <w:rsid w:val="00FA777E"/>
    <w:rsid w:val="00FB0600"/>
    <w:rsid w:val="00FC0EDD"/>
    <w:rsid w:val="00FC441A"/>
    <w:rsid w:val="00FC4E58"/>
    <w:rsid w:val="00FC61CB"/>
    <w:rsid w:val="00FC7F76"/>
    <w:rsid w:val="00FD0283"/>
    <w:rsid w:val="00FE069F"/>
    <w:rsid w:val="00FE1ED8"/>
    <w:rsid w:val="00FF1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ED0C5"/>
  <w14:defaultImageDpi w14:val="330"/>
  <w15:chartTrackingRefBased/>
  <w15:docId w15:val="{3EA57981-4DB0-42AD-873A-E58A514E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8B2"/>
    <w:rPr>
      <w:color w:val="0563C1" w:themeColor="hyperlink"/>
      <w:u w:val="single"/>
    </w:rPr>
  </w:style>
  <w:style w:type="character" w:styleId="UnresolvedMention">
    <w:name w:val="Unresolved Mention"/>
    <w:basedOn w:val="DefaultParagraphFont"/>
    <w:uiPriority w:val="99"/>
    <w:semiHidden/>
    <w:unhideWhenUsed/>
    <w:rsid w:val="004C38B2"/>
    <w:rPr>
      <w:color w:val="605E5C"/>
      <w:shd w:val="clear" w:color="auto" w:fill="E1DFDD"/>
    </w:rPr>
  </w:style>
  <w:style w:type="paragraph" w:styleId="Header">
    <w:name w:val="header"/>
    <w:basedOn w:val="Normal"/>
    <w:link w:val="HeaderChar"/>
    <w:uiPriority w:val="99"/>
    <w:unhideWhenUsed/>
    <w:rsid w:val="009A79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A79D3"/>
  </w:style>
  <w:style w:type="paragraph" w:styleId="Footer">
    <w:name w:val="footer"/>
    <w:basedOn w:val="Normal"/>
    <w:link w:val="FooterChar"/>
    <w:uiPriority w:val="99"/>
    <w:unhideWhenUsed/>
    <w:rsid w:val="009A79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79D3"/>
  </w:style>
  <w:style w:type="paragraph" w:styleId="ListParagraph">
    <w:name w:val="List Paragraph"/>
    <w:basedOn w:val="Normal"/>
    <w:uiPriority w:val="34"/>
    <w:qFormat/>
    <w:rsid w:val="0058128C"/>
    <w:pPr>
      <w:ind w:left="720"/>
      <w:contextualSpacing/>
    </w:pPr>
  </w:style>
  <w:style w:type="table" w:styleId="TableGrid">
    <w:name w:val="Table Grid"/>
    <w:basedOn w:val="TableNormal"/>
    <w:uiPriority w:val="39"/>
    <w:rsid w:val="00606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C2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B59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11792">
      <w:bodyDiv w:val="1"/>
      <w:marLeft w:val="0"/>
      <w:marRight w:val="0"/>
      <w:marTop w:val="0"/>
      <w:marBottom w:val="0"/>
      <w:divBdr>
        <w:top w:val="none" w:sz="0" w:space="0" w:color="auto"/>
        <w:left w:val="none" w:sz="0" w:space="0" w:color="auto"/>
        <w:bottom w:val="none" w:sz="0" w:space="0" w:color="auto"/>
        <w:right w:val="none" w:sz="0" w:space="0" w:color="auto"/>
      </w:divBdr>
    </w:div>
    <w:div w:id="343439063">
      <w:bodyDiv w:val="1"/>
      <w:marLeft w:val="0"/>
      <w:marRight w:val="0"/>
      <w:marTop w:val="0"/>
      <w:marBottom w:val="0"/>
      <w:divBdr>
        <w:top w:val="none" w:sz="0" w:space="0" w:color="auto"/>
        <w:left w:val="none" w:sz="0" w:space="0" w:color="auto"/>
        <w:bottom w:val="none" w:sz="0" w:space="0" w:color="auto"/>
        <w:right w:val="none" w:sz="0" w:space="0" w:color="auto"/>
      </w:divBdr>
    </w:div>
    <w:div w:id="703483040">
      <w:bodyDiv w:val="1"/>
      <w:marLeft w:val="0"/>
      <w:marRight w:val="0"/>
      <w:marTop w:val="0"/>
      <w:marBottom w:val="0"/>
      <w:divBdr>
        <w:top w:val="none" w:sz="0" w:space="0" w:color="auto"/>
        <w:left w:val="none" w:sz="0" w:space="0" w:color="auto"/>
        <w:bottom w:val="none" w:sz="0" w:space="0" w:color="auto"/>
        <w:right w:val="none" w:sz="0" w:space="0" w:color="auto"/>
      </w:divBdr>
    </w:div>
    <w:div w:id="725496560">
      <w:bodyDiv w:val="1"/>
      <w:marLeft w:val="0"/>
      <w:marRight w:val="0"/>
      <w:marTop w:val="0"/>
      <w:marBottom w:val="0"/>
      <w:divBdr>
        <w:top w:val="none" w:sz="0" w:space="0" w:color="auto"/>
        <w:left w:val="none" w:sz="0" w:space="0" w:color="auto"/>
        <w:bottom w:val="none" w:sz="0" w:space="0" w:color="auto"/>
        <w:right w:val="none" w:sz="0" w:space="0" w:color="auto"/>
      </w:divBdr>
    </w:div>
    <w:div w:id="832985400">
      <w:bodyDiv w:val="1"/>
      <w:marLeft w:val="0"/>
      <w:marRight w:val="0"/>
      <w:marTop w:val="0"/>
      <w:marBottom w:val="0"/>
      <w:divBdr>
        <w:top w:val="none" w:sz="0" w:space="0" w:color="auto"/>
        <w:left w:val="none" w:sz="0" w:space="0" w:color="auto"/>
        <w:bottom w:val="none" w:sz="0" w:space="0" w:color="auto"/>
        <w:right w:val="none" w:sz="0" w:space="0" w:color="auto"/>
      </w:divBdr>
    </w:div>
    <w:div w:id="1004671204">
      <w:bodyDiv w:val="1"/>
      <w:marLeft w:val="0"/>
      <w:marRight w:val="0"/>
      <w:marTop w:val="0"/>
      <w:marBottom w:val="0"/>
      <w:divBdr>
        <w:top w:val="none" w:sz="0" w:space="0" w:color="auto"/>
        <w:left w:val="none" w:sz="0" w:space="0" w:color="auto"/>
        <w:bottom w:val="none" w:sz="0" w:space="0" w:color="auto"/>
        <w:right w:val="none" w:sz="0" w:space="0" w:color="auto"/>
      </w:divBdr>
    </w:div>
    <w:div w:id="169804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colleges.com/healthcare/health-informatics-importance/" TargetMode="External"/><Relationship Id="rId13" Type="http://schemas.openxmlformats.org/officeDocument/2006/relationships/hyperlink" Target="https://vcresearch.siu.edu/research-funding/new-faculty-startup-program.php" TargetMode="External"/><Relationship Id="rId18" Type="http://schemas.openxmlformats.org/officeDocument/2006/relationships/hyperlink" Target="https://ctsi.mcw.edu/about/defini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magine2030.siu.edu/" TargetMode="External"/><Relationship Id="rId12" Type="http://schemas.openxmlformats.org/officeDocument/2006/relationships/hyperlink" Target="https://vcresearch.siu.edu/research-funding/new-faculty-startup-program.php" TargetMode="External"/><Relationship Id="rId17" Type="http://schemas.openxmlformats.org/officeDocument/2006/relationships/hyperlink" Target="https://www.hcup-us.ahrq.gov/" TargetMode="External"/><Relationship Id="rId2" Type="http://schemas.openxmlformats.org/officeDocument/2006/relationships/styles" Target="styles.xml"/><Relationship Id="rId16" Type="http://schemas.openxmlformats.org/officeDocument/2006/relationships/hyperlink" Target="https://tongling.github.io/assets/pdf/LingTong_CV.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ine2030.siu.edu/"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census.gov/library/publications/2021/demo/p60-273.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ursera.org/articles/health-informatics-salary" TargetMode="External"/><Relationship Id="rId14" Type="http://schemas.openxmlformats.org/officeDocument/2006/relationships/hyperlink" Target="https://vcresearch.siu.edu/research-funding/new-faculty-startup-program.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11</Pages>
  <Words>3745</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Tong Sr</dc:creator>
  <cp:keywords/>
  <dc:description/>
  <cp:lastModifiedBy>Ling Tong Sr</cp:lastModifiedBy>
  <cp:revision>563</cp:revision>
  <dcterms:created xsi:type="dcterms:W3CDTF">2022-11-27T01:58:00Z</dcterms:created>
  <dcterms:modified xsi:type="dcterms:W3CDTF">2022-11-27T18:41:00Z</dcterms:modified>
</cp:coreProperties>
</file>