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rFonts w:ascii="宋体" w:eastAsia="宋体" w:cs="宋体"/>
          <w:color w:val="000000"/>
          <w:kern w:val="0"/>
          <w:sz w:val="48"/>
          <w:szCs w:val="48"/>
          <w:lang w:val="zh-CN"/>
        </w:rPr>
      </w:pPr>
      <w:r>
        <w:rPr>
          <w:rFonts w:hint="eastAsia" w:ascii="宋体" w:eastAsia="宋体" w:cs="宋体"/>
          <w:color w:val="000000"/>
          <w:kern w:val="0"/>
          <w:sz w:val="48"/>
          <w:szCs w:val="48"/>
          <w:lang w:val="zh-CN"/>
        </w:rPr>
        <w:t>上海局集团公司上海大机运用检修段</w:t>
      </w:r>
    </w:p>
    <w:p>
      <w:pPr>
        <w:spacing w:line="360" w:lineRule="auto"/>
        <w:jc w:val="center"/>
        <w:rPr>
          <w:rFonts w:ascii="宋体" w:eastAsia="宋体" w:cs="宋体"/>
          <w:color w:val="000000"/>
          <w:kern w:val="0"/>
          <w:sz w:val="48"/>
          <w:szCs w:val="48"/>
          <w:lang w:val="zh-CN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rFonts w:hint="default" w:eastAsiaTheme="minor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</w:rPr>
        <w:t>探伤数据</w:t>
      </w:r>
      <w:r>
        <w:rPr>
          <w:rFonts w:hint="eastAsia"/>
          <w:sz w:val="36"/>
          <w:szCs w:val="36"/>
          <w:lang w:val="en-US" w:eastAsia="zh-Hans"/>
        </w:rPr>
        <w:t>管理系统</w:t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用户需求说明书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上海席卷科技有限公司</w:t>
      </w:r>
    </w:p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</w:t>
      </w:r>
      <w:r>
        <w:rPr>
          <w:rFonts w:hint="default"/>
          <w:sz w:val="44"/>
          <w:szCs w:val="44"/>
        </w:rPr>
        <w:t>7</w:t>
      </w:r>
      <w:r>
        <w:rPr>
          <w:rFonts w:hint="eastAsia"/>
          <w:sz w:val="44"/>
          <w:szCs w:val="44"/>
        </w:rPr>
        <w:t>月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11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"1-5"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_Toc1914986324 </w:instrText>
      </w:r>
      <w:r>
        <w:rPr>
          <w:szCs w:val="24"/>
        </w:rPr>
        <w:fldChar w:fldCharType="separate"/>
      </w:r>
      <w:r>
        <w:rPr>
          <w:rFonts w:hint="eastAsia"/>
        </w:rPr>
        <w:t>一、项目介绍</w:t>
      </w:r>
      <w:r>
        <w:tab/>
      </w:r>
      <w:r>
        <w:fldChar w:fldCharType="begin"/>
      </w:r>
      <w:r>
        <w:instrText xml:space="preserve"> PAGEREF _Toc1914986324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_Toc837729879 </w:instrText>
      </w:r>
      <w:r>
        <w:rPr>
          <w:szCs w:val="24"/>
        </w:rPr>
        <w:fldChar w:fldCharType="separate"/>
      </w:r>
      <w:r>
        <w:rPr>
          <w:rFonts w:hint="eastAsia"/>
        </w:rPr>
        <w:t>二、 工作流程</w:t>
      </w:r>
      <w:r>
        <w:tab/>
      </w:r>
      <w:r>
        <w:fldChar w:fldCharType="begin"/>
      </w:r>
      <w:r>
        <w:instrText xml:space="preserve"> PAGEREF _Toc837729879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_Toc823286621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Hans"/>
        </w:rPr>
        <w:t>探伤数据管理</w:t>
      </w:r>
      <w:r>
        <w:tab/>
      </w:r>
      <w:r>
        <w:fldChar w:fldCharType="begin"/>
      </w:r>
      <w:r>
        <w:instrText xml:space="preserve"> PAGEREF _Toc823286621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_Toc741101526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.1</w:t>
      </w:r>
      <w:r>
        <w:rPr>
          <w:rFonts w:hint="eastAsia"/>
          <w:lang w:val="en-US" w:eastAsia="zh-Hans"/>
        </w:rPr>
        <w:t>导入探伤计划</w:t>
      </w:r>
      <w:r>
        <w:tab/>
      </w:r>
      <w:r>
        <w:fldChar w:fldCharType="begin"/>
      </w:r>
      <w:r>
        <w:instrText xml:space="preserve"> PAGEREF _Toc741101526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_Toc288194882 </w:instrText>
      </w:r>
      <w:r>
        <w:rPr>
          <w:szCs w:val="24"/>
        </w:rPr>
        <w:fldChar w:fldCharType="separate"/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2 </w:t>
      </w:r>
      <w:r>
        <w:rPr>
          <w:rFonts w:hint="eastAsia"/>
          <w:lang w:val="en-US" w:eastAsia="zh-Hans"/>
        </w:rPr>
        <w:t>探伤数据工作量分配</w:t>
      </w:r>
      <w:r>
        <w:tab/>
      </w:r>
      <w:r>
        <w:fldChar w:fldCharType="begin"/>
      </w:r>
      <w:r>
        <w:instrText xml:space="preserve"> PAGEREF _Toc288194882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_Toc1115757789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2</w:t>
      </w:r>
      <w:r>
        <w:t>.1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工作量分配</w:t>
      </w:r>
      <w:r>
        <w:tab/>
      </w:r>
      <w:r>
        <w:fldChar w:fldCharType="begin"/>
      </w:r>
      <w:r>
        <w:instrText xml:space="preserve"> PAGEREF _Toc1115757789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_Toc713954119 </w:instrText>
      </w:r>
      <w:r>
        <w:rPr>
          <w:szCs w:val="24"/>
        </w:rPr>
        <w:fldChar w:fldCharType="separate"/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3 </w:t>
      </w:r>
      <w:r>
        <w:rPr>
          <w:rFonts w:hint="eastAsia"/>
          <w:lang w:val="en-US" w:eastAsia="zh-Hans"/>
        </w:rPr>
        <w:t>数据回放分析过程</w:t>
      </w:r>
      <w:r>
        <w:tab/>
      </w:r>
      <w:r>
        <w:fldChar w:fldCharType="begin"/>
      </w:r>
      <w:r>
        <w:instrText xml:space="preserve"> PAGEREF _Toc713954119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_Toc1435742244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个人分析量认领</w:t>
      </w:r>
      <w:r>
        <w:tab/>
      </w:r>
      <w:r>
        <w:fldChar w:fldCharType="begin"/>
      </w:r>
      <w:r>
        <w:instrText xml:space="preserve"> PAGEREF _Toc1435742244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_Toc1393637216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 xml:space="preserve">3.2 </w:t>
      </w:r>
      <w:r>
        <w:rPr>
          <w:rFonts w:hint="eastAsia"/>
          <w:lang w:val="en-US" w:eastAsia="zh-Hans"/>
        </w:rPr>
        <w:t>分析信息录入</w:t>
      </w:r>
      <w:r>
        <w:tab/>
      </w:r>
      <w:r>
        <w:fldChar w:fldCharType="begin"/>
      </w:r>
      <w:r>
        <w:instrText xml:space="preserve"> PAGEREF _Toc1393637216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_Toc256551483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3 </w:t>
      </w:r>
      <w:r>
        <w:rPr>
          <w:rFonts w:hint="eastAsia"/>
          <w:lang w:val="en-US" w:eastAsia="zh-Hans"/>
        </w:rPr>
        <w:t>伤损报警录入</w:t>
      </w:r>
      <w:r>
        <w:tab/>
      </w:r>
      <w:r>
        <w:fldChar w:fldCharType="begin"/>
      </w:r>
      <w:r>
        <w:instrText xml:space="preserve"> PAGEREF _Toc256551483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_Toc1861095252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4 </w:t>
      </w:r>
      <w:r>
        <w:rPr>
          <w:rFonts w:hint="eastAsia"/>
          <w:lang w:val="en-US" w:eastAsia="zh-Hans"/>
        </w:rPr>
        <w:t>伤损报警登录</w:t>
      </w:r>
      <w:r>
        <w:tab/>
      </w:r>
      <w:r>
        <w:fldChar w:fldCharType="begin"/>
      </w:r>
      <w:r>
        <w:instrText xml:space="preserve"> PAGEREF _Toc1861095252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_Toc1328581809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5 </w:t>
      </w:r>
      <w:r>
        <w:rPr>
          <w:rFonts w:hint="eastAsia"/>
          <w:lang w:val="en-US" w:eastAsia="zh-Hans"/>
        </w:rPr>
        <w:t>监控伤损分析对比</w:t>
      </w:r>
      <w:r>
        <w:tab/>
      </w:r>
      <w:r>
        <w:fldChar w:fldCharType="begin"/>
      </w:r>
      <w:r>
        <w:instrText xml:space="preserve"> PAGEREF _Toc1328581809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_Toc2086986004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6 </w:t>
      </w:r>
      <w:r>
        <w:rPr>
          <w:rFonts w:hint="eastAsia"/>
          <w:lang w:val="en-US" w:eastAsia="zh-Hans"/>
        </w:rPr>
        <w:t>发现疑似伤损周期对比</w:t>
      </w:r>
      <w:r>
        <w:tab/>
      </w:r>
      <w:r>
        <w:fldChar w:fldCharType="begin"/>
      </w:r>
      <w:r>
        <w:instrText xml:space="preserve"> PAGEREF _Toc2086986004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_Toc1123362777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7 </w:t>
      </w:r>
      <w:r>
        <w:rPr>
          <w:rFonts w:hint="eastAsia"/>
          <w:lang w:val="en-US" w:eastAsia="zh-Hans"/>
        </w:rPr>
        <w:t>伤损B型图</w:t>
      </w:r>
      <w:r>
        <w:tab/>
      </w:r>
      <w:r>
        <w:fldChar w:fldCharType="begin"/>
      </w:r>
      <w:r>
        <w:instrText xml:space="preserve"> PAGEREF _Toc1123362777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_Toc1829452262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 xml:space="preserve">4 </w:t>
      </w:r>
      <w:r>
        <w:rPr>
          <w:rFonts w:hint="eastAsia"/>
          <w:lang w:val="en-US" w:eastAsia="zh-Hans"/>
        </w:rPr>
        <w:t>伤损复核</w:t>
      </w:r>
      <w:r>
        <w:tab/>
      </w:r>
      <w:r>
        <w:fldChar w:fldCharType="begin"/>
      </w:r>
      <w:r>
        <w:instrText xml:space="preserve"> PAGEREF _Toc1829452262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_Toc2080793335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rPr>
          <w:rFonts w:hint="eastAsia"/>
          <w:lang w:val="en-US" w:eastAsia="zh-Hans"/>
        </w:rPr>
        <w:t>伤损报警查询、统计分析</w:t>
      </w:r>
      <w:r>
        <w:tab/>
      </w:r>
      <w:r>
        <w:fldChar w:fldCharType="begin"/>
      </w:r>
      <w:r>
        <w:instrText xml:space="preserve"> PAGEREF _Toc2080793335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_Toc122389950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t>.</w:t>
      </w:r>
      <w:r>
        <w:rPr>
          <w:rFonts w:hint="default"/>
        </w:rPr>
        <w:t xml:space="preserve">1 </w:t>
      </w:r>
      <w:r>
        <w:rPr>
          <w:rFonts w:hint="eastAsia"/>
          <w:lang w:val="en-US" w:eastAsia="zh-Hans"/>
        </w:rPr>
        <w:t>伤损查询：</w:t>
      </w:r>
      <w:r>
        <w:tab/>
      </w:r>
      <w:r>
        <w:fldChar w:fldCharType="begin"/>
      </w:r>
      <w:r>
        <w:instrText xml:space="preserve"> PAGEREF _Toc122389950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_Toc1866039471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t>.</w:t>
      </w:r>
      <w:r>
        <w:rPr>
          <w:rFonts w:hint="default"/>
        </w:rPr>
        <w:t xml:space="preserve">2 </w:t>
      </w:r>
      <w:r>
        <w:rPr>
          <w:rFonts w:hint="eastAsia"/>
          <w:lang w:val="en-US" w:eastAsia="zh-Hans"/>
        </w:rPr>
        <w:t>伤损统计：</w:t>
      </w:r>
      <w:r>
        <w:tab/>
      </w:r>
      <w:r>
        <w:fldChar w:fldCharType="begin"/>
      </w:r>
      <w:r>
        <w:instrText xml:space="preserve"> PAGEREF _Toc1866039471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_Toc674208309 </w:instrText>
      </w:r>
      <w:r>
        <w:rPr>
          <w:szCs w:val="24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t>.</w:t>
      </w:r>
      <w:r>
        <w:rPr>
          <w:rFonts w:hint="default"/>
        </w:rPr>
        <w:t xml:space="preserve">3 </w:t>
      </w:r>
      <w:r>
        <w:rPr>
          <w:rFonts w:hint="eastAsia"/>
          <w:lang w:val="en-US" w:eastAsia="zh-Hans"/>
        </w:rPr>
        <w:t>伤损分析：</w:t>
      </w:r>
      <w:r>
        <w:tab/>
      </w:r>
      <w:r>
        <w:fldChar w:fldCharType="begin"/>
      </w:r>
      <w:r>
        <w:instrText xml:space="preserve"> PAGEREF _Toc674208309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_Toc1295327791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3.6 </w:t>
      </w:r>
      <w:r>
        <w:rPr>
          <w:rFonts w:hint="eastAsia"/>
          <w:lang w:val="en-US" w:eastAsia="zh-Hans"/>
        </w:rPr>
        <w:t>其它待定：</w:t>
      </w:r>
      <w:r>
        <w:tab/>
      </w:r>
      <w:r>
        <w:fldChar w:fldCharType="begin"/>
      </w:r>
      <w:r>
        <w:instrText xml:space="preserve"> PAGEREF _Toc1295327791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spacing w:line="360" w:lineRule="auto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2"/>
      </w:pPr>
      <w:bookmarkStart w:id="0" w:name="_Toc1914986324"/>
      <w:r>
        <w:rPr>
          <w:rFonts w:hint="eastAsia"/>
        </w:rPr>
        <w:t>一、项目介绍</w:t>
      </w:r>
      <w:bookmarkEnd w:id="0"/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项目名称：探伤数据分析</w:t>
      </w:r>
      <w:r>
        <w:rPr>
          <w:rFonts w:hint="eastAsia"/>
          <w:sz w:val="24"/>
          <w:szCs w:val="24"/>
          <w:lang w:val="en-US" w:eastAsia="zh-Hans"/>
        </w:rPr>
        <w:t>管理系统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标：以探伤工作为核心，将与其有关的任务计划、探伤日报、探伤数据保存与回访、探伤数据分析记录、伤损复核记录、伤损跟踪记录、检测运用报告、探伤质量评定汇总、伤损监控与关注、统计分析和周期性对比等功能，实现从检测计划工作制定到伤损跟踪报告结束，从发现伤损到能够进行周期对比以及伤损的消亡（换轨）进行全流程节点的监控、各岗位工作成果的全生命周期智能化分析与管控的目的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837729879"/>
      <w:r>
        <w:rPr>
          <w:rFonts w:hint="eastAsia"/>
        </w:rPr>
        <w:t>工作流程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5550535"/>
            <wp:effectExtent l="0" t="0" r="13970" b="12065"/>
            <wp:docPr id="2" name="图片 2" descr="数据分析角色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分析角色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eastAsiaTheme="majorEastAsia"/>
          <w:lang w:val="en-US" w:eastAsia="zh-Hans"/>
        </w:rPr>
      </w:pPr>
      <w:bookmarkStart w:id="2" w:name="_Toc823286621"/>
      <w:r>
        <w:rPr>
          <w:rFonts w:hint="eastAsia"/>
          <w:lang w:val="en-US" w:eastAsia="zh-Hans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Hans"/>
        </w:rPr>
        <w:t>探伤数据管理</w:t>
      </w:r>
      <w:bookmarkEnd w:id="2"/>
    </w:p>
    <w:p>
      <w:pPr>
        <w:pStyle w:val="3"/>
        <w:rPr>
          <w:rFonts w:hint="eastAsia"/>
          <w:lang w:val="en-US" w:eastAsia="zh-Hans"/>
        </w:rPr>
      </w:pPr>
      <w:bookmarkStart w:id="3" w:name="_Toc741101526"/>
      <w:r>
        <w:rPr>
          <w:rFonts w:hint="eastAsia"/>
        </w:rPr>
        <w:t>3</w:t>
      </w:r>
      <w:r>
        <w:t>.1</w:t>
      </w:r>
      <w:r>
        <w:rPr>
          <w:rFonts w:hint="eastAsia"/>
          <w:lang w:val="en-US" w:eastAsia="zh-Hans"/>
        </w:rPr>
        <w:t>导入探伤计划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导入探伤计划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7325" cy="1045845"/>
            <wp:effectExtent l="0" t="0" r="15875" b="2095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查询条件：工作日期、探伤班组、线名、行别，组合查询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列表：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列名：工作日期、探伤班组、工作内容、线名、线别、行别、起点里程、终点里程、钢轨。</w:t>
      </w:r>
    </w:p>
    <w:p>
      <w:pPr>
        <w:pStyle w:val="3"/>
        <w:rPr>
          <w:rFonts w:hint="eastAsia"/>
          <w:lang w:val="en-US" w:eastAsia="zh-Hans"/>
        </w:rPr>
      </w:pPr>
      <w:bookmarkStart w:id="4" w:name="_Toc288194882"/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2 </w:t>
      </w:r>
      <w:r>
        <w:rPr>
          <w:rFonts w:hint="eastAsia"/>
          <w:lang w:val="en-US" w:eastAsia="zh-Hans"/>
        </w:rPr>
        <w:t>探伤数据工作量分配</w:t>
      </w:r>
      <w:bookmarkEnd w:id="4"/>
    </w:p>
    <w:p>
      <w:pPr>
        <w:pStyle w:val="4"/>
        <w:rPr>
          <w:rFonts w:hint="default"/>
          <w:lang w:val="en-US" w:eastAsia="zh-Hans"/>
        </w:rPr>
      </w:pPr>
      <w:bookmarkStart w:id="5" w:name="_Toc1115757789"/>
      <w:r>
        <w:rPr>
          <w:rFonts w:hint="eastAsia"/>
        </w:rPr>
        <w:t>3</w:t>
      </w:r>
      <w:r>
        <w:t>.</w:t>
      </w:r>
      <w:r>
        <w:rPr>
          <w:rFonts w:hint="default"/>
        </w:rPr>
        <w:t>2</w:t>
      </w:r>
      <w:r>
        <w:t>.1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工作量分配</w:t>
      </w:r>
      <w:bookmarkEnd w:id="5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分配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查询条件：工作日期、探伤班组、线名、行别，组合查询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列表：列名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操作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列名：工作日期、探伤班组、工作内容、线名、线别、行别、起点里程、终点里程、钢轨。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操作：分配人员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选择操作的记录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分配人员，</w:t>
      </w:r>
    </w:p>
    <w:p>
      <w:pPr>
        <w:rPr>
          <w:rFonts w:hint="default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这里不是很详细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暂定可以选择几个人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也可考虑在导入探伤计划时导入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0975" cy="1160145"/>
            <wp:effectExtent l="0" t="0" r="22225" b="825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Hans"/>
        </w:rPr>
      </w:pPr>
      <w:bookmarkStart w:id="6" w:name="_Toc713954119"/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3 </w:t>
      </w:r>
      <w:r>
        <w:rPr>
          <w:rFonts w:hint="eastAsia"/>
          <w:lang w:val="en-US" w:eastAsia="zh-Hans"/>
        </w:rPr>
        <w:t>数据回放分析过程</w:t>
      </w:r>
      <w:bookmarkEnd w:id="6"/>
    </w:p>
    <w:p>
      <w:pPr>
        <w:pStyle w:val="4"/>
        <w:rPr>
          <w:rFonts w:hint="eastAsia"/>
          <w:lang w:val="en-US" w:eastAsia="zh-Hans"/>
        </w:rPr>
      </w:pPr>
      <w:bookmarkStart w:id="7" w:name="_Toc1435742244"/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个人分析量认领</w:t>
      </w:r>
      <w:bookmarkEnd w:id="7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回放人员</w:t>
      </w:r>
      <w:r>
        <w:rPr>
          <w:rFonts w:hint="eastAsia"/>
          <w:lang w:val="en-US" w:eastAsia="zh-Hans"/>
        </w:rPr>
        <w:t>登录后，认领自己的任务；该任务由</w:t>
      </w:r>
      <w:r>
        <w:rPr>
          <w:rFonts w:hint="default"/>
          <w:lang w:eastAsia="zh-Hans"/>
        </w:rPr>
        <w:t>3.2.1</w:t>
      </w:r>
      <w:r>
        <w:rPr>
          <w:rFonts w:hint="eastAsia"/>
          <w:lang w:val="en-US" w:eastAsia="zh-Hans"/>
        </w:rPr>
        <w:t>的工作量分配产生。</w:t>
      </w:r>
    </w:p>
    <w:p>
      <w:pPr>
        <w:pStyle w:val="4"/>
        <w:rPr>
          <w:rFonts w:hint="eastAsia"/>
          <w:lang w:val="en-US" w:eastAsia="zh-Hans"/>
        </w:rPr>
      </w:pPr>
      <w:bookmarkStart w:id="8" w:name="_Toc1393637216"/>
      <w:r>
        <w:rPr>
          <w:rFonts w:hint="eastAsia"/>
        </w:rPr>
        <w:t>3</w:t>
      </w:r>
      <w:r>
        <w:t>.</w:t>
      </w:r>
      <w:r>
        <w:rPr>
          <w:rFonts w:hint="default"/>
        </w:rPr>
        <w:t xml:space="preserve">3.2 </w:t>
      </w:r>
      <w:r>
        <w:rPr>
          <w:rFonts w:hint="eastAsia"/>
          <w:lang w:val="en-US" w:eastAsia="zh-Hans"/>
        </w:rPr>
        <w:t>分析信息录入</w:t>
      </w:r>
      <w:bookmarkEnd w:id="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回放人员</w:t>
      </w:r>
      <w:r>
        <w:rPr>
          <w:rFonts w:hint="eastAsia"/>
          <w:lang w:val="en-US" w:eastAsia="zh-Hans"/>
        </w:rPr>
        <w:t>录入根据自己的任务填写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根据【线名、行别及里程】显示相关的小半径曲线和超七亿吨区段【限速：xx</w:t>
      </w:r>
      <w:r>
        <w:rPr>
          <w:rFonts w:hint="default"/>
          <w:lang w:eastAsia="zh-Hans"/>
        </w:rPr>
        <w:t>x/k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/h</w:t>
      </w:r>
      <w:r>
        <w:rPr>
          <w:rFonts w:hint="eastAsia"/>
          <w:lang w:val="en-US" w:eastAsia="zh-Hans"/>
        </w:rPr>
        <w:t>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匹配到超七亿吨时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统一显示</w:t>
      </w:r>
      <w:r>
        <w:rPr>
          <w:rFonts w:hint="default"/>
          <w:lang w:eastAsia="zh-Hans"/>
        </w:rPr>
        <w:t>：【</w:t>
      </w:r>
      <w:r>
        <w:rPr>
          <w:rFonts w:hint="eastAsia"/>
          <w:lang w:val="en-US" w:eastAsia="zh-Hans"/>
        </w:rPr>
        <w:t>限速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小于等于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km</w:t>
      </w:r>
      <w:r>
        <w:rPr>
          <w:rFonts w:hint="default"/>
          <w:lang w:eastAsia="zh-Hans"/>
        </w:rPr>
        <w:t>/h】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分析信息录入：分析日期、时间、分析工作量、人员（</w:t>
      </w:r>
      <w:r>
        <w:rPr>
          <w:rFonts w:hint="eastAsia"/>
          <w:color w:val="FF0000"/>
          <w:lang w:val="en-US" w:eastAsia="zh-Hans"/>
        </w:rPr>
        <w:t>是分析人员？</w:t>
      </w:r>
      <w:r>
        <w:rPr>
          <w:rFonts w:hint="eastAsia"/>
          <w:lang w:val="en-US" w:eastAsia="zh-Hans"/>
        </w:rPr>
        <w:t>），截图上传，伤损里</w:t>
      </w:r>
      <w:bookmarkStart w:id="20" w:name="_GoBack"/>
      <w:bookmarkEnd w:id="20"/>
      <w:r>
        <w:rPr>
          <w:rFonts w:hint="eastAsia"/>
          <w:lang w:val="en-US" w:eastAsia="zh-Hans"/>
        </w:rPr>
        <w:t>程点，伤损等级判定，</w:t>
      </w:r>
    </w:p>
    <w:p>
      <w:pPr>
        <w:rPr>
          <w:rFonts w:hint="default"/>
          <w:lang w:eastAsia="zh-Hans"/>
        </w:rPr>
      </w:pPr>
    </w:p>
    <w:p>
      <w:pPr>
        <w:pStyle w:val="4"/>
        <w:rPr>
          <w:rFonts w:hint="eastAsia"/>
          <w:lang w:val="en-US" w:eastAsia="zh-Hans"/>
        </w:rPr>
      </w:pPr>
      <w:bookmarkStart w:id="9" w:name="_Toc256551483"/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 xml:space="preserve">3 </w:t>
      </w:r>
      <w:r>
        <w:rPr>
          <w:rFonts w:hint="eastAsia"/>
          <w:lang w:val="en-US" w:eastAsia="zh-Hans"/>
        </w:rPr>
        <w:t>伤损报警录入</w:t>
      </w:r>
      <w:bookmarkEnd w:id="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伤损报警录入：伤损名称、等级、位置、线别、行别、伤损报警截图；保存后生成伤损报警基础信息；</w:t>
      </w:r>
    </w:p>
    <w:p>
      <w:pPr>
        <w:rPr>
          <w:rFonts w:hint="default"/>
          <w:i w:val="0"/>
          <w:iCs w:val="0"/>
          <w:lang w:eastAsia="zh-Hans"/>
        </w:rPr>
      </w:pPr>
      <w:r>
        <w:rPr>
          <w:rFonts w:hint="default"/>
          <w:i w:val="0"/>
          <w:iCs w:val="0"/>
          <w:lang w:eastAsia="zh-Hans"/>
        </w:rPr>
        <w:t xml:space="preserve"> </w:t>
      </w:r>
    </w:p>
    <w:p>
      <w:pPr>
        <w:pStyle w:val="4"/>
        <w:rPr>
          <w:rFonts w:hint="default"/>
          <w:lang w:val="en-US" w:eastAsia="zh-Hans"/>
        </w:rPr>
      </w:pPr>
      <w:bookmarkStart w:id="10" w:name="_Toc1861095252"/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>4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伤损报警登录</w:t>
      </w:r>
      <w:bookmarkEnd w:id="1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伤损报警录入：伤损名称、等级、位置、线别、行别、伤损报警截图；</w:t>
      </w:r>
    </w:p>
    <w:p>
      <w:pPr>
        <w:rPr>
          <w:rFonts w:hint="default"/>
          <w:i w:val="0"/>
          <w:iCs w:val="0"/>
          <w:lang w:eastAsia="zh-Hans"/>
        </w:rPr>
      </w:pPr>
      <w:r>
        <w:rPr>
          <w:rFonts w:hint="default"/>
          <w:i w:val="0"/>
          <w:iCs w:val="0"/>
          <w:lang w:eastAsia="zh-Hans"/>
        </w:rPr>
        <w:t xml:space="preserve"> </w:t>
      </w:r>
    </w:p>
    <w:p>
      <w:pPr>
        <w:pStyle w:val="4"/>
        <w:rPr>
          <w:rFonts w:hint="default"/>
          <w:lang w:eastAsia="zh-Hans"/>
        </w:rPr>
      </w:pPr>
      <w:bookmarkStart w:id="11" w:name="_Toc1328581809"/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>5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监控伤损分析对比</w:t>
      </w:r>
      <w:bookmarkEnd w:id="11"/>
    </w:p>
    <w:p>
      <w:pPr>
        <w:rPr>
          <w:rFonts w:hint="eastAsia"/>
          <w:i w:val="0"/>
          <w:iCs w:val="0"/>
          <w:lang w:val="en-US" w:eastAsia="zh-Hans"/>
        </w:rPr>
      </w:pPr>
      <w:r>
        <w:rPr>
          <w:rFonts w:hint="eastAsia"/>
          <w:i w:val="0"/>
          <w:iCs w:val="0"/>
          <w:lang w:val="en-US" w:eastAsia="zh-Hans"/>
        </w:rPr>
        <w:t>监控伤损台账对比（</w:t>
      </w:r>
      <w:r>
        <w:rPr>
          <w:rFonts w:hint="eastAsia"/>
          <w:i w:val="0"/>
          <w:iCs w:val="0"/>
          <w:color w:val="auto"/>
          <w:lang w:val="en-US" w:eastAsia="zh-Hans"/>
        </w:rPr>
        <w:t>分析信息录入、伤损报警录入、伤损报警登录列表</w:t>
      </w:r>
      <w:r>
        <w:rPr>
          <w:rFonts w:hint="eastAsia"/>
          <w:i w:val="0"/>
          <w:iCs w:val="0"/>
          <w:lang w:val="en-US" w:eastAsia="zh-Hans"/>
        </w:rPr>
        <w:t>）：按周期（近一周，近两周，近一个月，近三个月）、位置、线别、行别条件搜索相关的伤损报警截图信息，</w:t>
      </w:r>
    </w:p>
    <w:p>
      <w:pPr>
        <w:rPr>
          <w:rFonts w:hint="eastAsia"/>
          <w:i w:val="0"/>
          <w:iCs w:val="0"/>
          <w:lang w:val="en-US" w:eastAsia="zh-Hans"/>
        </w:rPr>
      </w:pPr>
      <w:r>
        <w:rPr>
          <w:rFonts w:hint="eastAsia"/>
          <w:i w:val="0"/>
          <w:iCs w:val="0"/>
          <w:lang w:val="en-US" w:eastAsia="zh-Hans"/>
        </w:rPr>
        <w:t>下拉框操作：</w:t>
      </w:r>
      <w:r>
        <w:rPr>
          <w:rFonts w:hint="eastAsia"/>
          <w:lang w:val="en-US" w:eastAsia="zh-Hans"/>
        </w:rPr>
        <w:t>三种操作（升降级确认、监控、取消）由</w:t>
      </w:r>
      <w:r>
        <w:rPr>
          <w:rFonts w:hint="eastAsia"/>
          <w:color w:val="00B050"/>
          <w:lang w:val="en-US" w:eastAsia="zh-Hans"/>
        </w:rPr>
        <w:t>回放人员</w:t>
      </w:r>
      <w:r>
        <w:rPr>
          <w:rFonts w:hint="eastAsia"/>
          <w:lang w:val="en-US" w:eastAsia="zh-Hans"/>
        </w:rPr>
        <w:t>操作，最后再由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确认，生成伤损报警台账、伤损监控台账、伤损报警取消台账。</w:t>
      </w:r>
    </w:p>
    <w:p>
      <w:pPr>
        <w:rPr>
          <w:rFonts w:hint="default"/>
          <w:i w:val="0"/>
          <w:iCs w:val="0"/>
          <w:lang w:eastAsia="zh-Hans"/>
        </w:rPr>
      </w:pPr>
      <w:r>
        <w:rPr>
          <w:rFonts w:hint="default"/>
          <w:i w:val="0"/>
          <w:iCs w:val="0"/>
          <w:lang w:eastAsia="zh-Hans"/>
        </w:rPr>
        <w:t xml:space="preserve"> </w:t>
      </w:r>
    </w:p>
    <w:p>
      <w:pPr>
        <w:pStyle w:val="4"/>
        <w:rPr>
          <w:rFonts w:hint="eastAsia"/>
          <w:lang w:val="en-US" w:eastAsia="zh-Hans"/>
        </w:rPr>
      </w:pPr>
      <w:bookmarkStart w:id="12" w:name="_Toc2086986004"/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>6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发现疑似伤损周期对比</w:t>
      </w:r>
      <w:bookmarkEnd w:id="12"/>
    </w:p>
    <w:p>
      <w:pPr>
        <w:rPr>
          <w:rFonts w:hint="eastAsia"/>
          <w:i w:val="0"/>
          <w:iCs w:val="0"/>
          <w:lang w:val="en-US" w:eastAsia="zh-Hans"/>
        </w:rPr>
      </w:pPr>
      <w:r>
        <w:rPr>
          <w:rFonts w:hint="eastAsia"/>
          <w:i w:val="0"/>
          <w:iCs w:val="0"/>
          <w:lang w:val="en-US" w:eastAsia="zh-Hans"/>
        </w:rPr>
        <w:t>发现疑似伤损周期对比（</w:t>
      </w:r>
      <w:r>
        <w:rPr>
          <w:rFonts w:hint="eastAsia"/>
          <w:i w:val="0"/>
          <w:iCs w:val="0"/>
          <w:color w:val="auto"/>
          <w:lang w:val="en-US" w:eastAsia="zh-Hans"/>
        </w:rPr>
        <w:t>分析信息录入、伤损报警录入、伤损报警登录列表</w:t>
      </w:r>
      <w:r>
        <w:rPr>
          <w:rFonts w:hint="eastAsia"/>
          <w:i w:val="0"/>
          <w:iCs w:val="0"/>
          <w:lang w:val="en-US" w:eastAsia="zh-Hans"/>
        </w:rPr>
        <w:t>）：按周期（近一周，近两周，近一个月，近三个月）、位置、线别、行别条件搜索相关的伤损报警截图信息，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i w:val="0"/>
          <w:iCs w:val="0"/>
          <w:lang w:val="en-US" w:eastAsia="zh-Hans"/>
        </w:rPr>
        <w:t>下拉框操作：</w:t>
      </w:r>
      <w:r>
        <w:rPr>
          <w:rFonts w:hint="eastAsia"/>
          <w:lang w:val="en-US" w:eastAsia="zh-Hans"/>
        </w:rPr>
        <w:t>三种操作（升降级确认、监控、取消）由</w:t>
      </w:r>
      <w:r>
        <w:rPr>
          <w:rFonts w:hint="eastAsia"/>
          <w:color w:val="00B050"/>
          <w:lang w:val="en-US" w:eastAsia="zh-Hans"/>
        </w:rPr>
        <w:t>回放人员</w:t>
      </w:r>
      <w:r>
        <w:rPr>
          <w:rFonts w:hint="eastAsia"/>
          <w:lang w:val="en-US" w:eastAsia="zh-Hans"/>
        </w:rPr>
        <w:t>操作，最后再由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确认，生成伤损报警台账、伤损监控台账、伤损报警取消台账。</w:t>
      </w:r>
    </w:p>
    <w:p>
      <w:pPr>
        <w:pStyle w:val="4"/>
        <w:rPr>
          <w:rFonts w:hint="default"/>
          <w:lang w:val="en-US" w:eastAsia="zh-Hans"/>
        </w:rPr>
      </w:pPr>
      <w:bookmarkStart w:id="13" w:name="_Toc1123362777"/>
      <w:r>
        <w:rPr>
          <w:rFonts w:hint="eastAsia"/>
        </w:rPr>
        <w:t>3</w:t>
      </w:r>
      <w:r>
        <w:t>.</w:t>
      </w:r>
      <w:r>
        <w:rPr>
          <w:rFonts w:hint="default"/>
        </w:rPr>
        <w:t>3</w:t>
      </w:r>
      <w:r>
        <w:t>.</w:t>
      </w:r>
      <w:r>
        <w:rPr>
          <w:rFonts w:hint="default"/>
        </w:rPr>
        <w:t>7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伤损B型图</w:t>
      </w:r>
      <w:bookmarkEnd w:id="13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根据伤损报警台账生成伤损B型图。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4" w:name="_Toc1829452262"/>
      <w:r>
        <w:rPr>
          <w:rFonts w:hint="eastAsia"/>
        </w:rPr>
        <w:t>3</w:t>
      </w:r>
      <w:r>
        <w:t>.</w:t>
      </w:r>
      <w:r>
        <w:rPr>
          <w:rFonts w:hint="default"/>
        </w:rPr>
        <w:t>4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伤损复核</w:t>
      </w:r>
      <w:bookmarkEnd w:id="14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回放人员</w:t>
      </w:r>
      <w:r>
        <w:rPr>
          <w:rFonts w:hint="eastAsia"/>
          <w:lang w:val="en-US" w:eastAsia="zh-Hans"/>
        </w:rPr>
        <w:t>选择伤损报警台账，录入复核计划</w:t>
      </w:r>
    </w:p>
    <w:p>
      <w:pPr>
        <w:rPr>
          <w:rFonts w:hint="default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b/>
          <w:bCs/>
          <w:lang w:val="en-US" w:eastAsia="zh-Hans"/>
        </w:rPr>
        <w:t>复核</w:t>
      </w:r>
      <w:r>
        <w:rPr>
          <w:rFonts w:hint="eastAsia"/>
          <w:b/>
          <w:bCs/>
          <w:lang w:val="en-US" w:eastAsia="zh-Hans"/>
        </w:rPr>
        <w:t>计划</w:t>
      </w:r>
      <w:r>
        <w:rPr>
          <w:rFonts w:hint="eastAsia"/>
          <w:lang w:val="en-US"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录入复核人、计划复核日期、伤损名称、等级、位置、线别、行别、伤损报警截图、地点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由</w:t>
      </w:r>
      <w:r>
        <w:rPr>
          <w:rFonts w:hint="eastAsia"/>
          <w:b w:val="0"/>
          <w:bCs w:val="0"/>
          <w:color w:val="00B050"/>
          <w:lang w:val="en-US" w:eastAsia="zh-Hans"/>
        </w:rPr>
        <w:t>数据分析负责人</w:t>
      </w:r>
      <w:r>
        <w:rPr>
          <w:rFonts w:hint="eastAsia"/>
          <w:b w:val="0"/>
          <w:bCs w:val="0"/>
          <w:lang w:val="en-US" w:eastAsia="zh-Hans"/>
        </w:rPr>
        <w:t>复核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b/>
          <w:bCs/>
          <w:lang w:val="en-US" w:eastAsia="zh-Hans"/>
        </w:rPr>
        <w:t>复核</w:t>
      </w:r>
      <w:r>
        <w:rPr>
          <w:rFonts w:hint="eastAsia"/>
          <w:b/>
          <w:bCs/>
          <w:lang w:val="en-US" w:eastAsia="zh-Hans"/>
        </w:rPr>
        <w:t>信息</w:t>
      </w:r>
      <w:r>
        <w:rPr>
          <w:rFonts w:hint="eastAsia"/>
          <w:lang w:val="en-US"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显示复核人、计划复核日期、伤损名称、等级、位置、线别、行别、伤损报警截图、地点；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录入复核结果，实际复核日期；确认后</w:t>
      </w:r>
      <w:r>
        <w:rPr>
          <w:rFonts w:hint="eastAsia"/>
          <w:b/>
          <w:bCs/>
          <w:lang w:val="en-US" w:eastAsia="zh-Hans"/>
        </w:rPr>
        <w:t>自动生成复核报告</w:t>
      </w:r>
      <w:r>
        <w:rPr>
          <w:rFonts w:hint="eastAsia"/>
          <w:lang w:val="en-US" w:eastAsia="zh-Hans"/>
        </w:rPr>
        <w:t>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15" w:name="_Toc2080793335"/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rPr>
          <w:rFonts w:hint="eastAsia"/>
          <w:lang w:val="en-US" w:eastAsia="zh-Hans"/>
        </w:rPr>
        <w:t>伤损报警查询、统计分析</w:t>
      </w:r>
      <w:bookmarkEnd w:id="15"/>
    </w:p>
    <w:p>
      <w:pPr>
        <w:pStyle w:val="4"/>
        <w:bidi w:val="0"/>
        <w:rPr>
          <w:rFonts w:hint="eastAsia"/>
          <w:lang w:val="en-US" w:eastAsia="zh-Hans"/>
        </w:rPr>
      </w:pPr>
      <w:bookmarkStart w:id="16" w:name="_Toc122389950"/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t>.</w:t>
      </w:r>
      <w:r>
        <w:rPr>
          <w:rFonts w:hint="default"/>
        </w:rPr>
        <w:t>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伤损查询：</w:t>
      </w:r>
      <w:bookmarkEnd w:id="16"/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根据【伤损报警台账、伤损监控台账、伤损报警取消台账】信息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按日期、等级，查询相关列表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17" w:name="_Toc1866039471"/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t>.</w:t>
      </w:r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伤损统计：</w:t>
      </w:r>
      <w:bookmarkEnd w:id="17"/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根据【伤损报警台账、伤损监控台账、伤损报警取消台账】信息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统计出以下报表：</w:t>
      </w:r>
    </w:p>
    <w:p>
      <w:pPr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伤损情况统计表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关注的伤损情况统计表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车辆分析月度汇总表 =》日报月度汇总表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计划及实际完成情况=》检测任务完成情况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各车辆普速高速检测情况统计表及汇总表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各车辆未检里程统计表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18" w:name="_Toc674208309"/>
      <w:r>
        <w:rPr>
          <w:rFonts w:hint="eastAsia"/>
        </w:rPr>
        <w:t>3</w:t>
      </w:r>
      <w:r>
        <w:t>.</w:t>
      </w:r>
      <w:r>
        <w:rPr>
          <w:rFonts w:hint="default"/>
        </w:rPr>
        <w:t>5</w:t>
      </w:r>
      <w:r>
        <w:t>.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伤损分析：</w:t>
      </w:r>
      <w:bookmarkEnd w:id="18"/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</w:t>
      </w:r>
      <w:r>
        <w:rPr>
          <w:rFonts w:hint="eastAsia"/>
          <w:color w:val="00B050"/>
          <w:lang w:val="en-US" w:eastAsia="zh-Hans"/>
        </w:rPr>
        <w:t>数据分析负责人</w:t>
      </w:r>
      <w:r>
        <w:rPr>
          <w:rFonts w:hint="eastAsia"/>
          <w:lang w:val="en-US" w:eastAsia="zh-Hans"/>
        </w:rPr>
        <w:t>根据【伤损报警台账、伤损监控台账、伤损报警取消台账】信息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统计出以下报表：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Helvetica Neue" w:hAnsi="Helvetica Neue" w:eastAsia="Helvetica Neue" w:cs="Helvetica Neue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bCs w:val="0"/>
          <w:kern w:val="0"/>
          <w:sz w:val="21"/>
          <w:szCs w:val="21"/>
          <w:lang w:val="en-US" w:eastAsia="zh-CN" w:bidi="ar"/>
        </w:rPr>
        <w:t>2023年3月上海局钢轨探伤车检测运用报告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bCs w:val="0"/>
          <w:kern w:val="0"/>
          <w:sz w:val="21"/>
          <w:szCs w:val="21"/>
          <w:lang w:val="en-US" w:eastAsia="zh-CN" w:bidi="ar"/>
        </w:rPr>
        <w:t>钢轨探伤车间3月份检测及数据回放分析简报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  <w:t>2023年3月伤损B型图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Helvetica Neue" w:hAnsi="Helvetica Neue" w:eastAsia="Helvetica Neue" w:cs="Helvetica Neue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default"/>
          <w:lang w:eastAsia="zh-Hans"/>
        </w:rPr>
      </w:pPr>
      <w:bookmarkStart w:id="19" w:name="_Toc1295327791"/>
      <w:r>
        <w:rPr>
          <w:rFonts w:hint="default"/>
        </w:rPr>
        <w:t>3.6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其它待定：</w:t>
      </w:r>
      <w:bookmarkEnd w:id="19"/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探伤作业执标情况：数据质量评价表</w:t>
      </w:r>
    </w:p>
    <w:p>
      <w:pPr>
        <w:spacing w:line="480" w:lineRule="auto"/>
        <w:rPr>
          <w:rFonts w:hint="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66B2B"/>
    <w:multiLevelType w:val="singleLevel"/>
    <w:tmpl w:val="AEA66B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34"/>
    <w:rsid w:val="00010D6C"/>
    <w:rsid w:val="00011825"/>
    <w:rsid w:val="000404EB"/>
    <w:rsid w:val="00057637"/>
    <w:rsid w:val="00057E65"/>
    <w:rsid w:val="00076EA3"/>
    <w:rsid w:val="000928A0"/>
    <w:rsid w:val="000B17D2"/>
    <w:rsid w:val="00153EE0"/>
    <w:rsid w:val="001F04D0"/>
    <w:rsid w:val="00214A05"/>
    <w:rsid w:val="002236FA"/>
    <w:rsid w:val="002D4253"/>
    <w:rsid w:val="002E49BE"/>
    <w:rsid w:val="002F6E91"/>
    <w:rsid w:val="00302052"/>
    <w:rsid w:val="00306886"/>
    <w:rsid w:val="003221F5"/>
    <w:rsid w:val="00351484"/>
    <w:rsid w:val="00363C63"/>
    <w:rsid w:val="003934C0"/>
    <w:rsid w:val="003C3FBC"/>
    <w:rsid w:val="003D3D50"/>
    <w:rsid w:val="003F622F"/>
    <w:rsid w:val="004279BB"/>
    <w:rsid w:val="00466544"/>
    <w:rsid w:val="004844FE"/>
    <w:rsid w:val="00487834"/>
    <w:rsid w:val="004D5481"/>
    <w:rsid w:val="005974AA"/>
    <w:rsid w:val="005D6BAB"/>
    <w:rsid w:val="005E40F5"/>
    <w:rsid w:val="005F1546"/>
    <w:rsid w:val="005F341C"/>
    <w:rsid w:val="00626F62"/>
    <w:rsid w:val="0065703E"/>
    <w:rsid w:val="0068140D"/>
    <w:rsid w:val="0069317E"/>
    <w:rsid w:val="006962C0"/>
    <w:rsid w:val="006A54C0"/>
    <w:rsid w:val="006B1A50"/>
    <w:rsid w:val="006D7626"/>
    <w:rsid w:val="006E6325"/>
    <w:rsid w:val="00706417"/>
    <w:rsid w:val="007275AC"/>
    <w:rsid w:val="00745337"/>
    <w:rsid w:val="00775837"/>
    <w:rsid w:val="0078667D"/>
    <w:rsid w:val="00791D8A"/>
    <w:rsid w:val="007A1DE9"/>
    <w:rsid w:val="007B066D"/>
    <w:rsid w:val="0082568D"/>
    <w:rsid w:val="00846E13"/>
    <w:rsid w:val="0085155B"/>
    <w:rsid w:val="008747CC"/>
    <w:rsid w:val="008853E1"/>
    <w:rsid w:val="00890C8D"/>
    <w:rsid w:val="008D2FE8"/>
    <w:rsid w:val="009B7F20"/>
    <w:rsid w:val="009C6183"/>
    <w:rsid w:val="009E5CC4"/>
    <w:rsid w:val="00A009AF"/>
    <w:rsid w:val="00AA7CE3"/>
    <w:rsid w:val="00AB2D13"/>
    <w:rsid w:val="00AC7F95"/>
    <w:rsid w:val="00AF41BA"/>
    <w:rsid w:val="00B46D10"/>
    <w:rsid w:val="00BB5B42"/>
    <w:rsid w:val="00C36435"/>
    <w:rsid w:val="00C37244"/>
    <w:rsid w:val="00C52E5D"/>
    <w:rsid w:val="00CB021C"/>
    <w:rsid w:val="00CB1838"/>
    <w:rsid w:val="00CB2226"/>
    <w:rsid w:val="00CC0CF3"/>
    <w:rsid w:val="00D15CC1"/>
    <w:rsid w:val="00D35D15"/>
    <w:rsid w:val="00E67896"/>
    <w:rsid w:val="00E81A1F"/>
    <w:rsid w:val="00E879E2"/>
    <w:rsid w:val="00ED2896"/>
    <w:rsid w:val="00ED2C72"/>
    <w:rsid w:val="00F2607C"/>
    <w:rsid w:val="00F41497"/>
    <w:rsid w:val="00F512E3"/>
    <w:rsid w:val="00FA74E3"/>
    <w:rsid w:val="2FE74AE1"/>
    <w:rsid w:val="2FEBF3FC"/>
    <w:rsid w:val="375D3E58"/>
    <w:rsid w:val="39BB931C"/>
    <w:rsid w:val="39F7D112"/>
    <w:rsid w:val="3FDFD344"/>
    <w:rsid w:val="3FE68026"/>
    <w:rsid w:val="53C9160F"/>
    <w:rsid w:val="5BCD6E1D"/>
    <w:rsid w:val="5BCE8FF5"/>
    <w:rsid w:val="6FF7C17E"/>
    <w:rsid w:val="75BF7F5F"/>
    <w:rsid w:val="76FF91AB"/>
    <w:rsid w:val="776F175E"/>
    <w:rsid w:val="77A7612A"/>
    <w:rsid w:val="7B4DCFB8"/>
    <w:rsid w:val="7B787464"/>
    <w:rsid w:val="7EACCA41"/>
    <w:rsid w:val="7EE25FEF"/>
    <w:rsid w:val="7EFDDC26"/>
    <w:rsid w:val="7F9A2DBB"/>
    <w:rsid w:val="7FD72AB2"/>
    <w:rsid w:val="7FEACCD3"/>
    <w:rsid w:val="83CF9360"/>
    <w:rsid w:val="BFBA9345"/>
    <w:rsid w:val="CBBDEDC7"/>
    <w:rsid w:val="D3B8D0B2"/>
    <w:rsid w:val="D4D6FD0A"/>
    <w:rsid w:val="DC7D7475"/>
    <w:rsid w:val="DF6F1CB1"/>
    <w:rsid w:val="F57F9022"/>
    <w:rsid w:val="F7B1B125"/>
    <w:rsid w:val="FBF76342"/>
    <w:rsid w:val="FF6F471C"/>
    <w:rsid w:val="FFBF4916"/>
    <w:rsid w:val="FFFEB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semiHidden/>
    <w:unhideWhenUsed/>
    <w:uiPriority w:val="99"/>
    <w:pPr>
      <w:jc w:val="left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23"/>
    <w:semiHidden/>
    <w:unhideWhenUsed/>
    <w:uiPriority w:val="99"/>
    <w:pPr>
      <w:ind w:left="100" w:leftChars="2500"/>
    </w:pPr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semiHidden/>
    <w:unhideWhenUsed/>
    <w:uiPriority w:val="99"/>
    <w:rPr>
      <w:sz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2 字符"/>
    <w:basedOn w:val="1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4"/>
    <w:link w:val="3"/>
    <w:uiPriority w:val="9"/>
    <w:rPr>
      <w:b/>
      <w:bCs/>
      <w:sz w:val="32"/>
      <w:szCs w:val="32"/>
    </w:rPr>
  </w:style>
  <w:style w:type="character" w:customStyle="1" w:styleId="20">
    <w:name w:val="标题 4 字符"/>
    <w:basedOn w:val="14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4"/>
    <w:link w:val="5"/>
    <w:uiPriority w:val="9"/>
    <w:rPr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日期 字符"/>
    <w:basedOn w:val="14"/>
    <w:link w:val="9"/>
    <w:semiHidden/>
    <w:uiPriority w:val="99"/>
  </w:style>
  <w:style w:type="character" w:customStyle="1" w:styleId="24">
    <w:name w:val="批注文字 Char"/>
    <w:link w:val="6"/>
    <w:uiPriority w:val="0"/>
  </w:style>
  <w:style w:type="paragraph" w:customStyle="1" w:styleId="25">
    <w:name w:val="p1"/>
    <w:basedOn w:val="1"/>
    <w:uiPriority w:val="0"/>
    <w:pPr>
      <w:spacing w:before="0" w:beforeAutospacing="0" w:after="0" w:afterAutospacing="0"/>
      <w:ind w:left="0" w:right="0"/>
      <w:jc w:val="both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26">
    <w:name w:val="s1"/>
    <w:basedOn w:val="14"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1495</Words>
  <Characters>8522</Characters>
  <Lines>71</Lines>
  <Paragraphs>19</Paragraphs>
  <TotalTime>138</TotalTime>
  <ScaleCrop>false</ScaleCrop>
  <LinksUpToDate>false</LinksUpToDate>
  <CharactersWithSpaces>9998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2023-05-13T00:53:00Z</dcterms:created>
  <dc:creator>zi wang</dc:creator>
  <cp:lastModifiedBy>一粒白沙</cp:lastModifiedBy>
  <dcterms:modified xsi:type="dcterms:W3CDTF">2023-07-29T09:34:39Z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52B3F03DA09B06CFE8ACA7647CAA3D62_43</vt:lpwstr>
  </property>
</Properties>
</file>