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CD48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bookmarkStart w:id="0" w:name="homework-2"/>
      <w:bookmarkStart w:id="1" w:name="problem-1"/>
      <w:bookmarkStart w:id="2" w:name="_Hlk129291794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GASLIMIT is the actual amount of gas spent at the completion of the Block creation.</w:t>
      </w:r>
    </w:p>
    <w:p w14:paraId="3E262C48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>False</w:t>
      </w:r>
    </w:p>
    <w:p w14:paraId="597D99ED" w14:textId="77777777" w:rsidR="00254E5B" w:rsidRPr="00FA5D38" w:rsidRDefault="00000000" w:rsidP="00FA5D38">
      <w:pPr>
        <w:pStyle w:val="a0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The Ethereum Accounts can send transactions for ether </w:t>
      </w:r>
      <w:proofErr w:type="gramStart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transfer</w:t>
      </w:r>
      <w:proofErr w:type="gramEnd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 or they can send transactions to invoke a smart contract code</w:t>
      </w:r>
    </w:p>
    <w:p w14:paraId="4286F5C9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>True</w:t>
      </w:r>
    </w:p>
    <w:p w14:paraId="4E8FEDF2" w14:textId="77777777" w:rsidR="00254E5B" w:rsidRPr="00FA5D38" w:rsidRDefault="00000000" w:rsidP="00FA5D38">
      <w:pPr>
        <w:pStyle w:val="a0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Ethereum full node hosts the software needed for transaction initiation, validation, mining, block creation, and smart contract execution.</w:t>
      </w:r>
    </w:p>
    <w:p w14:paraId="02A83329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>True</w:t>
      </w:r>
    </w:p>
    <w:p w14:paraId="09BF61FF" w14:textId="77777777" w:rsidR="00254E5B" w:rsidRPr="00FA5D38" w:rsidRDefault="00000000" w:rsidP="00FA5D38">
      <w:pPr>
        <w:pStyle w:val="a0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Miner nodes receive, verify, </w:t>
      </w:r>
      <w:proofErr w:type="gramStart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gather</w:t>
      </w:r>
      <w:proofErr w:type="gramEnd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 and execute transactions.</w:t>
      </w:r>
    </w:p>
    <w:p w14:paraId="0E1F2CAA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>True</w:t>
      </w:r>
    </w:p>
    <w:p w14:paraId="5D0122A1" w14:textId="77777777" w:rsidR="00254E5B" w:rsidRPr="00FA5D38" w:rsidRDefault="00000000" w:rsidP="00FA5D38">
      <w:pPr>
        <w:pStyle w:val="a0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A Smart Contract is a piece of code deployed in the Blockchain node. Execution of a smart contract is initiated by a message embedded in a transaction.</w:t>
      </w:r>
    </w:p>
    <w:p w14:paraId="0F9A63E1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>True</w:t>
      </w:r>
    </w:p>
    <w:p w14:paraId="77030B12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bookmarkStart w:id="3" w:name="problem-2"/>
      <w:bookmarkEnd w:id="1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In Bitcoin, the standard practice for a merchant is to wait for n confirmations of the paying transaction before providing the product. While the network is finding these confirming blocks, the attacker is building his own branch which contradicts it. When attempting a double-spend, the attacker finds himself in the following situation. The network currently knows a branch crediting the merchant, which has n blocks on top of the one in which the fork started. The attacker has a branch with only m additional blocks, and both are trying to extend their respective branches. Assume them honest network and the attacker has a proportion of p and q of the total network hash power, respectively.</w:t>
      </w:r>
    </w:p>
    <w:p w14:paraId="4ACCB843" w14:textId="77777777" w:rsidR="00254E5B" w:rsidRDefault="00000000" w:rsidP="00FA5D38">
      <w:pPr>
        <w:pStyle w:val="3"/>
        <w:spacing w:before="0" w:line="0" w:lineRule="atLeast"/>
      </w:pPr>
      <w:bookmarkStart w:id="4" w:name="section-1-1"/>
      <w:r>
        <w:t>Section 1</w:t>
      </w:r>
    </w:p>
    <w:p w14:paraId="2AC5AC98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z</m:t>
            </m:r>
          </m:sub>
        </m:sSub>
      </m:oMath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 denote the probability that the attacker will be able to catch up when he is currently z blocks behind. Find out the closed form for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z</m:t>
            </m:r>
          </m:sub>
        </m:sSub>
      </m:oMath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 with respect to p, q and z. Detailed analysis is needed. (Hint: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z</m:t>
            </m:r>
          </m:sub>
        </m:sSub>
      </m:oMath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 satisfies the recurrence relation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=p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+1+q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-1</m:t>
        </m:r>
      </m:oMath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.)</w:t>
      </w:r>
    </w:p>
    <w:p w14:paraId="7C7B1D47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b/>
          <w:bCs/>
          <w:sz w:val="15"/>
          <w:szCs w:val="15"/>
        </w:rPr>
        <w:t>Answer</w:t>
      </w:r>
      <w:r w:rsidRPr="00FA5D38">
        <w:rPr>
          <w:sz w:val="15"/>
          <w:szCs w:val="15"/>
        </w:rPr>
        <w:t xml:space="preserve">: According to the hint,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</m:oMath>
      <w:r w:rsidRPr="00FA5D38">
        <w:rPr>
          <w:sz w:val="15"/>
          <w:szCs w:val="15"/>
        </w:rPr>
        <w:t xml:space="preserve"> satisfies the recurrence relation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p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q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Pr="00FA5D38">
        <w:rPr>
          <w:sz w:val="15"/>
          <w:szCs w:val="15"/>
        </w:rPr>
        <w:t xml:space="preserve">, reform the equation in terms of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Pr="00FA5D38">
        <w:rPr>
          <w:sz w:val="15"/>
          <w:szCs w:val="15"/>
        </w:rPr>
        <w:t>:</w:t>
      </w:r>
    </w:p>
    <w:p w14:paraId="1A1F39BC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15"/>
                  <w:szCs w:val="15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15"/>
              <w:szCs w:val="15"/>
            </w:rPr>
            <m:t>  </m:t>
          </m:r>
          <m:r>
            <m:rPr>
              <m:nor/>
            </m:rPr>
            <w:rPr>
              <w:sz w:val="15"/>
              <w:szCs w:val="15"/>
            </w:rPr>
            <m:t>(1)</m:t>
          </m:r>
        </m:oMath>
      </m:oMathPara>
    </w:p>
    <w:p w14:paraId="3AF6AE66" w14:textId="77777777" w:rsidR="00254E5B" w:rsidRPr="00FA5D38" w:rsidRDefault="00000000" w:rsidP="00FA5D38">
      <w:pPr>
        <w:pStyle w:val="FirstParagraph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 xml:space="preserve">Where the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Pr="00FA5D38">
        <w:rPr>
          <w:sz w:val="15"/>
          <w:szCs w:val="15"/>
        </w:rPr>
        <w:t xml:space="preserve"> should be 1 in this case since the attacker has the same block as the chain (p=q):</w:t>
      </w:r>
    </w:p>
    <w:p w14:paraId="248D5560" w14:textId="77777777" w:rsidR="00254E5B" w:rsidRDefault="00000000" w:rsidP="00FA5D38">
      <w:pPr>
        <w:pStyle w:val="a0"/>
        <w:spacing w:before="0" w:after="0" w:line="0" w:lineRule="atLeas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15"/>
                  <w:szCs w:val="15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=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e>
            </m:mr>
            <m:mr>
              <m:e/>
              <m:e>
                <m:r>
                  <m:rPr>
                    <m:nor/>
                  </m:rPr>
                  <w:rPr>
                    <w:sz w:val="15"/>
                    <w:szCs w:val="15"/>
                  </w:rPr>
                  <m:t xml:space="preserve">Assume 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→∞,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 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:</m:t>
                </m:r>
              </m:e>
            </m:mr>
            <m:mr>
              <m:e>
                <m:limLow>
                  <m:limLow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z</m:t>
                        </m:r>
                      </m:sup>
                    </m:s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q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z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,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sz w:val="15"/>
                              <w:szCs w:val="15"/>
                            </w:rPr>
                            <m:t>p &gt; 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,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sz w:val="15"/>
                              <w:szCs w:val="15"/>
                            </w:rPr>
                            <m:t>otherwise</m:t>
                          </m:r>
                        </m:e>
                      </m:mr>
                    </m:m>
                  </m:e>
                </m:d>
              </m:e>
            </m:mr>
          </m:m>
          <m:r>
            <w:rPr>
              <w:rFonts w:ascii="Cambria Math" w:hAnsi="Cambria Math"/>
              <w:sz w:val="15"/>
              <w:szCs w:val="15"/>
            </w:rPr>
            <m:t>  </m:t>
          </m:r>
          <m:r>
            <m:rPr>
              <m:nor/>
            </m:rPr>
            <w:rPr>
              <w:sz w:val="15"/>
              <w:szCs w:val="15"/>
            </w:rPr>
            <m:t>(2)</m:t>
          </m:r>
        </m:oMath>
      </m:oMathPara>
    </w:p>
    <w:p w14:paraId="5D1100F1" w14:textId="77777777" w:rsidR="00254E5B" w:rsidRDefault="00000000" w:rsidP="00FA5D38">
      <w:pPr>
        <w:pStyle w:val="3"/>
        <w:spacing w:before="0" w:line="0" w:lineRule="atLeast"/>
      </w:pPr>
      <w:bookmarkStart w:id="5" w:name="section-2-1"/>
      <w:bookmarkEnd w:id="4"/>
      <w:r>
        <w:t>Section 2</w:t>
      </w:r>
    </w:p>
    <w:p w14:paraId="705DF8D0" w14:textId="77777777" w:rsidR="00254E5B" w:rsidRPr="00FA5D38" w:rsidRDefault="00000000" w:rsidP="00FA5D38">
      <w:pPr>
        <w:pStyle w:val="FirstParagraph"/>
        <w:spacing w:before="0" w:after="0" w:line="0" w:lineRule="atLeast"/>
        <w:rPr>
          <w:sz w:val="15"/>
          <w:szCs w:val="15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Compared with the Bitcoin white paper, we model m more accurately as a negative binomial variable. m is the number of successes (blocks found by the attacker) before n failures (blocks found by the honest network), with a probability q of success. Show that the probability for a given value m is </w:t>
      </w:r>
      <m:oMath>
        <m:r>
          <m:rPr>
            <m:sty m:val="bi"/>
          </m:rPr>
          <w:rPr>
            <w:rFonts w:ascii="Cambria Math" w:hAnsi="Cambria Math" w:cs="Arial"/>
            <w:sz w:val="15"/>
            <w:szCs w:val="15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sz w:val="15"/>
                <w:szCs w:val="15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5"/>
                <w:szCs w:val="15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Arial"/>
            <w:sz w:val="15"/>
            <w:szCs w:val="15"/>
          </w:rPr>
          <m:t>=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sz w:val="15"/>
                <w:szCs w:val="15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5"/>
                    <w:szCs w:val="15"/>
                  </w:rPr>
                  <m:t>m+n-1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15"/>
                <w:szCs w:val="15"/>
              </w:rPr>
              <m:t>Cm</m:t>
            </m:r>
          </m:e>
        </m:d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m</m:t>
            </m:r>
          </m:sup>
        </m:sSup>
      </m:oMath>
      <w:r w:rsidRPr="00FA5D38">
        <w:rPr>
          <w:sz w:val="15"/>
          <w:szCs w:val="15"/>
        </w:rPr>
        <w:t>.</w:t>
      </w:r>
    </w:p>
    <w:p w14:paraId="601F268B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b/>
          <w:bCs/>
          <w:sz w:val="15"/>
          <w:szCs w:val="15"/>
        </w:rPr>
        <w:t>Answer</w:t>
      </w:r>
      <w:r w:rsidRPr="00FA5D38">
        <w:rPr>
          <w:sz w:val="15"/>
          <w:szCs w:val="15"/>
        </w:rPr>
        <w:t xml:space="preserve">: Since that the equation of the probability of an event with </w:t>
      </w:r>
      <m:oMath>
        <m:r>
          <w:rPr>
            <w:rFonts w:ascii="Cambria Math" w:hAnsi="Cambria Math"/>
            <w:sz w:val="15"/>
            <w:szCs w:val="15"/>
          </w:rPr>
          <m:t>m</m:t>
        </m:r>
      </m:oMath>
      <w:r w:rsidRPr="00FA5D38">
        <w:rPr>
          <w:sz w:val="15"/>
          <w:szCs w:val="15"/>
        </w:rPr>
        <w:t xml:space="preserve"> time successes and </w:t>
      </w:r>
      <m:oMath>
        <m:r>
          <w:rPr>
            <w:rFonts w:ascii="Cambria Math" w:hAnsi="Cambria Math"/>
            <w:sz w:val="15"/>
            <w:szCs w:val="15"/>
          </w:rPr>
          <m:t>n</m:t>
        </m:r>
      </m:oMath>
      <w:r w:rsidRPr="00FA5D38">
        <w:rPr>
          <w:sz w:val="15"/>
          <w:szCs w:val="15"/>
        </w:rPr>
        <w:t xml:space="preserve"> times of failures can be written as:</w:t>
      </w:r>
    </w:p>
    <w:p w14:paraId="26167A64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5"/>
              <w:szCs w:val="15"/>
            </w:rPr>
            <m:t>P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q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p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  </m:t>
          </m:r>
          <m:r>
            <m:rPr>
              <m:nor/>
            </m:rPr>
            <w:rPr>
              <w:sz w:val="15"/>
              <w:szCs w:val="15"/>
            </w:rPr>
            <m:t>(3)</m:t>
          </m:r>
        </m:oMath>
      </m:oMathPara>
    </w:p>
    <w:p w14:paraId="47620447" w14:textId="77777777" w:rsidR="00254E5B" w:rsidRPr="00FA5D38" w:rsidRDefault="00000000" w:rsidP="00FA5D38">
      <w:pPr>
        <w:pStyle w:val="FirstParagraph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 xml:space="preserve">In the trail, the last trail must be failure so the last successes </w:t>
      </w:r>
      <w:proofErr w:type="gramStart"/>
      <w:r w:rsidRPr="00FA5D38">
        <w:rPr>
          <w:sz w:val="15"/>
          <w:szCs w:val="15"/>
        </w:rPr>
        <w:t>is</w:t>
      </w:r>
      <w:proofErr w:type="gramEnd"/>
      <w:r w:rsidRPr="00FA5D38">
        <w:rPr>
          <w:sz w:val="15"/>
          <w:szCs w:val="15"/>
        </w:rPr>
        <w:t xml:space="preserve"> coming before the last failure, so there should be total </w:t>
      </w:r>
      <m:oMath>
        <m:r>
          <w:rPr>
            <w:rFonts w:ascii="Cambria Math" w:hAnsi="Cambria Math"/>
            <w:sz w:val="15"/>
            <w:szCs w:val="15"/>
          </w:rPr>
          <m:t>m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n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1</m:t>
        </m:r>
      </m:oMath>
      <w:r w:rsidRPr="00FA5D38">
        <w:rPr>
          <w:sz w:val="15"/>
          <w:szCs w:val="15"/>
        </w:rPr>
        <w:t xml:space="preserve"> trails. Hence, it can be written as:</w:t>
      </w:r>
    </w:p>
    <w:p w14:paraId="164AE93E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q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p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  </m:t>
          </m:r>
          <m:r>
            <m:rPr>
              <m:nor/>
            </m:rPr>
            <w:rPr>
              <w:sz w:val="15"/>
              <w:szCs w:val="15"/>
            </w:rPr>
            <m:t>(4)</m:t>
          </m:r>
        </m:oMath>
      </m:oMathPara>
    </w:p>
    <w:p w14:paraId="52E2B402" w14:textId="77777777" w:rsidR="00254E5B" w:rsidRDefault="00254E5B" w:rsidP="00FA5D38">
      <w:pPr>
        <w:pStyle w:val="FirstParagraph"/>
        <w:spacing w:before="0" w:after="0" w:line="0" w:lineRule="atLeast"/>
      </w:pPr>
    </w:p>
    <w:p w14:paraId="218D6D0E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bookmarkStart w:id="6" w:name="problem-3"/>
      <w:bookmarkEnd w:id="3"/>
      <w:bookmarkEnd w:id="5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Suppose a mining pool wants to blacklist transactions from address X. In other words, they want to freeze the money held by that address, making it unspendable.</w:t>
      </w:r>
    </w:p>
    <w:p w14:paraId="499D88A1" w14:textId="77777777" w:rsidR="00254E5B" w:rsidRDefault="00000000" w:rsidP="00FA5D38">
      <w:pPr>
        <w:pStyle w:val="3"/>
        <w:spacing w:before="0" w:line="0" w:lineRule="atLeast"/>
      </w:pPr>
      <w:bookmarkStart w:id="7" w:name="section-1-2"/>
      <w:r>
        <w:t>Section 1</w:t>
      </w:r>
    </w:p>
    <w:p w14:paraId="3B8F5A76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The mining pool announces that they will refuse to work on a chain containing a transaction originating from address X. Explain why this strategy can guarantee that the blacklisted transactions will never be published if the mining pool has </w:t>
      </w:r>
      <w:proofErr w:type="gramStart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the majority of</w:t>
      </w:r>
      <w:proofErr w:type="gramEnd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 the hash power.</w:t>
      </w:r>
    </w:p>
    <w:p w14:paraId="058E2FC5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b/>
          <w:bCs/>
          <w:sz w:val="15"/>
          <w:szCs w:val="15"/>
        </w:rPr>
        <w:t>Answer</w:t>
      </w:r>
      <w:r w:rsidRPr="00FA5D38">
        <w:rPr>
          <w:sz w:val="15"/>
          <w:szCs w:val="15"/>
        </w:rPr>
        <w:t xml:space="preserve">: If a transaction from address X is included from the miner, then the pool will fork since the pool has </w:t>
      </w:r>
      <w:proofErr w:type="gramStart"/>
      <w:r w:rsidRPr="00FA5D38">
        <w:rPr>
          <w:sz w:val="15"/>
          <w:szCs w:val="15"/>
        </w:rPr>
        <w:t>the most</w:t>
      </w:r>
      <w:proofErr w:type="gramEnd"/>
      <w:r w:rsidRPr="00FA5D38">
        <w:rPr>
          <w:sz w:val="15"/>
          <w:szCs w:val="15"/>
        </w:rPr>
        <w:t xml:space="preserve"> of the hash power, which will create a longer chain in order to invalidates the chains contains the transaction from the address X. Hence, the miner will be informed that this block will be invalidated.</w:t>
      </w:r>
    </w:p>
    <w:p w14:paraId="3ACB564F" w14:textId="77777777" w:rsidR="00254E5B" w:rsidRDefault="00000000" w:rsidP="00FA5D38">
      <w:pPr>
        <w:pStyle w:val="3"/>
        <w:spacing w:before="0" w:line="0" w:lineRule="atLeast"/>
      </w:pPr>
      <w:bookmarkStart w:id="8" w:name="section-2-2"/>
      <w:bookmarkEnd w:id="7"/>
      <w:r>
        <w:t>Section 2</w:t>
      </w:r>
    </w:p>
    <w:p w14:paraId="25BAE1F4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The mining pool announces that they will attempt to fork if they see a block that has a transaction from address X, but they will give up after the transaction from address X has k confirmations. The success of this attack depends entirely on the motivation of other miners to join the attacker. If a miner includes a transaction from address X in his block, he will receive block reward plus transaction fee from address X. Otherwise, the miner only receives block reward. Suppose the attacker controls q = 20% of the network hash power. Let k = 2 and block reward be 12.5 BTC ≈$48, 550. What is the minimum transaction fee address X </w:t>
      </w:r>
      <w:proofErr w:type="gramStart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has</w:t>
      </w:r>
      <w:proofErr w:type="gramEnd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 xml:space="preserve"> to pay in order to avoid being blacklisted? (Hint: first find out the probability that the attacker successfully prunes the block containing a transaction from address X.)</w:t>
      </w:r>
    </w:p>
    <w:p w14:paraId="0D7B0B89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w:r w:rsidRPr="00FA5D38">
        <w:rPr>
          <w:b/>
          <w:bCs/>
          <w:sz w:val="15"/>
          <w:szCs w:val="15"/>
        </w:rPr>
        <w:t>Answer</w:t>
      </w:r>
      <w:r w:rsidRPr="00FA5D38">
        <w:rPr>
          <w:sz w:val="15"/>
          <w:szCs w:val="15"/>
        </w:rPr>
        <w:t xml:space="preserve">: The probability that the attacker successfully </w:t>
      </w:r>
      <w:proofErr w:type="gramStart"/>
      <w:r w:rsidRPr="00FA5D38">
        <w:rPr>
          <w:sz w:val="15"/>
          <w:szCs w:val="15"/>
        </w:rPr>
        <w:t>build</w:t>
      </w:r>
      <w:proofErr w:type="gramEnd"/>
      <w:r w:rsidRPr="00FA5D38">
        <w:rPr>
          <w:sz w:val="15"/>
          <w:szCs w:val="15"/>
        </w:rPr>
        <w:t xml:space="preserve"> the block is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FA5D38">
        <w:rPr>
          <w:sz w:val="15"/>
          <w:szCs w:val="15"/>
        </w:rPr>
        <w:t xml:space="preserve">. Hence, </w:t>
      </w:r>
      <w:proofErr w:type="gramStart"/>
      <w:r w:rsidRPr="00FA5D38">
        <w:rPr>
          <w:sz w:val="15"/>
          <w:szCs w:val="15"/>
        </w:rPr>
        <w:t>in order to</w:t>
      </w:r>
      <w:proofErr w:type="gramEnd"/>
      <w:r w:rsidRPr="00FA5D38">
        <w:rPr>
          <w:sz w:val="15"/>
          <w:szCs w:val="15"/>
        </w:rPr>
        <w:t xml:space="preserve"> avoid attacking, the payment amount should be:</w:t>
      </w:r>
    </w:p>
    <w:p w14:paraId="44763B98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nor/>
                </m:rPr>
                <w:rPr>
                  <w:sz w:val="15"/>
                  <w:szCs w:val="15"/>
                </w:rPr>
                <m:t>transaction fee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+</m:t>
              </m:r>
              <m:r>
                <m:rPr>
                  <m:nor/>
                </m:rPr>
                <w:rPr>
                  <w:sz w:val="15"/>
                  <w:szCs w:val="15"/>
                </w:rPr>
                <m:t>reward</m:t>
              </m:r>
            </m:e>
          </m:d>
          <m:r>
            <w:rPr>
              <w:rFonts w:ascii="Cambria Math" w:hAnsi="Cambria Math"/>
              <w:sz w:val="15"/>
              <w:szCs w:val="15"/>
            </w:rPr>
            <m:t>  </m:t>
          </m:r>
          <m:r>
            <m:rPr>
              <m:nor/>
            </m:rPr>
            <w:rPr>
              <w:sz w:val="15"/>
              <w:szCs w:val="15"/>
            </w:rPr>
            <m:t>(5)</m:t>
          </m:r>
        </m:oMath>
      </m:oMathPara>
    </w:p>
    <w:p w14:paraId="06D9123C" w14:textId="77777777" w:rsidR="00254E5B" w:rsidRPr="00FA5D38" w:rsidRDefault="00000000" w:rsidP="00FA5D38">
      <w:pPr>
        <w:pStyle w:val="FirstParagraph"/>
        <w:spacing w:before="0" w:after="0" w:line="0" w:lineRule="atLeast"/>
        <w:rPr>
          <w:sz w:val="15"/>
          <w:szCs w:val="15"/>
        </w:rPr>
      </w:pPr>
      <w:r w:rsidRPr="00FA5D38">
        <w:rPr>
          <w:sz w:val="15"/>
          <w:szCs w:val="15"/>
        </w:rPr>
        <w:t>Where the total amount should be greater than the block reward, hence:</w:t>
      </w:r>
    </w:p>
    <w:p w14:paraId="509D3D5F" w14:textId="77777777" w:rsidR="00254E5B" w:rsidRPr="00FA5D38" w:rsidRDefault="00000000" w:rsidP="00FA5D38">
      <w:pPr>
        <w:pStyle w:val="a0"/>
        <w:spacing w:before="0" w:after="0" w:line="0" w:lineRule="atLeast"/>
        <w:rPr>
          <w:sz w:val="15"/>
          <w:szCs w:val="15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15"/>
                  <w:szCs w:val="15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15"/>
                        <w:szCs w:val="15"/>
                      </w:rPr>
                      <m:t>transaction fee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r>
                      <m:rPr>
                        <m:nor/>
                      </m:rPr>
                      <w:rPr>
                        <w:sz w:val="15"/>
                        <w:szCs w:val="15"/>
                      </w:rPr>
                      <m:t>reward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r>
                  <m:rPr>
                    <m:nor/>
                  </m:rPr>
                  <w:rPr>
                    <w:sz w:val="15"/>
                    <w:szCs w:val="15"/>
                  </w:rPr>
                  <m:t>reward</m:t>
                </m:r>
              </m:e>
            </m:mr>
            <m:mr>
              <m:e>
                <m:r>
                  <m:rPr>
                    <m:nor/>
                  </m:rPr>
                  <w:rPr>
                    <w:sz w:val="15"/>
                    <w:szCs w:val="15"/>
                  </w:rPr>
                  <m:t>transaction fee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15"/>
                        <w:szCs w:val="15"/>
                      </w:rPr>
                      <m:t>reward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</m:rPr>
                  <w:rPr>
                    <w:sz w:val="15"/>
                    <w:szCs w:val="15"/>
                  </w:rPr>
                  <m:t>transaction fee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12.5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0.96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12.5</m:t>
                </m:r>
              </m:e>
            </m:mr>
            <m:mr>
              <m:e>
                <m:r>
                  <m:rPr>
                    <m:nor/>
                  </m:rPr>
                  <w:rPr>
                    <w:sz w:val="15"/>
                    <w:szCs w:val="15"/>
                  </w:rPr>
                  <m:t>transaction fee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0.5208</m:t>
                </m:r>
                <m:r>
                  <m:rPr>
                    <m:nor/>
                  </m:rPr>
                  <w:rPr>
                    <w:sz w:val="15"/>
                    <w:szCs w:val="15"/>
                  </w:rPr>
                  <m:t xml:space="preserve"> BTC</m:t>
                </m:r>
              </m:e>
            </m:mr>
          </m:m>
          <m:r>
            <w:rPr>
              <w:rFonts w:ascii="Cambria Math" w:hAnsi="Cambria Math"/>
              <w:sz w:val="15"/>
              <w:szCs w:val="15"/>
            </w:rPr>
            <m:t>  </m:t>
          </m:r>
          <m:r>
            <m:rPr>
              <m:nor/>
            </m:rPr>
            <w:rPr>
              <w:sz w:val="15"/>
              <w:szCs w:val="15"/>
            </w:rPr>
            <m:t>(6)</m:t>
          </m:r>
        </m:oMath>
      </m:oMathPara>
    </w:p>
    <w:p w14:paraId="3B483A7B" w14:textId="77777777" w:rsidR="00254E5B" w:rsidRDefault="00254E5B" w:rsidP="00FA5D38">
      <w:pPr>
        <w:pStyle w:val="FirstParagraph"/>
        <w:spacing w:before="0" w:after="0" w:line="0" w:lineRule="atLeast"/>
      </w:pPr>
    </w:p>
    <w:p w14:paraId="08E26B2F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bookmarkStart w:id="9" w:name="problem-4"/>
      <w:bookmarkStart w:id="10" w:name="section-1-3"/>
      <w:bookmarkEnd w:id="6"/>
      <w:bookmarkEnd w:id="8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Describe all events that cause each transition in the state transition diagram in Lecture 3, Slide 35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81"/>
        <w:gridCol w:w="470"/>
        <w:gridCol w:w="1166"/>
        <w:gridCol w:w="4167"/>
      </w:tblGrid>
      <w:tr w:rsidR="00254E5B" w:rsidRPr="00FA5D38" w14:paraId="56E89D0E" w14:textId="77777777" w:rsidTr="0025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368E30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Begin</w:t>
            </w:r>
          </w:p>
        </w:tc>
        <w:tc>
          <w:tcPr>
            <w:tcW w:w="0" w:type="auto"/>
          </w:tcPr>
          <w:p w14:paraId="54F9B668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End</w:t>
            </w:r>
          </w:p>
        </w:tc>
        <w:tc>
          <w:tcPr>
            <w:tcW w:w="0" w:type="auto"/>
          </w:tcPr>
          <w:p w14:paraId="0AD78E13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Probability</w:t>
            </w:r>
          </w:p>
        </w:tc>
        <w:tc>
          <w:tcPr>
            <w:tcW w:w="0" w:type="auto"/>
          </w:tcPr>
          <w:p w14:paraId="0A721DA9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Event</w:t>
            </w:r>
          </w:p>
        </w:tc>
      </w:tr>
      <w:tr w:rsidR="00254E5B" w:rsidRPr="00FA5D38" w14:paraId="4B30E9FD" w14:textId="77777777">
        <w:tc>
          <w:tcPr>
            <w:tcW w:w="0" w:type="auto"/>
          </w:tcPr>
          <w:p w14:paraId="34DE18EC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0’</w:t>
            </w:r>
          </w:p>
        </w:tc>
        <w:tc>
          <w:tcPr>
            <w:tcW w:w="0" w:type="auto"/>
          </w:tcPr>
          <w:p w14:paraId="476EF2B8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066266A5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08088DB4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Honest miner mines a block on the main branch</w:t>
            </w:r>
          </w:p>
        </w:tc>
      </w:tr>
      <w:tr w:rsidR="00254E5B" w:rsidRPr="00FA5D38" w14:paraId="0B4C36E3" w14:textId="77777777">
        <w:tc>
          <w:tcPr>
            <w:tcW w:w="0" w:type="auto"/>
          </w:tcPr>
          <w:p w14:paraId="2E8D6035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0’</w:t>
            </w:r>
          </w:p>
        </w:tc>
        <w:tc>
          <w:tcPr>
            <w:tcW w:w="0" w:type="auto"/>
          </w:tcPr>
          <w:p w14:paraId="00B0AE2B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15166417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70A903D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Honest miner mines a block on the selfish miner’s block</w:t>
            </w:r>
          </w:p>
        </w:tc>
      </w:tr>
      <w:tr w:rsidR="00254E5B" w:rsidRPr="00FA5D38" w14:paraId="210B1A6F" w14:textId="77777777">
        <w:tc>
          <w:tcPr>
            <w:tcW w:w="0" w:type="auto"/>
          </w:tcPr>
          <w:p w14:paraId="05E25F93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0’</w:t>
            </w:r>
          </w:p>
        </w:tc>
        <w:tc>
          <w:tcPr>
            <w:tcW w:w="0" w:type="auto"/>
          </w:tcPr>
          <w:p w14:paraId="58792F9A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3C241B0C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502E7353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Selfish miner mines a block on the private branch</w:t>
            </w:r>
          </w:p>
        </w:tc>
      </w:tr>
      <w:tr w:rsidR="00254E5B" w:rsidRPr="00FA5D38" w14:paraId="420E265D" w14:textId="77777777">
        <w:tc>
          <w:tcPr>
            <w:tcW w:w="0" w:type="auto"/>
          </w:tcPr>
          <w:p w14:paraId="4201E1A7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5D3A8887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29947A1D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401D608F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Honest miner mines a block</w:t>
            </w:r>
          </w:p>
        </w:tc>
      </w:tr>
      <w:tr w:rsidR="00254E5B" w:rsidRPr="00FA5D38" w14:paraId="5F642BCA" w14:textId="77777777">
        <w:tc>
          <w:tcPr>
            <w:tcW w:w="0" w:type="auto"/>
          </w:tcPr>
          <w:p w14:paraId="33E2A483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14:paraId="18CE108E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0’</w:t>
            </w:r>
          </w:p>
        </w:tc>
        <w:tc>
          <w:tcPr>
            <w:tcW w:w="0" w:type="auto"/>
          </w:tcPr>
          <w:p w14:paraId="345DDEB2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1035149B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Honest miner mines a block on the main branch, selfish miner</w:t>
            </w:r>
            <w:r w:rsidRPr="00FA5D38">
              <w:rPr>
                <w:sz w:val="15"/>
                <w:szCs w:val="15"/>
              </w:rPr>
              <w:br/>
              <w:t>publishes the private branch containing one block</w:t>
            </w:r>
          </w:p>
        </w:tc>
      </w:tr>
      <w:tr w:rsidR="00254E5B" w:rsidRPr="00FA5D38" w14:paraId="0156BF93" w14:textId="77777777">
        <w:tc>
          <w:tcPr>
            <w:tcW w:w="0" w:type="auto"/>
          </w:tcPr>
          <w:p w14:paraId="20F0C80A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14:paraId="5036F170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66D92C4D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34858547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Honest miner mines a block on the main branch, selfish miner</w:t>
            </w:r>
            <w:r w:rsidRPr="00FA5D38">
              <w:rPr>
                <w:sz w:val="15"/>
                <w:szCs w:val="15"/>
              </w:rPr>
              <w:br/>
              <w:t>publishes the private branch containing two blocks</w:t>
            </w:r>
          </w:p>
        </w:tc>
      </w:tr>
      <w:tr w:rsidR="00254E5B" w:rsidRPr="00FA5D38" w14:paraId="6CA563F2" w14:textId="77777777">
        <w:tc>
          <w:tcPr>
            <w:tcW w:w="0" w:type="auto"/>
          </w:tcPr>
          <w:p w14:paraId="78002884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n</w:t>
            </w:r>
          </w:p>
        </w:tc>
        <w:tc>
          <w:tcPr>
            <w:tcW w:w="0" w:type="auto"/>
          </w:tcPr>
          <w:p w14:paraId="391F400C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n+1</w:t>
            </w:r>
          </w:p>
        </w:tc>
        <w:tc>
          <w:tcPr>
            <w:tcW w:w="0" w:type="auto"/>
          </w:tcPr>
          <w:p w14:paraId="7EE8E78B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4807C1DF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Selfish miner mines a block on the private branch</w:t>
            </w:r>
          </w:p>
        </w:tc>
      </w:tr>
      <w:tr w:rsidR="00254E5B" w:rsidRPr="00FA5D38" w14:paraId="3447959D" w14:textId="77777777">
        <w:tc>
          <w:tcPr>
            <w:tcW w:w="0" w:type="auto"/>
          </w:tcPr>
          <w:p w14:paraId="1FF83640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n</w:t>
            </w:r>
          </w:p>
        </w:tc>
        <w:tc>
          <w:tcPr>
            <w:tcW w:w="0" w:type="auto"/>
          </w:tcPr>
          <w:p w14:paraId="1045E821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n-1</w:t>
            </w:r>
          </w:p>
        </w:tc>
        <w:tc>
          <w:tcPr>
            <w:tcW w:w="0" w:type="auto"/>
          </w:tcPr>
          <w:p w14:paraId="64E6FA46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0C1C49CB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Honest miner mines a block on the main branch</w:t>
            </w:r>
          </w:p>
        </w:tc>
      </w:tr>
    </w:tbl>
    <w:p w14:paraId="6A36E9F2" w14:textId="77777777" w:rsidR="00254E5B" w:rsidRPr="00FA5D38" w:rsidRDefault="00000000" w:rsidP="00FA5D38">
      <w:pPr>
        <w:pStyle w:val="FirstParagraph"/>
        <w:spacing w:before="0" w:after="0" w:line="0" w:lineRule="atLeast"/>
        <w:rPr>
          <w:rFonts w:ascii="Arial" w:hAnsi="Arial" w:cs="Arial"/>
          <w:b/>
          <w:bCs/>
          <w:i/>
          <w:iCs/>
          <w:sz w:val="18"/>
          <w:szCs w:val="18"/>
        </w:rPr>
      </w:pPr>
      <w:bookmarkStart w:id="11" w:name="section-2-3"/>
      <w:bookmarkEnd w:id="10"/>
      <w:r w:rsidRPr="00FA5D38">
        <w:rPr>
          <w:rFonts w:ascii="Arial" w:hAnsi="Arial" w:cs="Arial"/>
          <w:b/>
          <w:bCs/>
          <w:i/>
          <w:iCs/>
          <w:sz w:val="18"/>
          <w:szCs w:val="18"/>
        </w:rPr>
        <w:t>At which transitions in the state transition diagram in Lecture 3, Slide 35, the honest miners would earn the block reward, and how many?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81"/>
        <w:gridCol w:w="470"/>
        <w:gridCol w:w="1166"/>
        <w:gridCol w:w="717"/>
      </w:tblGrid>
      <w:tr w:rsidR="00254E5B" w:rsidRPr="00FA5D38" w14:paraId="500D8513" w14:textId="77777777" w:rsidTr="0025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B9E12C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Begin</w:t>
            </w:r>
          </w:p>
        </w:tc>
        <w:tc>
          <w:tcPr>
            <w:tcW w:w="0" w:type="auto"/>
          </w:tcPr>
          <w:p w14:paraId="11004348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End</w:t>
            </w:r>
          </w:p>
        </w:tc>
        <w:tc>
          <w:tcPr>
            <w:tcW w:w="0" w:type="auto"/>
          </w:tcPr>
          <w:p w14:paraId="5221E304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Probability</w:t>
            </w:r>
          </w:p>
        </w:tc>
        <w:tc>
          <w:tcPr>
            <w:tcW w:w="0" w:type="auto"/>
          </w:tcPr>
          <w:p w14:paraId="790F03B1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Reward</w:t>
            </w:r>
          </w:p>
        </w:tc>
      </w:tr>
      <w:tr w:rsidR="00254E5B" w:rsidRPr="00FA5D38" w14:paraId="1CB7254D" w14:textId="77777777">
        <w:tc>
          <w:tcPr>
            <w:tcW w:w="0" w:type="auto"/>
          </w:tcPr>
          <w:p w14:paraId="31B719C5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0’</w:t>
            </w:r>
          </w:p>
        </w:tc>
        <w:tc>
          <w:tcPr>
            <w:tcW w:w="0" w:type="auto"/>
          </w:tcPr>
          <w:p w14:paraId="58647BAC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21E95EE9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γ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0EAD9ED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2</w:t>
            </w:r>
          </w:p>
        </w:tc>
      </w:tr>
      <w:tr w:rsidR="00254E5B" w:rsidRPr="00FA5D38" w14:paraId="12D08BF7" w14:textId="77777777">
        <w:tc>
          <w:tcPr>
            <w:tcW w:w="0" w:type="auto"/>
          </w:tcPr>
          <w:p w14:paraId="391ECA66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0’</w:t>
            </w:r>
          </w:p>
        </w:tc>
        <w:tc>
          <w:tcPr>
            <w:tcW w:w="0" w:type="auto"/>
          </w:tcPr>
          <w:p w14:paraId="6D477335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691BB562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70A57A0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1</w:t>
            </w:r>
          </w:p>
        </w:tc>
      </w:tr>
      <w:tr w:rsidR="00254E5B" w:rsidRPr="00FA5D38" w14:paraId="6F493876" w14:textId="77777777">
        <w:tc>
          <w:tcPr>
            <w:tcW w:w="0" w:type="auto"/>
          </w:tcPr>
          <w:p w14:paraId="6596395A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4F231B7E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14:paraId="10E29CE6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60A9DB26" w14:textId="77777777" w:rsidR="00254E5B" w:rsidRPr="00FA5D38" w:rsidRDefault="00000000" w:rsidP="00FA5D38">
            <w:pPr>
              <w:pStyle w:val="Compact"/>
              <w:spacing w:before="0" w:after="0" w:line="0" w:lineRule="atLeast"/>
              <w:rPr>
                <w:sz w:val="15"/>
                <w:szCs w:val="15"/>
              </w:rPr>
            </w:pPr>
            <w:r w:rsidRPr="00FA5D38">
              <w:rPr>
                <w:sz w:val="15"/>
                <w:szCs w:val="15"/>
              </w:rPr>
              <w:t>1</w:t>
            </w:r>
          </w:p>
        </w:tc>
      </w:tr>
      <w:bookmarkEnd w:id="0"/>
      <w:bookmarkEnd w:id="2"/>
      <w:bookmarkEnd w:id="9"/>
      <w:bookmarkEnd w:id="11"/>
    </w:tbl>
    <w:p w14:paraId="67080A24" w14:textId="77777777" w:rsidR="00254E5B" w:rsidRDefault="00254E5B" w:rsidP="00FA5D38">
      <w:pPr>
        <w:pStyle w:val="a0"/>
        <w:spacing w:before="0" w:after="0" w:line="0" w:lineRule="atLeast"/>
      </w:pPr>
    </w:p>
    <w:sectPr w:rsidR="00254E5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44DE" w14:textId="77777777" w:rsidR="008D2EE5" w:rsidRDefault="008D2EE5">
      <w:pPr>
        <w:spacing w:after="0"/>
      </w:pPr>
      <w:r>
        <w:separator/>
      </w:r>
    </w:p>
  </w:endnote>
  <w:endnote w:type="continuationSeparator" w:id="0">
    <w:p w14:paraId="4B86E4B8" w14:textId="77777777" w:rsidR="008D2EE5" w:rsidRDefault="008D2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F2EA" w14:textId="77777777" w:rsidR="008D2EE5" w:rsidRDefault="008D2EE5">
      <w:r>
        <w:separator/>
      </w:r>
    </w:p>
  </w:footnote>
  <w:footnote w:type="continuationSeparator" w:id="0">
    <w:p w14:paraId="3AEC47C5" w14:textId="77777777" w:rsidR="008D2EE5" w:rsidRDefault="008D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A8CB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675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E5B"/>
    <w:rsid w:val="00254E5B"/>
    <w:rsid w:val="00881CBA"/>
    <w:rsid w:val="008D2EE5"/>
    <w:rsid w:val="00FA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01E2"/>
  <w15:docId w15:val="{8DC828AF-51CC-4FED-B77F-86104D51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A5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A5D38"/>
    <w:rPr>
      <w:sz w:val="18"/>
      <w:szCs w:val="18"/>
    </w:rPr>
  </w:style>
  <w:style w:type="paragraph" w:styleId="af0">
    <w:name w:val="footer"/>
    <w:basedOn w:val="a"/>
    <w:link w:val="af1"/>
    <w:unhideWhenUsed/>
    <w:rsid w:val="00FA5D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A5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969</Words>
  <Characters>4981</Characters>
  <Application>Microsoft Office Word</Application>
  <DocSecurity>0</DocSecurity>
  <Lines>92</Lines>
  <Paragraphs>86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3</cp:revision>
  <dcterms:created xsi:type="dcterms:W3CDTF">2023-03-10T02:44:00Z</dcterms:created>
  <dcterms:modified xsi:type="dcterms:W3CDTF">2023-03-10T03:07:00Z</dcterms:modified>
</cp:coreProperties>
</file>