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keepNext w:val="0"/>
        <w:keepLines w:val="0"/>
        <w:spacing w:after="80"/>
        <w:rPr>
          <w:b/>
          <w:bCs/>
          <w:sz w:val="34"/>
          <w:szCs w:val="34"/>
        </w:rPr>
      </w:pPr>
      <w:bookmarkStart w:id="0" w:name="_6oakfvqcqz9e" w:colFirst="0" w:colLast="0"/>
      <w:bookmarkEnd w:id="0"/>
      <w:r>
        <w:rPr>
          <w:b/>
          <w:bCs/>
          <w:sz w:val="34"/>
          <w:szCs w:val="34"/>
          <w:rtl w:val="0"/>
        </w:rPr>
        <w:t>1. Bài toán</w:t>
      </w:r>
    </w:p>
    <w:p w14:paraId="00000002">
      <w:pPr>
        <w:spacing w:before="240" w:after="240"/>
      </w:pPr>
      <w:r>
        <w:rPr>
          <w:rtl w:val="0"/>
        </w:rPr>
        <w:t>Giả sử có (K) tổ chức/client IDS, ký hiệu là (\mathcal{C}={C_1,\ldots,C_K}). Mỗi client giữ dữ liệu mạng cục bộ:</w:t>
      </w:r>
    </w:p>
    <w:p w14:paraId="00000003">
      <w:pPr>
        <w:spacing w:before="240" w:after="240"/>
      </w:pPr>
      <w:r>
        <w:rPr>
          <w:rtl w:val="0"/>
        </w:rPr>
        <w:t>[</w:t>
      </w:r>
      <w:r>
        <w:rPr>
          <w:rtl w:val="0"/>
        </w:rPr>
        <w:br w:type="textWrapping"/>
      </w:r>
      <w:r>
        <w:rPr>
          <w:rtl w:val="0"/>
        </w:rPr>
        <w:t>D_i^t = D_{i,\text{old}}^t \cup D_{i,\text{new}}^t</w:t>
      </w:r>
      <w:r>
        <w:rPr>
          <w:rtl w:val="0"/>
        </w:rPr>
        <w:br w:type="textWrapping"/>
      </w:r>
      <w:r>
        <w:rPr>
          <w:rtl w:val="0"/>
        </w:rPr>
        <w:t>]</w:t>
      </w:r>
    </w:p>
    <w:p w14:paraId="00000004">
      <w:pPr>
        <w:spacing w:before="240" w:after="240"/>
      </w:pPr>
      <w:r>
        <w:rPr>
          <w:rtl w:val="0"/>
        </w:rPr>
        <w:t>ở incremental stage (t). Tập lớp đã biết đến thời điểm (t) là:</w:t>
      </w:r>
    </w:p>
    <w:p w14:paraId="00000005">
      <w:pPr>
        <w:spacing w:before="240" w:after="240"/>
      </w:pPr>
      <w:r>
        <w:rPr>
          <w:rtl w:val="0"/>
        </w:rPr>
        <w:t>[</w:t>
      </w:r>
      <w:r>
        <w:rPr>
          <w:rtl w:val="0"/>
        </w:rPr>
        <w:br w:type="textWrapping"/>
      </w:r>
      <w:r>
        <w:rPr>
          <w:rtl w:val="0"/>
        </w:rPr>
        <w:t>\mathcal{Y}^t = \mathcal{Y}^{0} \cup \mathcal{Y}^{1} \cup \cdots \cup \mathcal{Y}^{t}</w:t>
      </w:r>
      <w:r>
        <w:rPr>
          <w:rtl w:val="0"/>
        </w:rPr>
        <w:br w:type="textWrapping"/>
      </w:r>
      <w:r>
        <w:rPr>
          <w:rtl w:val="0"/>
        </w:rPr>
        <w:t>]</w:t>
      </w:r>
    </w:p>
    <w:p w14:paraId="00000006">
      <w:pPr>
        <w:spacing w:before="240" w:after="240"/>
      </w:pPr>
      <w:r>
        <w:rPr>
          <w:rtl w:val="0"/>
        </w:rPr>
        <w:t>Mục tiêu là học mô hình IDS toàn cục (M^t) có khả năng:</w:t>
      </w:r>
    </w:p>
    <w:p w14:paraId="00000007">
      <w:pPr>
        <w:spacing w:before="240" w:after="240"/>
      </w:pPr>
      <w:r>
        <w:rPr>
          <w:rtl w:val="0"/>
        </w:rPr>
        <w:t>[</w:t>
      </w:r>
      <w:r>
        <w:rPr>
          <w:rtl w:val="0"/>
        </w:rPr>
        <w:br w:type="textWrapping"/>
      </w:r>
      <w:r>
        <w:rPr>
          <w:rtl w:val="0"/>
        </w:rPr>
        <w:t>M^t: x \rightarrow y,\quad y \in \mathcal{Y}^t \cup {\text{unknown}}</w:t>
      </w:r>
      <w:r>
        <w:rPr>
          <w:rtl w:val="0"/>
        </w:rPr>
        <w:br w:type="textWrapping"/>
      </w:r>
      <w:r>
        <w:rPr>
          <w:rtl w:val="0"/>
        </w:rPr>
        <w:t>]</w:t>
      </w:r>
    </w:p>
    <w:p w14:paraId="00000008">
      <w:pPr>
        <w:spacing w:before="240" w:after="240"/>
      </w:pPr>
      <w:r>
        <w:rPr>
          <w:rtl w:val="0"/>
        </w:rPr>
        <w:t>trong đó mô hình phải nhận diện tốt lớp cũ, học nhanh lớp tấn công mới chỉ với rất ít mẫu, không cần thu thập dữ liệu thô từ client, và hạn chế catastrophic forgetting.</w:t>
      </w:r>
    </w:p>
    <w:p w14:paraId="00000009">
      <w:pPr>
        <w:spacing w:before="240" w:after="240"/>
      </w:pPr>
      <w:r>
        <w:rPr>
          <w:rtl w:val="0"/>
        </w:rPr>
        <w:t>Điểm khác biệt quan trọng so với SPCIL gốc là: trong IDS liên bang, lớp mới có thể xuất hiện không đồng đều giữa các client. Một client có thể thấy tấn công DDoS mới, client khác chỉ thấy scan hoặc traffic benign. Vì vậy, nếu áp dụng SPCIL trực tiếp rồi FedAvg đơn giản, mô hình rất dễ bị lệch về client có nhiều mẫu hoặc bị quên lớp hiếm.</w:t>
      </w:r>
    </w:p>
    <w:p w14:paraId="0000000A">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B">
      <w:pPr>
        <w:pStyle w:val="3"/>
        <w:keepNext w:val="0"/>
        <w:keepLines w:val="0"/>
        <w:spacing w:after="80"/>
        <w:rPr>
          <w:b/>
          <w:bCs/>
          <w:sz w:val="34"/>
          <w:szCs w:val="34"/>
        </w:rPr>
      </w:pPr>
      <w:bookmarkStart w:id="1" w:name="_w54syro8ffl" w:colFirst="0" w:colLast="0"/>
      <w:bookmarkEnd w:id="1"/>
      <w:r>
        <w:rPr>
          <w:b/>
          <w:bCs/>
          <w:sz w:val="34"/>
          <w:szCs w:val="34"/>
          <w:rtl w:val="0"/>
        </w:rPr>
        <w:t>2. Tổng quan phương pháp AFSIC-IDS</w:t>
      </w:r>
    </w:p>
    <w:p w14:paraId="0000000C">
      <w:pPr>
        <w:spacing w:before="240" w:after="240"/>
      </w:pPr>
      <w:r>
        <w:rPr>
          <w:rtl w:val="0"/>
        </w:rPr>
        <w:t>AFSIC-IDS gồm sáu thành phần chính:</w:t>
      </w:r>
    </w:p>
    <w:p w14:paraId="0000000D">
      <w:pPr>
        <w:numPr>
          <w:ilvl w:val="0"/>
          <w:numId w:val="1"/>
        </w:numPr>
        <w:spacing w:before="240" w:after="0" w:afterAutospacing="0"/>
        <w:ind w:left="720" w:hanging="360"/>
      </w:pPr>
      <w:r>
        <w:rPr>
          <w:b/>
          <w:bCs/>
          <w:rtl w:val="0"/>
        </w:rPr>
        <w:t>Federated base training</w:t>
      </w:r>
      <w:r>
        <w:rPr>
          <w:rtl w:val="0"/>
        </w:rPr>
        <w:t xml:space="preserve"> cho các lớp IDS nền.</w:t>
      </w:r>
    </w:p>
    <w:p w14:paraId="0000000E">
      <w:pPr>
        <w:numPr>
          <w:ilvl w:val="0"/>
          <w:numId w:val="1"/>
        </w:numPr>
        <w:spacing w:before="0" w:beforeAutospacing="0" w:after="0" w:afterAutospacing="0"/>
        <w:ind w:left="720" w:hanging="360"/>
        <w:rPr>
          <w:highlight w:val="yellow"/>
        </w:rPr>
      </w:pPr>
      <w:r>
        <w:rPr>
          <w:b/>
          <w:bCs/>
          <w:highlight w:val="yellow"/>
          <w:rtl w:val="0"/>
        </w:rPr>
        <w:t>Novel attack discovery</w:t>
      </w:r>
      <w:r>
        <w:rPr>
          <w:highlight w:val="yellow"/>
          <w:rtl w:val="0"/>
        </w:rPr>
        <w:t xml:space="preserve"> để phát hiện traffic chưa thuộc lớp đã biết.</w:t>
      </w:r>
      <w:r>
        <w:rPr>
          <w:rFonts w:hint="default"/>
          <w:highlight w:val="yellow"/>
          <w:rtl w:val="0"/>
          <w:lang w:val="en-US"/>
        </w:rPr>
        <w:t xml:space="preserve"> Lưu ý: không cần phài làm.</w:t>
      </w:r>
    </w:p>
    <w:p w14:paraId="0000000F">
      <w:pPr>
        <w:numPr>
          <w:ilvl w:val="0"/>
          <w:numId w:val="1"/>
        </w:numPr>
        <w:spacing w:before="0" w:beforeAutospacing="0" w:after="0" w:afterAutospacing="0"/>
        <w:ind w:left="720" w:hanging="360"/>
      </w:pPr>
      <w:r>
        <w:rPr>
          <w:b/>
          <w:bCs/>
          <w:rtl w:val="0"/>
        </w:rPr>
        <w:t>Few-shot incremental adaptation</w:t>
      </w:r>
      <w:r>
        <w:rPr>
          <w:rtl w:val="0"/>
        </w:rPr>
        <w:t xml:space="preserve"> khi chỉ có vài mẫu lớp mới.</w:t>
      </w:r>
    </w:p>
    <w:p w14:paraId="00000010">
      <w:pPr>
        <w:numPr>
          <w:ilvl w:val="0"/>
          <w:numId w:val="1"/>
        </w:numPr>
        <w:spacing w:before="0" w:beforeAutospacing="0" w:after="0" w:afterAutospacing="0"/>
        <w:ind w:left="720" w:hanging="360"/>
      </w:pPr>
      <w:r>
        <w:rPr>
          <w:b/>
          <w:bCs/>
          <w:rtl w:val="0"/>
        </w:rPr>
        <w:t>Dual-branch stability–plasticity encoder</w:t>
      </w:r>
      <w:r>
        <w:rPr>
          <w:rtl w:val="0"/>
        </w:rPr>
        <w:t xml:space="preserve"> lấy cảm hứng từ SPCIL.</w:t>
      </w:r>
    </w:p>
    <w:p w14:paraId="00000011">
      <w:pPr>
        <w:numPr>
          <w:ilvl w:val="0"/>
          <w:numId w:val="1"/>
        </w:numPr>
        <w:spacing w:before="0" w:beforeAutospacing="0" w:after="0" w:afterAutospacing="0"/>
        <w:ind w:left="720" w:hanging="360"/>
      </w:pPr>
      <w:r>
        <w:rPr>
          <w:b/>
          <w:bCs/>
          <w:rtl w:val="0"/>
        </w:rPr>
        <w:t>Prototype-assisted classifier fusion</w:t>
      </w:r>
      <w:r>
        <w:rPr>
          <w:rtl w:val="0"/>
        </w:rPr>
        <w:t xml:space="preserve"> để thêm lớp mới mà không làm lệch classifier.</w:t>
      </w:r>
    </w:p>
    <w:p w14:paraId="00000012">
      <w:pPr>
        <w:numPr>
          <w:ilvl w:val="0"/>
          <w:numId w:val="1"/>
        </w:numPr>
        <w:spacing w:before="0" w:beforeAutospacing="0" w:after="240"/>
        <w:ind w:left="720" w:hanging="360"/>
      </w:pPr>
      <w:r>
        <w:rPr>
          <w:b/>
          <w:bCs/>
          <w:rtl w:val="0"/>
        </w:rPr>
        <w:t>Adaptive robust aggregation</w:t>
      </w:r>
      <w:r>
        <w:rPr>
          <w:rtl w:val="0"/>
        </w:rPr>
        <w:t xml:space="preserve"> để tổng hợp cập nhật từ client theo chất lượng dữ liệu, độ tin cậy và mức độ tương thích prototype.</w:t>
      </w:r>
    </w:p>
    <w:p w14:paraId="00000013">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4">
      <w:pPr>
        <w:pStyle w:val="3"/>
        <w:keepNext w:val="0"/>
        <w:keepLines w:val="0"/>
        <w:spacing w:after="80"/>
        <w:rPr>
          <w:b/>
          <w:bCs/>
          <w:sz w:val="34"/>
          <w:szCs w:val="34"/>
        </w:rPr>
      </w:pPr>
      <w:bookmarkStart w:id="2" w:name="_4vli8ts38bip" w:colFirst="0" w:colLast="0"/>
      <w:bookmarkEnd w:id="2"/>
      <w:r>
        <w:rPr>
          <w:b/>
          <w:bCs/>
          <w:sz w:val="34"/>
          <w:szCs w:val="34"/>
          <w:rtl w:val="0"/>
        </w:rPr>
        <w:t>3. Kiến trúc mô hình</w:t>
      </w:r>
    </w:p>
    <w:p w14:paraId="00000015">
      <w:pPr>
        <w:pStyle w:val="4"/>
        <w:keepNext w:val="0"/>
        <w:keepLines w:val="0"/>
        <w:spacing w:before="280"/>
        <w:rPr>
          <w:b/>
          <w:bCs/>
          <w:color w:val="000000"/>
          <w:sz w:val="26"/>
          <w:szCs w:val="26"/>
        </w:rPr>
      </w:pPr>
      <w:bookmarkStart w:id="3" w:name="_i6a7nov8ou3t" w:colFirst="0" w:colLast="0"/>
      <w:bookmarkEnd w:id="3"/>
      <w:r>
        <w:rPr>
          <w:b/>
          <w:bCs/>
          <w:color w:val="000000"/>
          <w:sz w:val="26"/>
          <w:szCs w:val="26"/>
          <w:rtl w:val="0"/>
        </w:rPr>
        <w:t>3.1. Encoder ổn định và encoder thích nghi</w:t>
      </w:r>
    </w:p>
    <w:p w14:paraId="00000016">
      <w:pPr>
        <w:spacing w:before="240" w:after="240"/>
      </w:pPr>
      <w:r>
        <w:rPr>
          <w:rtl w:val="0"/>
        </w:rPr>
        <w:t>Thay vì mở rộng toàn bộ backbone như SPCIL gốc, AFSIC-IDS dùng kiến trúc nhẹ hơn:</w:t>
      </w:r>
    </w:p>
    <w:p w14:paraId="00000017">
      <w:pPr>
        <w:spacing w:before="240" w:after="240"/>
      </w:pPr>
      <w:r>
        <w:rPr>
          <w:rtl w:val="0"/>
        </w:rPr>
        <w:t>[</w:t>
      </w:r>
      <w:r>
        <w:rPr>
          <w:rtl w:val="0"/>
        </w:rPr>
        <w:br w:type="textWrapping"/>
      </w:r>
      <w:r>
        <w:rPr>
          <w:rtl w:val="0"/>
        </w:rPr>
        <w:t>h_i^t(x) = \text{Fuse}\left(\Phi^{t-1}(x), A_i^t(x)\right)</w:t>
      </w:r>
      <w:r>
        <w:rPr>
          <w:rtl w:val="0"/>
        </w:rPr>
        <w:br w:type="textWrapping"/>
      </w:r>
      <w:r>
        <w:rPr>
          <w:rtl w:val="0"/>
        </w:rPr>
        <w:t>]</w:t>
      </w:r>
    </w:p>
    <w:p w14:paraId="00000018">
      <w:pPr>
        <w:spacing w:before="240" w:after="240"/>
      </w:pPr>
      <w:r>
        <w:rPr>
          <w:rtl w:val="0"/>
        </w:rPr>
        <w:t>Trong đó:</w:t>
      </w:r>
    </w:p>
    <w:p w14:paraId="00000019">
      <w:pPr>
        <w:numPr>
          <w:ilvl w:val="0"/>
          <w:numId w:val="2"/>
        </w:numPr>
        <w:spacing w:before="240" w:after="0" w:afterAutospacing="0"/>
        <w:ind w:left="720" w:hanging="360"/>
      </w:pPr>
      <w:r>
        <w:rPr>
          <w:rtl w:val="0"/>
        </w:rPr>
        <w:t xml:space="preserve">(\Phi^{t-1}): </w:t>
      </w:r>
      <w:r>
        <w:rPr>
          <w:b/>
          <w:bCs/>
          <w:rtl w:val="0"/>
        </w:rPr>
        <w:t>stability encoder</w:t>
      </w:r>
      <w:r>
        <w:rPr>
          <w:rtl w:val="0"/>
        </w:rPr>
        <w:t>, được học từ các stage trước và bị đóng băng một phần để giữ tri thức lớp cũ.</w:t>
      </w:r>
    </w:p>
    <w:p w14:paraId="0000001A">
      <w:pPr>
        <w:numPr>
          <w:ilvl w:val="0"/>
          <w:numId w:val="2"/>
        </w:numPr>
        <w:spacing w:before="0" w:beforeAutospacing="0" w:after="0" w:afterAutospacing="0"/>
        <w:ind w:left="720" w:hanging="360"/>
      </w:pPr>
      <w:r>
        <w:rPr>
          <w:rtl w:val="0"/>
        </w:rPr>
        <w:t xml:space="preserve">(A_i^t): </w:t>
      </w:r>
      <w:r>
        <w:rPr>
          <w:b/>
          <w:bCs/>
          <w:rtl w:val="0"/>
        </w:rPr>
        <w:t>plasticity adapter</w:t>
      </w:r>
      <w:r>
        <w:rPr>
          <w:rtl w:val="0"/>
        </w:rPr>
        <w:t>, là nhánh nhỏ được huấn luyện cho lớp mới tại client (i).</w:t>
      </w:r>
    </w:p>
    <w:p w14:paraId="0000001B">
      <w:pPr>
        <w:numPr>
          <w:ilvl w:val="0"/>
          <w:numId w:val="2"/>
        </w:numPr>
        <w:spacing w:before="0" w:beforeAutospacing="0" w:after="240"/>
        <w:ind w:left="720" w:hanging="360"/>
      </w:pPr>
      <w:r>
        <w:rPr>
          <w:rFonts w:ascii="Roboto Mono" w:hAnsi="Roboto Mono" w:eastAsia="Roboto Mono" w:cs="Roboto Mono"/>
          <w:color w:val="188038"/>
          <w:rtl w:val="0"/>
        </w:rPr>
        <w:t>Fuse</w:t>
      </w:r>
      <w:r>
        <w:rPr>
          <w:rtl w:val="0"/>
        </w:rPr>
        <w:t>: phép ghép đặc trưng hoặc gated fusion.</w:t>
      </w:r>
    </w:p>
    <w:p w14:paraId="0000001C">
      <w:pPr>
        <w:spacing w:before="240" w:after="240"/>
      </w:pPr>
      <w:r>
        <w:rPr>
          <w:rtl w:val="0"/>
        </w:rPr>
        <w:t xml:space="preserve">SPCIL gốc mở rộng feature extractor theo từng incremental step và đóng băng feature extractor cũ để giảm quên lãng . Trong AFSIC-IDS, ta giữ tinh thần này nhưng dùng </w:t>
      </w:r>
      <w:r>
        <w:rPr>
          <w:b/>
          <w:bCs/>
          <w:rtl w:val="0"/>
        </w:rPr>
        <w:t>adapter/bottleneck/LoRA-style branch</w:t>
      </w:r>
      <w:r>
        <w:rPr>
          <w:rtl w:val="0"/>
        </w:rPr>
        <w:t xml:space="preserve"> thay vì nhân bản backbone lớn, vì trong FL nếu mở rộng backbone đầy đủ thì chi phí truyền thông và số tham số sẽ tăng rất nhanh.</w:t>
      </w:r>
    </w:p>
    <w:p w14:paraId="0000001D">
      <w:pPr>
        <w:spacing w:before="240" w:after="240"/>
      </w:pPr>
      <w:r>
        <w:rPr>
          <w:rtl w:val="0"/>
        </w:rPr>
        <w:t>Công thức fusion có thể viết:</w:t>
      </w:r>
    </w:p>
    <w:p w14:paraId="0000001E">
      <w:pPr>
        <w:spacing w:before="240" w:after="240"/>
      </w:pPr>
      <w:r>
        <w:rPr>
          <w:rtl w:val="0"/>
        </w:rPr>
        <w:t>[</w:t>
      </w:r>
      <w:r>
        <w:rPr>
          <w:rtl w:val="0"/>
        </w:rPr>
        <w:br w:type="textWrapping"/>
      </w:r>
      <w:r>
        <w:rPr>
          <w:rtl w:val="0"/>
        </w:rPr>
        <w:t>z_i^t(x) =</w:t>
      </w:r>
      <w:r>
        <w:rPr>
          <w:rtl w:val="0"/>
        </w:rPr>
        <w:br w:type="textWrapping"/>
      </w:r>
      <w:r>
        <w:rPr>
          <w:rtl w:val="0"/>
        </w:rPr>
        <w:t>g_i^t(x)\cdot \Phi^{t-1}(x)</w:t>
      </w:r>
      <w:r>
        <w:rPr>
          <w:rtl w:val="0"/>
        </w:rPr>
        <w:br w:type="textWrapping"/>
      </w:r>
      <w:r>
        <w:rPr>
          <w:rtl w:val="0"/>
        </w:rPr>
        <w:t>+</w:t>
      </w:r>
      <w:r>
        <w:rPr>
          <w:rtl w:val="0"/>
        </w:rPr>
        <w:br w:type="textWrapping"/>
      </w:r>
      <w:r>
        <w:rPr>
          <w:rtl w:val="0"/>
        </w:rPr>
        <w:t>(1-g_i^t(x))\cdot A_i^t(x)</w:t>
      </w:r>
      <w:r>
        <w:rPr>
          <w:rtl w:val="0"/>
        </w:rPr>
        <w:br w:type="textWrapping"/>
      </w:r>
      <w:r>
        <w:rPr>
          <w:rtl w:val="0"/>
        </w:rPr>
        <w:t>]</w:t>
      </w:r>
    </w:p>
    <w:p w14:paraId="0000001F">
      <w:pPr>
        <w:spacing w:before="240" w:after="240"/>
      </w:pPr>
      <w:r>
        <w:rPr>
          <w:rtl w:val="0"/>
        </w:rPr>
        <w:t>với (g_i^t(x)\in[0,1]) là adaptive gate. Nếu mẫu giống lớp cũ, gate ưu tiên (\Phi^{t-1}). Nếu mẫu giống lớp mới, gate ưu tiên adapter (A_i^t).</w:t>
      </w:r>
    </w:p>
    <w:p w14:paraId="00000020">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21">
      <w:pPr>
        <w:pStyle w:val="4"/>
        <w:keepNext w:val="0"/>
        <w:keepLines w:val="0"/>
        <w:spacing w:before="280"/>
        <w:rPr>
          <w:b/>
          <w:bCs/>
          <w:color w:val="000000"/>
          <w:sz w:val="26"/>
          <w:szCs w:val="26"/>
        </w:rPr>
      </w:pPr>
      <w:bookmarkStart w:id="4" w:name="_edckgehh9rpe" w:colFirst="0" w:colLast="0"/>
      <w:bookmarkEnd w:id="4"/>
      <w:r>
        <w:rPr>
          <w:b/>
          <w:bCs/>
          <w:color w:val="000000"/>
          <w:sz w:val="26"/>
          <w:szCs w:val="26"/>
          <w:rtl w:val="0"/>
        </w:rPr>
        <w:t>3.2. Classifier động theo prototype</w:t>
      </w:r>
    </w:p>
    <w:p w14:paraId="00000022">
      <w:pPr>
        <w:spacing w:before="240" w:after="240"/>
      </w:pPr>
      <w:r>
        <w:rPr>
          <w:rtl w:val="0"/>
        </w:rPr>
        <w:t xml:space="preserve">Thay vì chỉ mở rộng classifier bằng trọng số ngẫu nhiên, AFSIC-IDS khởi tạo lớp mới bằng </w:t>
      </w:r>
      <w:r>
        <w:rPr>
          <w:b/>
          <w:bCs/>
          <w:rtl w:val="0"/>
        </w:rPr>
        <w:t>class prototype</w:t>
      </w:r>
      <w:r>
        <w:rPr>
          <w:rtl w:val="0"/>
        </w:rPr>
        <w:t>.</w:t>
      </w:r>
    </w:p>
    <w:p w14:paraId="00000023">
      <w:pPr>
        <w:spacing w:before="240" w:after="240"/>
      </w:pPr>
      <w:r>
        <w:rPr>
          <w:rtl w:val="0"/>
        </w:rPr>
        <w:t>Với mỗi lớp (c), client (i) tính prototype:</w:t>
      </w:r>
    </w:p>
    <w:p w14:paraId="00000024">
      <w:pPr>
        <w:spacing w:before="240" w:after="240"/>
      </w:pPr>
      <w:r>
        <w:rPr>
          <w:rtl w:val="0"/>
        </w:rPr>
        <w:t>[</w:t>
      </w:r>
      <w:r>
        <w:rPr>
          <w:rtl w:val="0"/>
        </w:rPr>
        <w:br w:type="textWrapping"/>
      </w:r>
      <w:r>
        <w:rPr>
          <w:rtl w:val="0"/>
        </w:rPr>
        <w:t>p_{i,c}^{t} =</w:t>
      </w:r>
      <w:r>
        <w:rPr>
          <w:rtl w:val="0"/>
        </w:rPr>
        <w:br w:type="textWrapping"/>
      </w:r>
      <w:r>
        <w:rPr>
          <w:rtl w:val="0"/>
        </w:rPr>
        <w:t>\frac{1}{|D_{i,c}^{t}|}</w:t>
      </w:r>
      <w:r>
        <w:rPr>
          <w:rtl w:val="0"/>
        </w:rPr>
        <w:br w:type="textWrapping"/>
      </w:r>
      <w:r>
        <w:rPr>
          <w:rtl w:val="0"/>
        </w:rPr>
        <w:t>\sum_{x\in D_{i,c}^{t}}</w:t>
      </w:r>
      <w:r>
        <w:rPr>
          <w:rtl w:val="0"/>
        </w:rPr>
        <w:br w:type="textWrapping"/>
      </w:r>
      <w:r>
        <w:rPr>
          <w:rtl w:val="0"/>
        </w:rPr>
        <w:t>\frac{h_i^t(x)}{|h_i^t(x)|}</w:t>
      </w:r>
      <w:r>
        <w:rPr>
          <w:rtl w:val="0"/>
        </w:rPr>
        <w:br w:type="textWrapping"/>
      </w:r>
      <w:r>
        <w:rPr>
          <w:rtl w:val="0"/>
        </w:rPr>
        <w:t>]</w:t>
      </w:r>
    </w:p>
    <w:p w14:paraId="00000025">
      <w:pPr>
        <w:spacing w:before="240" w:after="240"/>
      </w:pPr>
      <w:r>
        <w:rPr>
          <w:rtl w:val="0"/>
        </w:rPr>
        <w:t>Server tổng hợp prototype toàn cục:</w:t>
      </w:r>
    </w:p>
    <w:p w14:paraId="00000026">
      <w:pPr>
        <w:spacing w:before="240" w:after="240"/>
      </w:pPr>
      <w:r>
        <w:rPr>
          <w:rtl w:val="0"/>
        </w:rPr>
        <w:t>[</w:t>
      </w:r>
      <w:r>
        <w:rPr>
          <w:rtl w:val="0"/>
        </w:rPr>
        <w:br w:type="textWrapping"/>
      </w:r>
      <w:r>
        <w:rPr>
          <w:rtl w:val="0"/>
        </w:rPr>
        <w:t>p_c^t =</w:t>
      </w:r>
      <w:r>
        <w:rPr>
          <w:rtl w:val="0"/>
        </w:rPr>
        <w:br w:type="textWrapping"/>
      </w:r>
      <w:r>
        <w:rPr>
          <w:rtl w:val="0"/>
        </w:rPr>
        <w:t>\sum_{i\in\mathcal{S}</w:t>
      </w:r>
      <w:r>
        <w:rPr>
          <w:i/>
          <w:iCs/>
          <w:rtl w:val="0"/>
        </w:rPr>
        <w:t>c^t}</w:t>
      </w:r>
      <w:r>
        <w:rPr>
          <w:i/>
          <w:iCs/>
          <w:rtl w:val="0"/>
        </w:rPr>
        <w:br w:type="textWrapping"/>
      </w:r>
      <w:r>
        <w:rPr>
          <w:i/>
          <w:iCs/>
          <w:rtl w:val="0"/>
        </w:rPr>
        <w:t>\alpha</w:t>
      </w:r>
      <w:r>
        <w:rPr>
          <w:rtl w:val="0"/>
        </w:rPr>
        <w:t>{i,c}^{t} p_{i,c}^{t}</w:t>
      </w:r>
      <w:r>
        <w:rPr>
          <w:rtl w:val="0"/>
        </w:rPr>
        <w:br w:type="textWrapping"/>
      </w:r>
      <w:r>
        <w:rPr>
          <w:rtl w:val="0"/>
        </w:rPr>
        <w:t>]</w:t>
      </w:r>
    </w:p>
    <w:p w14:paraId="00000027">
      <w:pPr>
        <w:spacing w:before="240" w:after="240"/>
      </w:pPr>
      <w:r>
        <w:rPr>
          <w:rtl w:val="0"/>
        </w:rPr>
        <w:t>Trong đó (\mathcal{S}</w:t>
      </w:r>
      <w:r>
        <w:rPr>
          <w:i/>
          <w:iCs/>
          <w:rtl w:val="0"/>
        </w:rPr>
        <w:t>c^t) là tập client có mẫu của lớp (c), còn (\alpha</w:t>
      </w:r>
      <w:r>
        <w:rPr>
          <w:rtl w:val="0"/>
        </w:rPr>
        <w:t>{i,c}^{t}) là trọng số theo số mẫu, chất lượng mẫu và độ tin cậy client.</w:t>
      </w:r>
    </w:p>
    <w:p w14:paraId="00000028">
      <w:pPr>
        <w:spacing w:before="240" w:after="240"/>
      </w:pPr>
      <w:r>
        <w:rPr>
          <w:rtl w:val="0"/>
        </w:rPr>
        <w:t>Classifier dùng cosine classifier:</w:t>
      </w:r>
    </w:p>
    <w:p w14:paraId="00000029">
      <w:pPr>
        <w:spacing w:before="240" w:after="240"/>
      </w:pPr>
      <w:r>
        <w:rPr>
          <w:rtl w:val="0"/>
        </w:rPr>
        <w:t>[</w:t>
      </w:r>
      <w:r>
        <w:rPr>
          <w:rtl w:val="0"/>
        </w:rPr>
        <w:br w:type="textWrapping"/>
      </w:r>
      <w:r>
        <w:rPr>
          <w:rtl w:val="0"/>
        </w:rPr>
        <w:t>P(y=c|x)=</w:t>
      </w:r>
      <w:r>
        <w:rPr>
          <w:rtl w:val="0"/>
        </w:rPr>
        <w:br w:type="textWrapping"/>
      </w:r>
      <w:r>
        <w:rPr>
          <w:rtl w:val="0"/>
        </w:rPr>
        <w:t>\frac{</w:t>
      </w:r>
      <w:r>
        <w:rPr>
          <w:rtl w:val="0"/>
        </w:rPr>
        <w:br w:type="textWrapping"/>
      </w:r>
      <w:r>
        <w:rPr>
          <w:rtl w:val="0"/>
        </w:rPr>
        <w:t>\exp(\tau \cdot \cos(z_i^t(x), w_c))</w:t>
      </w:r>
      <w:r>
        <w:rPr>
          <w:rtl w:val="0"/>
        </w:rPr>
        <w:br w:type="textWrapping"/>
      </w:r>
      <w:r>
        <w:rPr>
          <w:rtl w:val="0"/>
        </w:rPr>
        <w:t>}{</w:t>
      </w:r>
      <w:r>
        <w:rPr>
          <w:rtl w:val="0"/>
        </w:rPr>
        <w:br w:type="textWrapping"/>
      </w:r>
      <w:r>
        <w:rPr>
          <w:rtl w:val="0"/>
        </w:rPr>
        <w:t>\sum_{c'\in\mathcal{Y}^t}</w:t>
      </w:r>
      <w:r>
        <w:rPr>
          <w:rtl w:val="0"/>
        </w:rPr>
        <w:br w:type="textWrapping"/>
      </w:r>
      <w:r>
        <w:rPr>
          <w:rtl w:val="0"/>
        </w:rPr>
        <w:t>\exp(\tau \cdot \cos(z_i^t(x), w_{c'}))</w:t>
      </w:r>
      <w:r>
        <w:rPr>
          <w:rtl w:val="0"/>
        </w:rPr>
        <w:br w:type="textWrapping"/>
      </w:r>
      <w:r>
        <w:rPr>
          <w:rtl w:val="0"/>
        </w:rPr>
        <w:t>}</w:t>
      </w:r>
      <w:bookmarkStart w:id="34" w:name="_GoBack"/>
      <w:bookmarkEnd w:id="34"/>
      <w:r>
        <w:rPr>
          <w:rtl w:val="0"/>
        </w:rPr>
        <w:br w:type="textWrapping"/>
      </w:r>
      <w:r>
        <w:rPr>
          <w:rtl w:val="0"/>
        </w:rPr>
        <w:t>]</w:t>
      </w:r>
    </w:p>
    <w:p w14:paraId="0000002A">
      <w:pPr>
        <w:spacing w:before="240" w:after="240"/>
      </w:pPr>
      <w:r>
        <w:rPr>
          <w:rtl w:val="0"/>
        </w:rPr>
        <w:t>Với lớp mới, (w_c) được khởi tạo từ prototype (p_c^t). Cách này phù hợp với few-shot hơn so với khởi tạo ngẫu nhiên, vì vài mẫu mới vẫn đủ để tạo trung tâm đặc trưng ban đầu.</w:t>
      </w:r>
    </w:p>
    <w:p w14:paraId="00000034">
      <w:r>
        <w:pict>
          <v:rect id="_x0000_i1028" o:spt="1" style="height:1.5pt;width:0pt;" fillcolor="#A0A0A0" filled="t" stroked="f" coordsize="21600,21600" o:hr="t" o:hrstd="t" o:hralign="center">
            <v:path/>
            <v:fill on="t" focussize="0,0"/>
            <v:stroke on="f"/>
            <v:imagedata o:title=""/>
            <o:lock v:ext="edit"/>
            <w10:wrap type="none"/>
            <w10:anchorlock/>
          </v:rect>
        </w:pict>
      </w:r>
      <w:bookmarkStart w:id="5" w:name="_u72wukeh9j7o" w:colFirst="0" w:colLast="0"/>
      <w:bookmarkEnd w:id="5"/>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35">
      <w:pPr>
        <w:pStyle w:val="3"/>
        <w:keepNext w:val="0"/>
        <w:keepLines w:val="0"/>
        <w:spacing w:after="80"/>
        <w:rPr>
          <w:b/>
          <w:bCs/>
          <w:sz w:val="34"/>
          <w:szCs w:val="34"/>
        </w:rPr>
      </w:pPr>
      <w:bookmarkStart w:id="6" w:name="_u2kvwje8sf4i" w:colFirst="0" w:colLast="0"/>
      <w:bookmarkEnd w:id="6"/>
      <w:r>
        <w:rPr>
          <w:b/>
          <w:bCs/>
          <w:sz w:val="34"/>
          <w:szCs w:val="34"/>
          <w:rtl w:val="0"/>
        </w:rPr>
        <w:t>5. Bộ nhớ cục bộ và replay riêng tư</w:t>
      </w:r>
    </w:p>
    <w:p w14:paraId="00000036">
      <w:pPr>
        <w:spacing w:before="240" w:after="240"/>
      </w:pPr>
      <w:r>
        <w:rPr>
          <w:rtl w:val="0"/>
        </w:rPr>
        <w:t>SPCIL dùng prestorage memory để giữ một phần dữ liệu cũ cho huấn luyện incremental . Trong FL, lưu dữ liệu thô có thể nhạy cảm. Vì vậy AFSIC-IDS dùng hai tầng memory:</w:t>
      </w:r>
    </w:p>
    <w:p w14:paraId="00000037">
      <w:pPr>
        <w:pStyle w:val="4"/>
        <w:keepNext w:val="0"/>
        <w:keepLines w:val="0"/>
        <w:spacing w:before="280"/>
        <w:rPr>
          <w:b/>
          <w:bCs/>
          <w:color w:val="000000"/>
          <w:sz w:val="26"/>
          <w:szCs w:val="26"/>
        </w:rPr>
      </w:pPr>
      <w:bookmarkStart w:id="7" w:name="_jed0ny42lgfc" w:colFirst="0" w:colLast="0"/>
      <w:bookmarkEnd w:id="7"/>
      <w:r>
        <w:rPr>
          <w:b/>
          <w:bCs/>
          <w:color w:val="000000"/>
          <w:sz w:val="26"/>
          <w:szCs w:val="26"/>
          <w:rtl w:val="0"/>
        </w:rPr>
        <w:t>Local exemplar memory</w:t>
      </w:r>
    </w:p>
    <w:p w14:paraId="00000038">
      <w:pPr>
        <w:spacing w:before="240" w:after="240"/>
      </w:pPr>
      <w:r>
        <w:rPr>
          <w:rtl w:val="0"/>
        </w:rPr>
        <w:t>Mỗi client giữ tối đa (m) mẫu mỗi lớp:</w:t>
      </w:r>
    </w:p>
    <w:p w14:paraId="00000039">
      <w:pPr>
        <w:spacing w:before="240" w:after="240"/>
      </w:pPr>
      <w:r>
        <w:rPr>
          <w:rtl w:val="0"/>
        </w:rPr>
        <w:t>[</w:t>
      </w:r>
      <w:r>
        <w:rPr>
          <w:rtl w:val="0"/>
        </w:rPr>
        <w:br w:type="textWrapping"/>
      </w:r>
      <w:r>
        <w:rPr>
          <w:rtl w:val="0"/>
        </w:rPr>
        <w:t>\mathcal{M}</w:t>
      </w:r>
      <w:r>
        <w:rPr>
          <w:i/>
          <w:iCs/>
          <w:rtl w:val="0"/>
        </w:rPr>
        <w:t>{i,c}^{t} \subset D</w:t>
      </w:r>
      <w:r>
        <w:rPr>
          <w:rtl w:val="0"/>
        </w:rPr>
        <w:t>{i,c}^{t}</w:t>
      </w:r>
      <w:r>
        <w:rPr>
          <w:rtl w:val="0"/>
        </w:rPr>
        <w:br w:type="textWrapping"/>
      </w:r>
      <w:r>
        <w:rPr>
          <w:rtl w:val="0"/>
        </w:rPr>
        <w:t>]</w:t>
      </w:r>
    </w:p>
    <w:p w14:paraId="0000003A">
      <w:pPr>
        <w:spacing w:before="240" w:after="240"/>
      </w:pPr>
      <w:r>
        <w:rPr>
          <w:rtl w:val="0"/>
        </w:rPr>
        <w:t>Mẫu được chọn bằng herding hoặc diversity sampling:</w:t>
      </w:r>
    </w:p>
    <w:p w14:paraId="0000003B">
      <w:pPr>
        <w:spacing w:before="240" w:after="240"/>
      </w:pPr>
      <w:r>
        <w:rPr>
          <w:rtl w:val="0"/>
        </w:rPr>
        <w:t>[</w:t>
      </w:r>
      <w:r>
        <w:rPr>
          <w:rtl w:val="0"/>
        </w:rPr>
        <w:br w:type="textWrapping"/>
      </w:r>
      <w:r>
        <w:rPr>
          <w:rtl w:val="0"/>
        </w:rPr>
        <w:t>x^* = \arg\min_x \left|</w:t>
      </w:r>
      <w:r>
        <w:rPr>
          <w:rtl w:val="0"/>
        </w:rPr>
        <w:br w:type="textWrapping"/>
      </w:r>
      <w:r>
        <w:rPr>
          <w:rtl w:val="0"/>
        </w:rPr>
        <w:t>\frac{1}{k}\sum_{j=1}^{k} h(x_j) - p_{i,c}</w:t>
      </w:r>
      <w:r>
        <w:rPr>
          <w:rtl w:val="0"/>
        </w:rPr>
        <w:br w:type="textWrapping"/>
      </w:r>
      <w:r>
        <w:rPr>
          <w:rtl w:val="0"/>
        </w:rPr>
        <w:t>\right|</w:t>
      </w:r>
      <w:r>
        <w:rPr>
          <w:rtl w:val="0"/>
        </w:rPr>
        <w:br w:type="textWrapping"/>
      </w:r>
      <w:r>
        <w:rPr>
          <w:rtl w:val="0"/>
        </w:rPr>
        <w:t>]</w:t>
      </w:r>
    </w:p>
    <w:p w14:paraId="0000003C">
      <w:pPr>
        <w:pStyle w:val="4"/>
        <w:keepNext w:val="0"/>
        <w:keepLines w:val="0"/>
        <w:spacing w:before="280"/>
        <w:rPr>
          <w:b/>
          <w:bCs/>
          <w:color w:val="000000"/>
          <w:sz w:val="26"/>
          <w:szCs w:val="26"/>
        </w:rPr>
      </w:pPr>
      <w:bookmarkStart w:id="8" w:name="_n1b0hzmsizil" w:colFirst="0" w:colLast="0"/>
      <w:bookmarkEnd w:id="8"/>
      <w:r>
        <w:rPr>
          <w:b/>
          <w:bCs/>
          <w:color w:val="000000"/>
          <w:sz w:val="26"/>
          <w:szCs w:val="26"/>
          <w:rtl w:val="0"/>
        </w:rPr>
        <w:t>Prototype memory</w:t>
      </w:r>
    </w:p>
    <w:p w14:paraId="0000003D">
      <w:pPr>
        <w:spacing w:before="240" w:after="240"/>
      </w:pPr>
      <w:r>
        <w:rPr>
          <w:rtl w:val="0"/>
        </w:rPr>
        <w:t>Server không nhận dữ liệu thô mà chỉ nhận:</w:t>
      </w:r>
    </w:p>
    <w:p w14:paraId="0000003E">
      <w:pPr>
        <w:spacing w:before="240" w:after="240"/>
      </w:pPr>
      <w:r>
        <w:rPr>
          <w:rtl w:val="0"/>
        </w:rPr>
        <w:t>[</w:t>
      </w:r>
      <w:r>
        <w:rPr>
          <w:rtl w:val="0"/>
        </w:rPr>
        <w:br w:type="textWrapping"/>
      </w:r>
      <w:r>
        <w:rPr>
          <w:rtl w:val="0"/>
        </w:rPr>
        <w:t>{p_{i,c}, n_{i,c}, \sigma_{i,c}, q_{i,c}}</w:t>
      </w:r>
      <w:r>
        <w:rPr>
          <w:rtl w:val="0"/>
        </w:rPr>
        <w:br w:type="textWrapping"/>
      </w:r>
      <w:r>
        <w:rPr>
          <w:rtl w:val="0"/>
        </w:rPr>
        <w:t>]</w:t>
      </w:r>
    </w:p>
    <w:p w14:paraId="0000003F">
      <w:pPr>
        <w:spacing w:before="240" w:after="240"/>
      </w:pPr>
      <w:r>
        <w:rPr>
          <w:rtl w:val="0"/>
        </w:rPr>
        <w:t>gồm prototype, số mẫu, độ phân tán và điểm chất lượng. Prototype memory được dùng để regularize mô hình mà không chia sẻ packet/flow gốc.</w:t>
      </w:r>
    </w:p>
    <w:p w14:paraId="00000040">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41">
      <w:pPr>
        <w:pStyle w:val="3"/>
        <w:keepNext w:val="0"/>
        <w:keepLines w:val="0"/>
        <w:spacing w:after="80"/>
        <w:rPr>
          <w:b/>
          <w:bCs/>
          <w:sz w:val="34"/>
          <w:szCs w:val="34"/>
        </w:rPr>
      </w:pPr>
      <w:bookmarkStart w:id="9" w:name="_s3ao523xq4y1" w:colFirst="0" w:colLast="0"/>
      <w:bookmarkEnd w:id="9"/>
      <w:r>
        <w:rPr>
          <w:b/>
          <w:bCs/>
          <w:sz w:val="34"/>
          <w:szCs w:val="34"/>
          <w:rtl w:val="0"/>
        </w:rPr>
        <w:t>6. Hàm mất mát</w:t>
      </w:r>
    </w:p>
    <w:p w14:paraId="00000042">
      <w:pPr>
        <w:spacing w:before="240" w:after="240"/>
      </w:pPr>
      <w:r>
        <w:rPr>
          <w:rtl w:val="0"/>
        </w:rPr>
        <w:t>SPCIL gốc dùng:</w:t>
      </w:r>
    </w:p>
    <w:p w14:paraId="00000043">
      <w:pPr>
        <w:spacing w:before="240" w:after="240"/>
      </w:pPr>
      <w:r>
        <w:rPr>
          <w:rtl w:val="0"/>
        </w:rPr>
        <w:t>[</w:t>
      </w:r>
      <w:r>
        <w:rPr>
          <w:rtl w:val="0"/>
        </w:rPr>
        <w:br w:type="textWrapping"/>
      </w:r>
      <w:r>
        <w:rPr>
          <w:rtl w:val="0"/>
        </w:rPr>
        <w:t>L = L_{CE} + \lambda_a L_{SP} + \lambda_b L_{RS}</w:t>
      </w:r>
      <w:r>
        <w:rPr>
          <w:rtl w:val="0"/>
        </w:rPr>
        <w:br w:type="textWrapping"/>
      </w:r>
      <w:r>
        <w:rPr>
          <w:rtl w:val="0"/>
        </w:rPr>
        <w:t>]</w:t>
      </w:r>
    </w:p>
    <w:p w14:paraId="00000044">
      <w:pPr>
        <w:spacing w:before="240" w:after="240"/>
      </w:pPr>
      <w:r>
        <w:rPr>
          <w:rtl w:val="0"/>
        </w:rPr>
        <w:t>trong đó SP loss hỗ trợ học đặc trưng phân biệt tốt hơn trong bối cảnh mất cân bằng hoặc ít mẫu, còn sparse loss giúp giảm độ phức tạp mô hình . AFSIC-IDS mở rộng loss này cho federated few-shot IDS:</w:t>
      </w:r>
    </w:p>
    <w:p w14:paraId="00000045">
      <w:pPr>
        <w:spacing w:before="240" w:after="240"/>
      </w:pPr>
      <w:r>
        <w:rPr>
          <w:rtl w:val="0"/>
        </w:rPr>
        <w:t>[</w:t>
      </w:r>
      <w:r>
        <w:rPr>
          <w:rtl w:val="0"/>
        </w:rPr>
        <w:br w:type="textWrapping"/>
      </w:r>
      <w:r>
        <w:rPr>
          <w:rtl w:val="0"/>
        </w:rPr>
        <w:t>\mathcal{L}</w:t>
      </w:r>
      <w:r>
        <w:rPr>
          <w:i/>
          <w:iCs/>
          <w:rtl w:val="0"/>
        </w:rPr>
        <w:t>i^t =</w:t>
      </w:r>
      <w:r>
        <w:rPr>
          <w:i/>
          <w:iCs/>
          <w:rtl w:val="0"/>
        </w:rPr>
        <w:br w:type="textWrapping"/>
      </w:r>
      <w:r>
        <w:rPr>
          <w:i/>
          <w:iCs/>
          <w:rtl w:val="0"/>
        </w:rPr>
        <w:t>\mathcal{L}</w:t>
      </w:r>
      <w:r>
        <w:rPr>
          <w:rtl w:val="0"/>
        </w:rPr>
        <w:t>{CE}</w:t>
      </w:r>
      <w:r>
        <w:rPr>
          <w:rtl w:val="0"/>
        </w:rPr>
        <w:br w:type="textWrapping"/>
      </w:r>
      <w:r>
        <w:rPr>
          <w:rtl w:val="0"/>
        </w:rPr>
        <w:t>+</w:t>
      </w:r>
      <w:r>
        <w:rPr>
          <w:rtl w:val="0"/>
        </w:rPr>
        <w:br w:type="textWrapping"/>
      </w:r>
      <w:r>
        <w:rPr>
          <w:rtl w:val="0"/>
        </w:rPr>
        <w:t>\lambda_{KD}\mathcal{L}</w:t>
      </w:r>
      <w:r>
        <w:rPr>
          <w:i/>
          <w:iCs/>
          <w:rtl w:val="0"/>
        </w:rPr>
        <w:t>{KD}</w:t>
      </w:r>
      <w:r>
        <w:rPr>
          <w:i/>
          <w:iCs/>
          <w:rtl w:val="0"/>
        </w:rPr>
        <w:br w:type="textWrapping"/>
      </w:r>
      <w:r>
        <w:rPr>
          <w:i/>
          <w:iCs/>
          <w:rtl w:val="0"/>
        </w:rPr>
        <w:t>+</w:t>
      </w:r>
      <w:r>
        <w:rPr>
          <w:i/>
          <w:iCs/>
          <w:rtl w:val="0"/>
        </w:rPr>
        <w:br w:type="textWrapping"/>
      </w:r>
      <w:r>
        <w:rPr>
          <w:i/>
          <w:iCs/>
          <w:rtl w:val="0"/>
        </w:rPr>
        <w:t>\lambda</w:t>
      </w:r>
      <w:r>
        <w:rPr>
          <w:rtl w:val="0"/>
        </w:rPr>
        <w:t>{FSP}\mathcal{L}</w:t>
      </w:r>
      <w:r>
        <w:rPr>
          <w:i/>
          <w:iCs/>
          <w:rtl w:val="0"/>
        </w:rPr>
        <w:t>{FSP}</w:t>
      </w:r>
      <w:r>
        <w:rPr>
          <w:i/>
          <w:iCs/>
          <w:rtl w:val="0"/>
        </w:rPr>
        <w:br w:type="textWrapping"/>
      </w:r>
      <w:r>
        <w:rPr>
          <w:i/>
          <w:iCs/>
          <w:rtl w:val="0"/>
        </w:rPr>
        <w:t>+</w:t>
      </w:r>
      <w:r>
        <w:rPr>
          <w:i/>
          <w:iCs/>
          <w:rtl w:val="0"/>
        </w:rPr>
        <w:br w:type="textWrapping"/>
      </w:r>
      <w:r>
        <w:rPr>
          <w:i/>
          <w:iCs/>
          <w:rtl w:val="0"/>
        </w:rPr>
        <w:t>\lambda</w:t>
      </w:r>
      <w:r>
        <w:rPr>
          <w:rtl w:val="0"/>
        </w:rPr>
        <w:t>{proto}\mathcal{L}</w:t>
      </w:r>
      <w:r>
        <w:rPr>
          <w:i/>
          <w:iCs/>
          <w:rtl w:val="0"/>
        </w:rPr>
        <w:t>{proto}</w:t>
      </w:r>
      <w:r>
        <w:rPr>
          <w:i/>
          <w:iCs/>
          <w:rtl w:val="0"/>
        </w:rPr>
        <w:br w:type="textWrapping"/>
      </w:r>
      <w:r>
        <w:rPr>
          <w:i/>
          <w:iCs/>
          <w:rtl w:val="0"/>
        </w:rPr>
        <w:t>+</w:t>
      </w:r>
      <w:r>
        <w:rPr>
          <w:i/>
          <w:iCs/>
          <w:rtl w:val="0"/>
        </w:rPr>
        <w:br w:type="textWrapping"/>
      </w:r>
      <w:r>
        <w:rPr>
          <w:i/>
          <w:iCs/>
          <w:rtl w:val="0"/>
        </w:rPr>
        <w:t>\lambda</w:t>
      </w:r>
      <w:r>
        <w:rPr>
          <w:rtl w:val="0"/>
        </w:rPr>
        <w:t>{RS}\mathcal{L}</w:t>
      </w:r>
      <w:r>
        <w:rPr>
          <w:i/>
          <w:iCs/>
          <w:rtl w:val="0"/>
        </w:rPr>
        <w:t>{RS}</w:t>
      </w:r>
      <w:r>
        <w:rPr>
          <w:i/>
          <w:iCs/>
          <w:rtl w:val="0"/>
        </w:rPr>
        <w:br w:type="textWrapping"/>
      </w:r>
      <w:r>
        <w:rPr>
          <w:i/>
          <w:iCs/>
          <w:rtl w:val="0"/>
        </w:rPr>
        <w:t>+</w:t>
      </w:r>
      <w:r>
        <w:rPr>
          <w:i/>
          <w:iCs/>
          <w:rtl w:val="0"/>
        </w:rPr>
        <w:br w:type="textWrapping"/>
      </w:r>
      <w:r>
        <w:rPr>
          <w:i/>
          <w:iCs/>
          <w:rtl w:val="0"/>
        </w:rPr>
        <w:t>\lambda</w:t>
      </w:r>
      <w:r>
        <w:rPr>
          <w:rtl w:val="0"/>
        </w:rPr>
        <w:t>{prox}\mathcal{L}_{prox}</w:t>
      </w:r>
      <w:r>
        <w:rPr>
          <w:rtl w:val="0"/>
        </w:rPr>
        <w:br w:type="textWrapping"/>
      </w:r>
      <w:r>
        <w:rPr>
          <w:rtl w:val="0"/>
        </w:rPr>
        <w:t>]</w:t>
      </w:r>
    </w:p>
    <w:p w14:paraId="00000046">
      <w:pPr>
        <w:pStyle w:val="4"/>
        <w:keepNext w:val="0"/>
        <w:keepLines w:val="0"/>
        <w:spacing w:before="280"/>
        <w:rPr>
          <w:b/>
          <w:bCs/>
          <w:color w:val="000000"/>
          <w:sz w:val="26"/>
          <w:szCs w:val="26"/>
        </w:rPr>
      </w:pPr>
      <w:bookmarkStart w:id="10" w:name="_6udjn63nytd6" w:colFirst="0" w:colLast="0"/>
      <w:bookmarkEnd w:id="10"/>
      <w:r>
        <w:rPr>
          <w:b/>
          <w:bCs/>
          <w:color w:val="000000"/>
          <w:sz w:val="26"/>
          <w:szCs w:val="26"/>
          <w:rtl w:val="0"/>
        </w:rPr>
        <w:t>Cross-entropy có cân bằng lớp</w:t>
      </w:r>
    </w:p>
    <w:p w14:paraId="00000047">
      <w:pPr>
        <w:pStyle w:val="2"/>
        <w:keepNext w:val="0"/>
        <w:keepLines w:val="0"/>
        <w:spacing w:before="480"/>
        <w:rPr>
          <w:b/>
          <w:bCs/>
          <w:sz w:val="46"/>
          <w:szCs w:val="46"/>
        </w:rPr>
      </w:pPr>
      <w:bookmarkStart w:id="11" w:name="_t4jbqttbdysk" w:colFirst="0" w:colLast="0"/>
      <w:r>
        <w:rPr>
          <w:b/>
          <w:bCs/>
          <w:sz w:val="46"/>
          <w:szCs w:val="46"/>
          <w:rtl w:val="0"/>
        </w:rPr>
        <w:t>[</w:t>
      </w:r>
    </w:p>
    <w:bookmarkEnd w:id="11"/>
    <w:p w14:paraId="00000048">
      <w:pPr>
        <w:pStyle w:val="2"/>
        <w:keepNext w:val="0"/>
        <w:keepLines w:val="0"/>
        <w:spacing w:before="480"/>
        <w:rPr>
          <w:b/>
          <w:bCs/>
          <w:sz w:val="46"/>
          <w:szCs w:val="46"/>
        </w:rPr>
      </w:pPr>
      <w:r>
        <w:rPr>
          <w:b/>
          <w:bCs/>
          <w:sz w:val="46"/>
          <w:szCs w:val="46"/>
          <w:rtl w:val="0"/>
        </w:rPr>
        <w:t>\mathcal{L}_{CE}</w:t>
      </w:r>
    </w:p>
    <w:p w14:paraId="00000049">
      <w:pPr>
        <w:spacing w:before="240" w:after="240"/>
      </w:pPr>
      <w:r>
        <w:rPr>
          <w:rtl w:val="0"/>
        </w:rPr>
        <w:t>-\sum_{(x,y)\in B_i^t}</w:t>
      </w:r>
      <w:r>
        <w:rPr>
          <w:rtl w:val="0"/>
        </w:rPr>
        <w:br w:type="textWrapping"/>
      </w:r>
      <w:r>
        <w:rPr>
          <w:rtl w:val="0"/>
        </w:rPr>
        <w:t>\omega_y \log P(y|x)</w:t>
      </w:r>
      <w:r>
        <w:rPr>
          <w:rtl w:val="0"/>
        </w:rPr>
        <w:br w:type="textWrapping"/>
      </w:r>
      <w:r>
        <w:rPr>
          <w:rtl w:val="0"/>
        </w:rPr>
        <w:t>]</w:t>
      </w:r>
    </w:p>
    <w:p w14:paraId="0000004A">
      <w:pPr>
        <w:spacing w:before="240" w:after="240"/>
      </w:pPr>
      <w:r>
        <w:rPr>
          <w:rtl w:val="0"/>
        </w:rPr>
        <w:t>Với (\omega_y) lớn hơn cho lớp mới hoặc lớp hiếm. Điều này rất quan trọng vì trong IDS, lớp tấn công mới thường ít hơn rất nhiều so với benign traffic.</w:t>
      </w:r>
    </w:p>
    <w:p w14:paraId="0000004B">
      <w:pPr>
        <w:pStyle w:val="4"/>
        <w:keepNext w:val="0"/>
        <w:keepLines w:val="0"/>
        <w:spacing w:before="280"/>
        <w:rPr>
          <w:b/>
          <w:bCs/>
          <w:color w:val="000000"/>
          <w:sz w:val="26"/>
          <w:szCs w:val="26"/>
        </w:rPr>
      </w:pPr>
      <w:bookmarkStart w:id="12" w:name="_c358ww325srx" w:colFirst="0" w:colLast="0"/>
      <w:bookmarkEnd w:id="12"/>
      <w:r>
        <w:rPr>
          <w:b/>
          <w:bCs/>
          <w:color w:val="000000"/>
          <w:sz w:val="26"/>
          <w:szCs w:val="26"/>
          <w:rtl w:val="0"/>
        </w:rPr>
        <w:t>Knowledge distillation để giữ lớp cũ</w:t>
      </w:r>
    </w:p>
    <w:p w14:paraId="0000004C">
      <w:pPr>
        <w:pStyle w:val="2"/>
        <w:keepNext w:val="0"/>
        <w:keepLines w:val="0"/>
        <w:spacing w:before="480"/>
        <w:rPr>
          <w:b/>
          <w:bCs/>
          <w:sz w:val="46"/>
          <w:szCs w:val="46"/>
        </w:rPr>
      </w:pPr>
      <w:bookmarkStart w:id="13" w:name="_me977r4qxqga" w:colFirst="0" w:colLast="0"/>
      <w:r>
        <w:rPr>
          <w:b/>
          <w:bCs/>
          <w:sz w:val="46"/>
          <w:szCs w:val="46"/>
          <w:rtl w:val="0"/>
        </w:rPr>
        <w:t>[</w:t>
      </w:r>
    </w:p>
    <w:bookmarkEnd w:id="13"/>
    <w:p w14:paraId="0000004D">
      <w:pPr>
        <w:pStyle w:val="2"/>
        <w:keepNext w:val="0"/>
        <w:keepLines w:val="0"/>
        <w:spacing w:before="480"/>
        <w:rPr>
          <w:b/>
          <w:bCs/>
          <w:sz w:val="46"/>
          <w:szCs w:val="46"/>
        </w:rPr>
      </w:pPr>
      <w:r>
        <w:rPr>
          <w:b/>
          <w:bCs/>
          <w:sz w:val="46"/>
          <w:szCs w:val="46"/>
          <w:rtl w:val="0"/>
        </w:rPr>
        <w:t>\mathcal{L}_{KD}</w:t>
      </w:r>
    </w:p>
    <w:p w14:paraId="0000004E">
      <w:pPr>
        <w:spacing w:before="240" w:after="240"/>
      </w:pPr>
      <w:r>
        <w:rPr>
          <w:rtl w:val="0"/>
        </w:rPr>
        <w:t>T^2</w:t>
      </w:r>
      <w:r>
        <w:rPr>
          <w:rtl w:val="0"/>
        </w:rPr>
        <w:br w:type="textWrapping"/>
      </w:r>
      <w:r>
        <w:rPr>
          <w:rtl w:val="0"/>
        </w:rPr>
        <w:t>\cdot</w:t>
      </w:r>
      <w:r>
        <w:rPr>
          <w:rtl w:val="0"/>
        </w:rPr>
        <w:br w:type="textWrapping"/>
      </w:r>
      <w:r>
        <w:rPr>
          <w:rtl w:val="0"/>
        </w:rPr>
        <w:t>KL</w:t>
      </w:r>
      <w:r>
        <w:rPr>
          <w:rtl w:val="0"/>
        </w:rPr>
        <w:br w:type="textWrapping"/>
      </w:r>
      <w:r>
        <w:rPr>
          <w:rtl w:val="0"/>
        </w:rPr>
        <w:t>\left(</w:t>
      </w:r>
      <w:r>
        <w:rPr>
          <w:rtl w:val="0"/>
        </w:rPr>
        <w:br w:type="textWrapping"/>
      </w:r>
      <w:r>
        <w:rPr>
          <w:rtl w:val="0"/>
        </w:rPr>
        <w:t>\sigma\left(\frac{o^{t-1}(x)}{T}\right)</w:t>
      </w:r>
      <w:r>
        <w:rPr>
          <w:rtl w:val="0"/>
        </w:rPr>
        <w:br w:type="textWrapping"/>
      </w:r>
      <w:r>
        <w:rPr>
          <w:rtl w:val="0"/>
        </w:rPr>
        <w:t>|</w:t>
      </w:r>
      <w:r>
        <w:rPr>
          <w:rtl w:val="0"/>
        </w:rPr>
        <w:br w:type="textWrapping"/>
      </w:r>
      <w:r>
        <w:rPr>
          <w:rtl w:val="0"/>
        </w:rPr>
        <w:t>\sigma\left(\frac{o^{t}(x)}{T}\right)</w:t>
      </w:r>
      <w:r>
        <w:rPr>
          <w:rtl w:val="0"/>
        </w:rPr>
        <w:br w:type="textWrapping"/>
      </w:r>
      <w:r>
        <w:rPr>
          <w:rtl w:val="0"/>
        </w:rPr>
        <w:t>\right)</w:t>
      </w:r>
      <w:r>
        <w:rPr>
          <w:rtl w:val="0"/>
        </w:rPr>
        <w:br w:type="textWrapping"/>
      </w:r>
      <w:r>
        <w:rPr>
          <w:rtl w:val="0"/>
        </w:rPr>
        <w:t>]</w:t>
      </w:r>
    </w:p>
    <w:p w14:paraId="0000004F">
      <w:pPr>
        <w:spacing w:before="240" w:after="240"/>
      </w:pPr>
      <w:r>
        <w:rPr>
          <w:rtl w:val="0"/>
        </w:rPr>
        <w:t>Loss này buộc mô hình mới không thay đổi quá mạnh đầu ra đối với lớp cũ.</w:t>
      </w:r>
    </w:p>
    <w:p w14:paraId="00000050">
      <w:pPr>
        <w:pStyle w:val="4"/>
        <w:keepNext w:val="0"/>
        <w:keepLines w:val="0"/>
        <w:spacing w:before="280"/>
        <w:rPr>
          <w:b/>
          <w:bCs/>
          <w:color w:val="000000"/>
          <w:sz w:val="26"/>
          <w:szCs w:val="26"/>
        </w:rPr>
      </w:pPr>
      <w:bookmarkStart w:id="14" w:name="_wcdyfr5sg3kx" w:colFirst="0" w:colLast="0"/>
      <w:bookmarkEnd w:id="14"/>
      <w:r>
        <w:rPr>
          <w:b/>
          <w:bCs/>
          <w:color w:val="000000"/>
          <w:sz w:val="26"/>
          <w:szCs w:val="26"/>
          <w:rtl w:val="0"/>
        </w:rPr>
        <w:t>Few-shot sparse pairwise loss</w:t>
      </w:r>
    </w:p>
    <w:p w14:paraId="00000051">
      <w:pPr>
        <w:spacing w:before="240" w:after="240"/>
      </w:pPr>
      <w:r>
        <w:rPr>
          <w:rtl w:val="0"/>
        </w:rPr>
        <w:t>Với mỗi lớp (c), chọn positive pair ((x_a,x_p)) cùng lớp và negative pair ((x_a,x_n)) khác lớp:</w:t>
      </w:r>
    </w:p>
    <w:p w14:paraId="00000052">
      <w:pPr>
        <w:pStyle w:val="2"/>
        <w:keepNext w:val="0"/>
        <w:keepLines w:val="0"/>
        <w:spacing w:before="480"/>
        <w:rPr>
          <w:b/>
          <w:bCs/>
          <w:sz w:val="46"/>
          <w:szCs w:val="46"/>
        </w:rPr>
      </w:pPr>
      <w:bookmarkStart w:id="15" w:name="_g4m5genatzpq" w:colFirst="0" w:colLast="0"/>
      <w:r>
        <w:rPr>
          <w:b/>
          <w:bCs/>
          <w:sz w:val="46"/>
          <w:szCs w:val="46"/>
          <w:rtl w:val="0"/>
        </w:rPr>
        <w:t>[</w:t>
      </w:r>
    </w:p>
    <w:bookmarkEnd w:id="15"/>
    <w:p w14:paraId="00000053">
      <w:pPr>
        <w:pStyle w:val="2"/>
        <w:keepNext w:val="0"/>
        <w:keepLines w:val="0"/>
        <w:spacing w:before="480"/>
        <w:rPr>
          <w:b/>
          <w:bCs/>
          <w:sz w:val="46"/>
          <w:szCs w:val="46"/>
        </w:rPr>
      </w:pPr>
      <w:r>
        <w:rPr>
          <w:b/>
          <w:bCs/>
          <w:sz w:val="46"/>
          <w:szCs w:val="46"/>
          <w:rtl w:val="0"/>
        </w:rPr>
        <w:t>\mathcal{L}_{FSP}</w:t>
      </w:r>
    </w:p>
    <w:p w14:paraId="00000054">
      <w:pPr>
        <w:spacing w:before="240" w:after="240"/>
      </w:pPr>
      <w:r>
        <w:rPr>
          <w:rtl w:val="0"/>
        </w:rPr>
        <w:t>\frac{1}{|\mathcal{Y}^t|}</w:t>
      </w:r>
      <w:r>
        <w:rPr>
          <w:rtl w:val="0"/>
        </w:rPr>
        <w:br w:type="textWrapping"/>
      </w:r>
      <w:r>
        <w:rPr>
          <w:rtl w:val="0"/>
        </w:rPr>
        <w:t>\sum_{c}</w:t>
      </w:r>
      <w:r>
        <w:rPr>
          <w:rtl w:val="0"/>
        </w:rPr>
        <w:br w:type="textWrapping"/>
      </w:r>
      <w:r>
        <w:rPr>
          <w:rtl w:val="0"/>
        </w:rPr>
        <w:t>\log</w:t>
      </w:r>
      <w:r>
        <w:rPr>
          <w:rtl w:val="0"/>
        </w:rPr>
        <w:br w:type="textWrapping"/>
      </w:r>
      <w:r>
        <w:rPr>
          <w:rtl w:val="0"/>
        </w:rPr>
        <w:t>\left(</w:t>
      </w:r>
      <w:r>
        <w:rPr>
          <w:rtl w:val="0"/>
        </w:rPr>
        <w:br w:type="textWrapping"/>
      </w:r>
      <w:r>
        <w:rPr>
          <w:rtl w:val="0"/>
        </w:rPr>
        <w:t>1+</w:t>
      </w:r>
      <w:r>
        <w:rPr>
          <w:rtl w:val="0"/>
        </w:rPr>
        <w:br w:type="textWrapping"/>
      </w:r>
      <w:r>
        <w:rPr>
          <w:rtl w:val="0"/>
        </w:rPr>
        <w:t>\exp</w:t>
      </w:r>
      <w:r>
        <w:rPr>
          <w:rtl w:val="0"/>
        </w:rPr>
        <w:br w:type="textWrapping"/>
      </w:r>
      <w:r>
        <w:rPr>
          <w:rtl w:val="0"/>
        </w:rPr>
        <w:t>\left(</w:t>
      </w:r>
      <w:r>
        <w:rPr>
          <w:rtl w:val="0"/>
        </w:rPr>
        <w:br w:type="textWrapping"/>
      </w:r>
      <w:r>
        <w:rPr>
          <w:rtl w:val="0"/>
        </w:rPr>
        <w:t>\frac{s^{-}</w:t>
      </w:r>
      <w:r>
        <w:rPr>
          <w:i/>
          <w:iCs/>
          <w:rtl w:val="0"/>
        </w:rPr>
        <w:t>{c}-s^{+}</w:t>
      </w:r>
      <w:r>
        <w:rPr>
          <w:rtl w:val="0"/>
        </w:rPr>
        <w:t>{c}}{T}</w:t>
      </w:r>
      <w:r>
        <w:rPr>
          <w:rtl w:val="0"/>
        </w:rPr>
        <w:br w:type="textWrapping"/>
      </w:r>
      <w:r>
        <w:rPr>
          <w:rtl w:val="0"/>
        </w:rPr>
        <w:t>\right)</w:t>
      </w:r>
      <w:r>
        <w:rPr>
          <w:rtl w:val="0"/>
        </w:rPr>
        <w:br w:type="textWrapping"/>
      </w:r>
      <w:r>
        <w:rPr>
          <w:rtl w:val="0"/>
        </w:rPr>
        <w:t>\right)</w:t>
      </w:r>
      <w:r>
        <w:rPr>
          <w:rtl w:val="0"/>
        </w:rPr>
        <w:br w:type="textWrapping"/>
      </w:r>
      <w:r>
        <w:rPr>
          <w:rtl w:val="0"/>
        </w:rPr>
        <w:t>]</w:t>
      </w:r>
    </w:p>
    <w:p w14:paraId="00000055">
      <w:pPr>
        <w:spacing w:before="240" w:after="240"/>
      </w:pPr>
      <w:r>
        <w:rPr>
          <w:rtl w:val="0"/>
        </w:rPr>
        <w:t>Trong đó:</w:t>
      </w:r>
    </w:p>
    <w:p w14:paraId="00000056">
      <w:pPr>
        <w:spacing w:before="240" w:after="240"/>
      </w:pPr>
      <w:r>
        <w:rPr>
          <w:rtl w:val="0"/>
        </w:rPr>
        <w:t>[</w:t>
      </w:r>
      <w:r>
        <w:rPr>
          <w:rtl w:val="0"/>
        </w:rPr>
        <w:br w:type="textWrapping"/>
      </w:r>
      <w:r>
        <w:rPr>
          <w:rtl w:val="0"/>
        </w:rPr>
        <w:t>s^{+}</w:t>
      </w:r>
      <w:r>
        <w:rPr>
          <w:i/>
          <w:iCs/>
          <w:rtl w:val="0"/>
        </w:rPr>
        <w:t>{c}=\cos(z(x_a),z(x_p)),\quad</w:t>
      </w:r>
      <w:r>
        <w:rPr>
          <w:i/>
          <w:iCs/>
          <w:rtl w:val="0"/>
        </w:rPr>
        <w:br w:type="textWrapping"/>
      </w:r>
      <w:r>
        <w:rPr>
          <w:i/>
          <w:iCs/>
          <w:rtl w:val="0"/>
        </w:rPr>
        <w:t>s^{-}</w:t>
      </w:r>
      <w:r>
        <w:rPr>
          <w:rtl w:val="0"/>
        </w:rPr>
        <w:t>{c}=\cos(z(x_a),z(x_n))</w:t>
      </w:r>
      <w:r>
        <w:rPr>
          <w:rtl w:val="0"/>
        </w:rPr>
        <w:br w:type="textWrapping"/>
      </w:r>
      <w:r>
        <w:rPr>
          <w:rtl w:val="0"/>
        </w:rPr>
        <w:t>]</w:t>
      </w:r>
    </w:p>
    <w:p w14:paraId="00000057">
      <w:pPr>
        <w:spacing w:before="240" w:after="240"/>
      </w:pPr>
      <w:r>
        <w:rPr>
          <w:rtl w:val="0"/>
        </w:rPr>
        <w:t xml:space="preserve">Điểm chỉnh sửa so với SPCIL: khi lớp mới chỉ có 1–5 mẫu, không đủ pair thật. Vì vậy AFSIC-IDS tạo pair với </w:t>
      </w:r>
      <w:r>
        <w:rPr>
          <w:b/>
          <w:bCs/>
          <w:rtl w:val="0"/>
        </w:rPr>
        <w:t>global prototypes</w:t>
      </w:r>
      <w:r>
        <w:rPr>
          <w:rtl w:val="0"/>
        </w:rPr>
        <w:t>:</w:t>
      </w:r>
    </w:p>
    <w:p w14:paraId="00000058">
      <w:pPr>
        <w:spacing w:before="240" w:after="240"/>
      </w:pPr>
      <w:r>
        <w:rPr>
          <w:rtl w:val="0"/>
        </w:rPr>
        <w:t>[</w:t>
      </w:r>
      <w:r>
        <w:rPr>
          <w:rtl w:val="0"/>
        </w:rPr>
        <w:br w:type="textWrapping"/>
      </w:r>
      <w:r>
        <w:rPr>
          <w:rtl w:val="0"/>
        </w:rPr>
        <w:t>s^{+}</w:t>
      </w:r>
      <w:r>
        <w:rPr>
          <w:i/>
          <w:iCs/>
          <w:rtl w:val="0"/>
        </w:rPr>
        <w:t>{c}=\cos(z(x),p_c),\quad</w:t>
      </w:r>
      <w:r>
        <w:rPr>
          <w:i/>
          <w:iCs/>
          <w:rtl w:val="0"/>
        </w:rPr>
        <w:br w:type="textWrapping"/>
      </w:r>
      <w:r>
        <w:rPr>
          <w:i/>
          <w:iCs/>
          <w:rtl w:val="0"/>
        </w:rPr>
        <w:t>s^{-}</w:t>
      </w:r>
      <w:r>
        <w:rPr>
          <w:rtl w:val="0"/>
        </w:rPr>
        <w:t>{c}=\max_{c'\neq c}\cos(z(x),p_{c'})</w:t>
      </w:r>
      <w:r>
        <w:rPr>
          <w:rtl w:val="0"/>
        </w:rPr>
        <w:br w:type="textWrapping"/>
      </w:r>
      <w:r>
        <w:rPr>
          <w:rtl w:val="0"/>
        </w:rPr>
        <w:t>]</w:t>
      </w:r>
    </w:p>
    <w:p w14:paraId="00000059">
      <w:pPr>
        <w:spacing w:before="240" w:after="240"/>
      </w:pPr>
      <w:r>
        <w:rPr>
          <w:rtl w:val="0"/>
        </w:rPr>
        <w:t>Nhờ vậy, vài mẫu mới vẫn có thể học biên phân tách với lớp cũ.</w:t>
      </w:r>
    </w:p>
    <w:p w14:paraId="0000005A">
      <w:pPr>
        <w:pStyle w:val="4"/>
        <w:keepNext w:val="0"/>
        <w:keepLines w:val="0"/>
        <w:spacing w:before="280"/>
        <w:rPr>
          <w:b/>
          <w:bCs/>
          <w:color w:val="000000"/>
          <w:sz w:val="26"/>
          <w:szCs w:val="26"/>
        </w:rPr>
      </w:pPr>
      <w:bookmarkStart w:id="16" w:name="_tqe7rdsgkepo" w:colFirst="0" w:colLast="0"/>
      <w:bookmarkEnd w:id="16"/>
      <w:r>
        <w:rPr>
          <w:b/>
          <w:bCs/>
          <w:color w:val="000000"/>
          <w:sz w:val="26"/>
          <w:szCs w:val="26"/>
          <w:rtl w:val="0"/>
        </w:rPr>
        <w:t>Prototype alignment loss</w:t>
      </w:r>
    </w:p>
    <w:p w14:paraId="0000005B">
      <w:pPr>
        <w:pStyle w:val="2"/>
        <w:keepNext w:val="0"/>
        <w:keepLines w:val="0"/>
        <w:spacing w:before="480"/>
        <w:rPr>
          <w:b/>
          <w:bCs/>
          <w:sz w:val="46"/>
          <w:szCs w:val="46"/>
        </w:rPr>
      </w:pPr>
      <w:bookmarkStart w:id="17" w:name="_2wo6iz2hmn2e" w:colFirst="0" w:colLast="0"/>
      <w:r>
        <w:rPr>
          <w:b/>
          <w:bCs/>
          <w:sz w:val="46"/>
          <w:szCs w:val="46"/>
          <w:rtl w:val="0"/>
        </w:rPr>
        <w:t>[</w:t>
      </w:r>
    </w:p>
    <w:bookmarkEnd w:id="17"/>
    <w:p w14:paraId="0000005C">
      <w:pPr>
        <w:pStyle w:val="2"/>
        <w:keepNext w:val="0"/>
        <w:keepLines w:val="0"/>
        <w:spacing w:before="480"/>
        <w:rPr>
          <w:b/>
          <w:bCs/>
          <w:sz w:val="46"/>
          <w:szCs w:val="46"/>
        </w:rPr>
      </w:pPr>
      <w:r>
        <w:rPr>
          <w:b/>
          <w:bCs/>
          <w:sz w:val="46"/>
          <w:szCs w:val="46"/>
          <w:rtl w:val="0"/>
        </w:rPr>
        <w:t>\mathcal{L}_{proto}</w:t>
      </w:r>
    </w:p>
    <w:p w14:paraId="0000005D">
      <w:pPr>
        <w:spacing w:before="240" w:after="240"/>
      </w:pPr>
      <w:r>
        <w:rPr>
          <w:rtl w:val="0"/>
        </w:rPr>
        <w:t>\sum_{(x,y)\in B_i^t}</w:t>
      </w:r>
      <w:r>
        <w:rPr>
          <w:rtl w:val="0"/>
        </w:rPr>
        <w:br w:type="textWrapping"/>
      </w:r>
      <w:r>
        <w:rPr>
          <w:rtl w:val="0"/>
        </w:rPr>
        <w:t>\left|</w:t>
      </w:r>
      <w:r>
        <w:rPr>
          <w:rtl w:val="0"/>
        </w:rPr>
        <w:br w:type="textWrapping"/>
      </w:r>
      <w:r>
        <w:rPr>
          <w:rtl w:val="0"/>
        </w:rPr>
        <w:t>z_i^t(x)-p_y^t</w:t>
      </w:r>
      <w:r>
        <w:rPr>
          <w:rtl w:val="0"/>
        </w:rPr>
        <w:br w:type="textWrapping"/>
      </w:r>
      <w:r>
        <w:rPr>
          <w:rtl w:val="0"/>
        </w:rPr>
        <w:t>\right|_2^2</w:t>
      </w:r>
      <w:r>
        <w:rPr>
          <w:rtl w:val="0"/>
        </w:rPr>
        <w:br w:type="textWrapping"/>
      </w:r>
      <w:r>
        <w:rPr>
          <w:rtl w:val="0"/>
        </w:rPr>
        <w:t>]</w:t>
      </w:r>
    </w:p>
    <w:p w14:paraId="0000005E">
      <w:pPr>
        <w:spacing w:before="240" w:after="240"/>
      </w:pPr>
      <w:r>
        <w:rPr>
          <w:rtl w:val="0"/>
        </w:rPr>
        <w:t>Loss này giúp giảm client drift trong non-IID FL.</w:t>
      </w:r>
    </w:p>
    <w:p w14:paraId="0000005F">
      <w:pPr>
        <w:pStyle w:val="4"/>
        <w:keepNext w:val="0"/>
        <w:keepLines w:val="0"/>
        <w:spacing w:before="280"/>
        <w:rPr>
          <w:b/>
          <w:bCs/>
          <w:color w:val="000000"/>
          <w:sz w:val="26"/>
          <w:szCs w:val="26"/>
        </w:rPr>
      </w:pPr>
      <w:bookmarkStart w:id="18" w:name="_pkxeswu3emsz" w:colFirst="0" w:colLast="0"/>
      <w:bookmarkEnd w:id="18"/>
      <w:r>
        <w:rPr>
          <w:b/>
          <w:bCs/>
          <w:color w:val="000000"/>
          <w:sz w:val="26"/>
          <w:szCs w:val="26"/>
          <w:rtl w:val="0"/>
        </w:rPr>
        <w:t>Sparse regularization</w:t>
      </w:r>
    </w:p>
    <w:p w14:paraId="00000060">
      <w:pPr>
        <w:pStyle w:val="2"/>
        <w:keepNext w:val="0"/>
        <w:keepLines w:val="0"/>
        <w:spacing w:before="480"/>
        <w:rPr>
          <w:b/>
          <w:bCs/>
          <w:sz w:val="46"/>
          <w:szCs w:val="46"/>
        </w:rPr>
      </w:pPr>
      <w:bookmarkStart w:id="19" w:name="_nm6m9rczu18e" w:colFirst="0" w:colLast="0"/>
      <w:r>
        <w:rPr>
          <w:b/>
          <w:bCs/>
          <w:sz w:val="46"/>
          <w:szCs w:val="46"/>
          <w:rtl w:val="0"/>
        </w:rPr>
        <w:t>[</w:t>
      </w:r>
    </w:p>
    <w:bookmarkEnd w:id="19"/>
    <w:p w14:paraId="00000061">
      <w:pPr>
        <w:pStyle w:val="2"/>
        <w:keepNext w:val="0"/>
        <w:keepLines w:val="0"/>
        <w:spacing w:before="480"/>
        <w:rPr>
          <w:b/>
          <w:bCs/>
          <w:sz w:val="46"/>
          <w:szCs w:val="46"/>
        </w:rPr>
      </w:pPr>
      <w:r>
        <w:rPr>
          <w:b/>
          <w:bCs/>
          <w:sz w:val="46"/>
          <w:szCs w:val="46"/>
          <w:rtl w:val="0"/>
        </w:rPr>
        <w:t>\mathcal{L}_{RS}</w:t>
      </w:r>
    </w:p>
    <w:p w14:paraId="00000062">
      <w:pPr>
        <w:spacing w:before="240" w:after="240"/>
      </w:pPr>
      <w:r>
        <w:rPr>
          <w:rtl w:val="0"/>
        </w:rPr>
        <w:t>|m_i^t|_1 + |A_i^t|_1</w:t>
      </w:r>
      <w:r>
        <w:rPr>
          <w:rtl w:val="0"/>
        </w:rPr>
        <w:br w:type="textWrapping"/>
      </w:r>
      <w:r>
        <w:rPr>
          <w:rtl w:val="0"/>
        </w:rPr>
        <w:t>]</w:t>
      </w:r>
    </w:p>
    <w:p w14:paraId="00000063">
      <w:pPr>
        <w:spacing w:before="240" w:after="240"/>
      </w:pPr>
      <w:r>
        <w:rPr>
          <w:rtl w:val="0"/>
        </w:rPr>
        <w:t>Trong đó (m_i^t) là channel mask hoặc adapter mask. Mục tiêu là giữ nhánh incremental nhỏ, tránh mô hình phình to sau nhiều stage.</w:t>
      </w:r>
    </w:p>
    <w:p w14:paraId="00000064">
      <w:pPr>
        <w:pStyle w:val="4"/>
        <w:keepNext w:val="0"/>
        <w:keepLines w:val="0"/>
        <w:spacing w:before="280"/>
        <w:rPr>
          <w:b/>
          <w:bCs/>
          <w:color w:val="000000"/>
          <w:sz w:val="26"/>
          <w:szCs w:val="26"/>
        </w:rPr>
      </w:pPr>
      <w:bookmarkStart w:id="20" w:name="_vlwx9eqqn2yd" w:colFirst="0" w:colLast="0"/>
      <w:bookmarkEnd w:id="20"/>
      <w:r>
        <w:rPr>
          <w:b/>
          <w:bCs/>
          <w:color w:val="000000"/>
          <w:sz w:val="26"/>
          <w:szCs w:val="26"/>
          <w:rtl w:val="0"/>
        </w:rPr>
        <w:t>FedProx-style regularization</w:t>
      </w:r>
    </w:p>
    <w:p w14:paraId="00000065">
      <w:pPr>
        <w:pStyle w:val="2"/>
        <w:keepNext w:val="0"/>
        <w:keepLines w:val="0"/>
        <w:spacing w:before="480"/>
        <w:rPr>
          <w:b/>
          <w:bCs/>
          <w:sz w:val="46"/>
          <w:szCs w:val="46"/>
        </w:rPr>
      </w:pPr>
      <w:bookmarkStart w:id="21" w:name="_jod0kjs33r" w:colFirst="0" w:colLast="0"/>
      <w:r>
        <w:rPr>
          <w:b/>
          <w:bCs/>
          <w:sz w:val="46"/>
          <w:szCs w:val="46"/>
          <w:rtl w:val="0"/>
        </w:rPr>
        <w:t>[</w:t>
      </w:r>
    </w:p>
    <w:bookmarkEnd w:id="21"/>
    <w:p w14:paraId="00000066">
      <w:pPr>
        <w:pStyle w:val="2"/>
        <w:keepNext w:val="0"/>
        <w:keepLines w:val="0"/>
        <w:spacing w:before="480"/>
        <w:rPr>
          <w:b/>
          <w:bCs/>
          <w:sz w:val="46"/>
          <w:szCs w:val="46"/>
        </w:rPr>
      </w:pPr>
      <w:r>
        <w:rPr>
          <w:b/>
          <w:bCs/>
          <w:sz w:val="46"/>
          <w:szCs w:val="46"/>
          <w:rtl w:val="0"/>
        </w:rPr>
        <w:t>\mathcal{L}_{prox}</w:t>
      </w:r>
    </w:p>
    <w:p w14:paraId="00000067">
      <w:pPr>
        <w:spacing w:before="240" w:after="240"/>
      </w:pPr>
      <w:r>
        <w:rPr>
          <w:rtl w:val="0"/>
        </w:rPr>
        <w:t>\left|</w:t>
      </w:r>
      <w:r>
        <w:rPr>
          <w:rtl w:val="0"/>
        </w:rPr>
        <w:br w:type="textWrapping"/>
      </w:r>
      <w:r>
        <w:rPr>
          <w:rtl w:val="0"/>
        </w:rPr>
        <w:t>\theta_i^t-\theta_G^{t-1}</w:t>
      </w:r>
      <w:r>
        <w:rPr>
          <w:rtl w:val="0"/>
        </w:rPr>
        <w:br w:type="textWrapping"/>
      </w:r>
      <w:r>
        <w:rPr>
          <w:rtl w:val="0"/>
        </w:rPr>
        <w:t>\right|_2^2</w:t>
      </w:r>
      <w:r>
        <w:rPr>
          <w:rtl w:val="0"/>
        </w:rPr>
        <w:br w:type="textWrapping"/>
      </w:r>
      <w:r>
        <w:rPr>
          <w:rtl w:val="0"/>
        </w:rPr>
        <w:t>]</w:t>
      </w:r>
    </w:p>
    <w:p w14:paraId="00000068">
      <w:pPr>
        <w:spacing w:before="240" w:after="240"/>
      </w:pPr>
      <w:r>
        <w:rPr>
          <w:rtl w:val="0"/>
        </w:rPr>
        <w:t>Thành phần này làm giảm sự lệch mô hình cục bộ khi dữ liệu giữa các client khác nhau mạnh.</w:t>
      </w:r>
    </w:p>
    <w:p w14:paraId="00000069">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6A">
      <w:pPr>
        <w:pStyle w:val="3"/>
        <w:keepNext w:val="0"/>
        <w:keepLines w:val="0"/>
        <w:spacing w:after="80"/>
        <w:rPr>
          <w:b/>
          <w:bCs/>
          <w:sz w:val="34"/>
          <w:szCs w:val="34"/>
        </w:rPr>
      </w:pPr>
      <w:bookmarkStart w:id="22" w:name="_vujyhis15tr9" w:colFirst="0" w:colLast="0"/>
      <w:bookmarkEnd w:id="22"/>
      <w:r>
        <w:rPr>
          <w:b/>
          <w:bCs/>
          <w:sz w:val="34"/>
          <w:szCs w:val="34"/>
          <w:rtl w:val="0"/>
        </w:rPr>
        <w:t>7. Federated adaptive aggregation</w:t>
      </w:r>
    </w:p>
    <w:p w14:paraId="0000006B">
      <w:pPr>
        <w:spacing w:before="240" w:after="240"/>
      </w:pPr>
      <w:r>
        <w:rPr>
          <w:rtl w:val="0"/>
        </w:rPr>
        <w:t>Sau khi client huấn luyện local adapter và classifier cho lớp mới, server không nên FedAvg đơn giản. Server tính điểm tin cậy:</w:t>
      </w:r>
    </w:p>
    <w:p w14:paraId="0000006C">
      <w:pPr>
        <w:pStyle w:val="3"/>
        <w:keepNext w:val="0"/>
        <w:keepLines w:val="0"/>
        <w:spacing w:after="80"/>
        <w:rPr>
          <w:b/>
          <w:bCs/>
          <w:sz w:val="34"/>
          <w:szCs w:val="34"/>
        </w:rPr>
      </w:pPr>
      <w:bookmarkStart w:id="23" w:name="_yyqv3zlh5twr" w:colFirst="0" w:colLast="0"/>
      <w:r>
        <w:rPr>
          <w:b/>
          <w:bCs/>
          <w:sz w:val="34"/>
          <w:szCs w:val="34"/>
          <w:rtl w:val="0"/>
        </w:rPr>
        <w:t>[</w:t>
      </w:r>
    </w:p>
    <w:p w14:paraId="0000006D">
      <w:pPr>
        <w:pStyle w:val="3"/>
        <w:keepNext w:val="0"/>
        <w:keepLines w:val="0"/>
        <w:spacing w:after="80"/>
        <w:rPr>
          <w:b/>
          <w:bCs/>
          <w:sz w:val="34"/>
          <w:szCs w:val="34"/>
        </w:rPr>
      </w:pPr>
      <w:r>
        <w:rPr>
          <w:b/>
          <w:bCs/>
          <w:sz w:val="34"/>
          <w:szCs w:val="34"/>
          <w:rtl w:val="0"/>
        </w:rPr>
        <w:t>Q_i^t =</w:t>
      </w:r>
    </w:p>
    <w:p w14:paraId="0000006E">
      <w:pPr>
        <w:pStyle w:val="3"/>
        <w:keepNext w:val="0"/>
        <w:keepLines w:val="0"/>
        <w:spacing w:after="80"/>
        <w:rPr>
          <w:b/>
          <w:bCs/>
          <w:i/>
          <w:iCs/>
          <w:sz w:val="34"/>
          <w:szCs w:val="34"/>
        </w:rPr>
      </w:pPr>
      <w:r>
        <w:rPr>
          <w:b/>
          <w:bCs/>
          <w:sz w:val="34"/>
          <w:szCs w:val="34"/>
          <w:rtl w:val="0"/>
        </w:rPr>
        <w:t>\beta_1 \text{Acc}</w:t>
      </w:r>
      <w:r>
        <w:rPr>
          <w:b/>
          <w:bCs/>
          <w:i/>
          <w:iCs/>
          <w:sz w:val="34"/>
          <w:szCs w:val="34"/>
          <w:rtl w:val="0"/>
        </w:rPr>
        <w:t>{i,val}</w:t>
      </w:r>
    </w:p>
    <w:p w14:paraId="0000006F">
      <w:pPr>
        <w:pStyle w:val="3"/>
        <w:keepNext w:val="0"/>
        <w:keepLines w:val="0"/>
        <w:spacing w:after="80"/>
        <w:rPr>
          <w:b/>
          <w:bCs/>
          <w:i/>
          <w:iCs/>
          <w:sz w:val="34"/>
          <w:szCs w:val="34"/>
        </w:rPr>
      </w:pPr>
      <w:r>
        <w:rPr>
          <w:b/>
          <w:bCs/>
          <w:i/>
          <w:iCs/>
          <w:sz w:val="34"/>
          <w:szCs w:val="34"/>
          <w:rtl w:val="0"/>
        </w:rPr>
        <w:t>+</w:t>
      </w:r>
    </w:p>
    <w:p w14:paraId="00000070">
      <w:pPr>
        <w:pStyle w:val="3"/>
        <w:keepNext w:val="0"/>
        <w:keepLines w:val="0"/>
        <w:spacing w:after="80"/>
        <w:rPr>
          <w:b/>
          <w:bCs/>
          <w:sz w:val="34"/>
          <w:szCs w:val="34"/>
        </w:rPr>
      </w:pPr>
      <w:r>
        <w:rPr>
          <w:b/>
          <w:bCs/>
          <w:i/>
          <w:iCs/>
          <w:sz w:val="34"/>
          <w:szCs w:val="34"/>
          <w:rtl w:val="0"/>
        </w:rPr>
        <w:t>\beta_2 \text{ProtoCons}</w:t>
      </w:r>
      <w:r>
        <w:rPr>
          <w:b/>
          <w:bCs/>
          <w:sz w:val="34"/>
          <w:szCs w:val="34"/>
          <w:rtl w:val="0"/>
        </w:rPr>
        <w:t>{i}</w:t>
      </w:r>
    </w:p>
    <w:p w14:paraId="00000071">
      <w:pPr>
        <w:pStyle w:val="3"/>
        <w:keepNext w:val="0"/>
        <w:keepLines w:val="0"/>
        <w:spacing w:after="80"/>
        <w:rPr>
          <w:b/>
          <w:bCs/>
          <w:sz w:val="34"/>
          <w:szCs w:val="34"/>
        </w:rPr>
      </w:pPr>
      <w:r>
        <w:rPr>
          <w:b/>
          <w:bCs/>
          <w:sz w:val="34"/>
          <w:szCs w:val="34"/>
          <w:rtl w:val="0"/>
        </w:rPr>
        <w:t>+</w:t>
      </w:r>
    </w:p>
    <w:bookmarkEnd w:id="23"/>
    <w:p w14:paraId="00000072">
      <w:pPr>
        <w:pStyle w:val="3"/>
        <w:keepNext w:val="0"/>
        <w:keepLines w:val="0"/>
        <w:spacing w:after="80"/>
        <w:rPr>
          <w:b/>
          <w:bCs/>
          <w:sz w:val="34"/>
          <w:szCs w:val="34"/>
        </w:rPr>
      </w:pPr>
      <w:r>
        <w:rPr>
          <w:b/>
          <w:bCs/>
          <w:sz w:val="34"/>
          <w:szCs w:val="34"/>
          <w:rtl w:val="0"/>
        </w:rPr>
        <w:t>\beta_3 \text{Novelty}_{i}</w:t>
      </w:r>
    </w:p>
    <w:p w14:paraId="00000073">
      <w:pPr>
        <w:pStyle w:val="3"/>
        <w:keepNext w:val="0"/>
        <w:keepLines w:val="0"/>
        <w:spacing w:after="80"/>
        <w:rPr>
          <w:b/>
          <w:bCs/>
          <w:sz w:val="34"/>
          <w:szCs w:val="34"/>
        </w:rPr>
      </w:pPr>
      <w:bookmarkStart w:id="24" w:name="_3fw65pup6d7v" w:colFirst="0" w:colLast="0"/>
      <w:bookmarkEnd w:id="24"/>
      <w:r>
        <w:rPr>
          <w:b/>
          <w:bCs/>
          <w:sz w:val="34"/>
          <w:szCs w:val="34"/>
          <w:rtl w:val="0"/>
        </w:rPr>
        <w:t>\beta_4 \text{Drift}_{i}</w:t>
      </w:r>
    </w:p>
    <w:p w14:paraId="00000074">
      <w:pPr>
        <w:spacing w:before="240" w:after="240"/>
      </w:pPr>
      <w:r>
        <w:rPr>
          <w:rtl w:val="0"/>
        </w:rPr>
        <w:t>\beta_5 \text{UpdateNorm}_{i}</w:t>
      </w:r>
      <w:r>
        <w:rPr>
          <w:rtl w:val="0"/>
        </w:rPr>
        <w:br w:type="textWrapping"/>
      </w:r>
      <w:r>
        <w:rPr>
          <w:rtl w:val="0"/>
        </w:rPr>
        <w:t>]</w:t>
      </w:r>
    </w:p>
    <w:p w14:paraId="00000075">
      <w:pPr>
        <w:spacing w:before="240" w:after="240"/>
      </w:pPr>
      <w:r>
        <w:rPr>
          <w:rtl w:val="0"/>
        </w:rPr>
        <w:t>Trong đó:</w:t>
      </w:r>
    </w:p>
    <w:p w14:paraId="00000076">
      <w:pPr>
        <w:numPr>
          <w:ilvl w:val="0"/>
          <w:numId w:val="3"/>
        </w:numPr>
        <w:spacing w:before="240" w:after="0" w:afterAutospacing="0"/>
        <w:ind w:left="720" w:hanging="360"/>
      </w:pPr>
      <w:r>
        <w:rPr>
          <w:rtl w:val="0"/>
        </w:rPr>
        <w:t>(\text{Acc}_{i,val}): hiệu năng trên local validation.</w:t>
      </w:r>
    </w:p>
    <w:p w14:paraId="00000077">
      <w:pPr>
        <w:numPr>
          <w:ilvl w:val="0"/>
          <w:numId w:val="3"/>
        </w:numPr>
        <w:spacing w:before="0" w:beforeAutospacing="0" w:after="0" w:afterAutospacing="0"/>
        <w:ind w:left="720" w:hanging="360"/>
      </w:pPr>
      <w:r>
        <w:rPr>
          <w:rtl w:val="0"/>
        </w:rPr>
        <w:t>(\text{ProtoCons}_{i}): prototype của client có gần prototype toàn cục không.</w:t>
      </w:r>
    </w:p>
    <w:p w14:paraId="00000078">
      <w:pPr>
        <w:numPr>
          <w:ilvl w:val="0"/>
          <w:numId w:val="3"/>
        </w:numPr>
        <w:spacing w:before="0" w:beforeAutospacing="0" w:after="0" w:afterAutospacing="0"/>
        <w:ind w:left="720" w:hanging="360"/>
      </w:pPr>
      <w:r>
        <w:rPr>
          <w:rtl w:val="0"/>
        </w:rPr>
        <w:t>(\text{Novelty}_{i}): mức độ rõ ràng của lớp mới.</w:t>
      </w:r>
    </w:p>
    <w:p w14:paraId="00000079">
      <w:pPr>
        <w:numPr>
          <w:ilvl w:val="0"/>
          <w:numId w:val="3"/>
        </w:numPr>
        <w:spacing w:before="0" w:beforeAutospacing="0" w:after="0" w:afterAutospacing="0"/>
        <w:ind w:left="720" w:hanging="360"/>
      </w:pPr>
      <w:r>
        <w:rPr>
          <w:rtl w:val="0"/>
        </w:rPr>
        <w:t>(\text{Drift}_{i}): mức lệch phân phối so với global model.</w:t>
      </w:r>
    </w:p>
    <w:p w14:paraId="0000007A">
      <w:pPr>
        <w:numPr>
          <w:ilvl w:val="0"/>
          <w:numId w:val="3"/>
        </w:numPr>
        <w:spacing w:before="0" w:beforeAutospacing="0" w:after="240"/>
        <w:ind w:left="720" w:hanging="360"/>
      </w:pPr>
      <w:r>
        <w:rPr>
          <w:rtl w:val="0"/>
        </w:rPr>
        <w:t>(\text{UpdateNorm}_{i}): chuẩn update, dùng để phát hiện update bất thường.</w:t>
      </w:r>
    </w:p>
    <w:p w14:paraId="0000007B">
      <w:pPr>
        <w:spacing w:before="240" w:after="240"/>
      </w:pPr>
      <w:r>
        <w:rPr>
          <w:rtl w:val="0"/>
        </w:rPr>
        <w:t>Trọng số tổng hợp:</w:t>
      </w:r>
    </w:p>
    <w:p w14:paraId="0000007C">
      <w:pPr>
        <w:spacing w:before="240" w:after="240"/>
      </w:pPr>
      <w:r>
        <w:rPr>
          <w:rtl w:val="0"/>
        </w:rPr>
        <w:t>[</w:t>
      </w:r>
      <w:r>
        <w:rPr>
          <w:rtl w:val="0"/>
        </w:rPr>
        <w:br w:type="textWrapping"/>
      </w:r>
      <w:r>
        <w:rPr>
          <w:rtl w:val="0"/>
        </w:rPr>
        <w:t>\alpha_i^t =</w:t>
      </w:r>
      <w:r>
        <w:rPr>
          <w:rtl w:val="0"/>
        </w:rPr>
        <w:br w:type="textWrapping"/>
      </w:r>
      <w:r>
        <w:rPr>
          <w:rtl w:val="0"/>
        </w:rPr>
        <w:t>\frac{\exp(Q_i^t/\tau)}</w:t>
      </w:r>
      <w:r>
        <w:rPr>
          <w:rtl w:val="0"/>
        </w:rPr>
        <w:br w:type="textWrapping"/>
      </w:r>
      <w:r>
        <w:rPr>
          <w:rtl w:val="0"/>
        </w:rPr>
        <w:t>{\sum_j \exp(Q_j^t/\tau)}</w:t>
      </w:r>
      <w:r>
        <w:rPr>
          <w:rtl w:val="0"/>
        </w:rPr>
        <w:br w:type="textWrapping"/>
      </w:r>
      <w:r>
        <w:rPr>
          <w:rtl w:val="0"/>
        </w:rPr>
        <w:t>]</w:t>
      </w:r>
    </w:p>
    <w:p w14:paraId="0000007D">
      <w:pPr>
        <w:spacing w:before="240" w:after="240"/>
      </w:pPr>
      <w:r>
        <w:rPr>
          <w:rtl w:val="0"/>
        </w:rPr>
        <w:t>Server cập nhật:</w:t>
      </w:r>
    </w:p>
    <w:p w14:paraId="0000007E">
      <w:pPr>
        <w:spacing w:before="240" w:after="240"/>
      </w:pPr>
      <w:r>
        <w:rPr>
          <w:rtl w:val="0"/>
        </w:rPr>
        <w:t>[</w:t>
      </w:r>
      <w:r>
        <w:rPr>
          <w:rtl w:val="0"/>
        </w:rPr>
        <w:br w:type="textWrapping"/>
      </w:r>
      <w:r>
        <w:rPr>
          <w:rtl w:val="0"/>
        </w:rPr>
        <w:t>\theta_G^t =</w:t>
      </w:r>
      <w:r>
        <w:rPr>
          <w:rtl w:val="0"/>
        </w:rPr>
        <w:br w:type="textWrapping"/>
      </w:r>
      <w:r>
        <w:rPr>
          <w:rtl w:val="0"/>
        </w:rPr>
        <w:t>\sum_{i\in\mathcal{S}^t}</w:t>
      </w:r>
      <w:r>
        <w:rPr>
          <w:rtl w:val="0"/>
        </w:rPr>
        <w:br w:type="textWrapping"/>
      </w:r>
      <w:r>
        <w:rPr>
          <w:rtl w:val="0"/>
        </w:rPr>
        <w:t>\alpha_i^t \theta_i^t</w:t>
      </w:r>
      <w:r>
        <w:rPr>
          <w:rtl w:val="0"/>
        </w:rPr>
        <w:br w:type="textWrapping"/>
      </w:r>
      <w:r>
        <w:rPr>
          <w:rtl w:val="0"/>
        </w:rPr>
        <w:t>]</w:t>
      </w:r>
    </w:p>
    <w:p w14:paraId="0000007F">
      <w:pPr>
        <w:spacing w:before="240" w:after="240"/>
      </w:pPr>
      <w:r>
        <w:rPr>
          <w:rtl w:val="0"/>
        </w:rPr>
        <w:t>Nhưng chỉ tổng hợp các phần cần thiết:</w:t>
      </w:r>
    </w:p>
    <w:p w14:paraId="00000080">
      <w:pPr>
        <w:numPr>
          <w:ilvl w:val="0"/>
          <w:numId w:val="4"/>
        </w:numPr>
        <w:spacing w:before="240" w:after="0" w:afterAutospacing="0"/>
        <w:ind w:left="720" w:hanging="360"/>
      </w:pPr>
      <w:r>
        <w:rPr>
          <w:rtl w:val="0"/>
        </w:rPr>
        <w:t>adapter (A_i^t),</w:t>
      </w:r>
    </w:p>
    <w:p w14:paraId="00000081">
      <w:pPr>
        <w:numPr>
          <w:ilvl w:val="0"/>
          <w:numId w:val="4"/>
        </w:numPr>
        <w:spacing w:before="0" w:beforeAutospacing="0" w:after="0" w:afterAutospacing="0"/>
        <w:ind w:left="720" w:hanging="360"/>
      </w:pPr>
      <w:r>
        <w:rPr>
          <w:rtl w:val="0"/>
        </w:rPr>
        <w:t>classifier weights cho lớp mới,</w:t>
      </w:r>
    </w:p>
    <w:p w14:paraId="00000082">
      <w:pPr>
        <w:numPr>
          <w:ilvl w:val="0"/>
          <w:numId w:val="4"/>
        </w:numPr>
        <w:spacing w:before="0" w:beforeAutospacing="0" w:after="0" w:afterAutospacing="0"/>
        <w:ind w:left="720" w:hanging="360"/>
      </w:pPr>
      <w:r>
        <w:rPr>
          <w:rtl w:val="0"/>
        </w:rPr>
        <w:t>prototype,</w:t>
      </w:r>
    </w:p>
    <w:p w14:paraId="00000083">
      <w:pPr>
        <w:numPr>
          <w:ilvl w:val="0"/>
          <w:numId w:val="4"/>
        </w:numPr>
        <w:spacing w:before="0" w:beforeAutospacing="0" w:after="240"/>
        <w:ind w:left="720" w:hanging="360"/>
      </w:pPr>
      <w:r>
        <w:rPr>
          <w:rtl w:val="0"/>
        </w:rPr>
        <w:t>mask/sparsity parameters.</w:t>
      </w:r>
    </w:p>
    <w:p w14:paraId="00000084">
      <w:pPr>
        <w:spacing w:before="240" w:after="240"/>
      </w:pPr>
      <w:r>
        <w:rPr>
          <w:rtl w:val="0"/>
        </w:rPr>
        <w:t>Backbone ổn định (\Phi^{t-1}) chỉ được cập nhật khi có đủ bằng chứng rằng cập nhật không làm tăng forgetting.</w:t>
      </w:r>
    </w:p>
    <w:p w14:paraId="00000085">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86">
      <w:pPr>
        <w:pStyle w:val="3"/>
        <w:keepNext w:val="0"/>
        <w:keepLines w:val="0"/>
        <w:spacing w:after="80"/>
        <w:rPr>
          <w:b/>
          <w:bCs/>
          <w:sz w:val="34"/>
          <w:szCs w:val="34"/>
        </w:rPr>
      </w:pPr>
      <w:bookmarkStart w:id="25" w:name="_5hk4tze2oqz8" w:colFirst="0" w:colLast="0"/>
      <w:bookmarkEnd w:id="25"/>
      <w:r>
        <w:rPr>
          <w:b/>
          <w:bCs/>
          <w:sz w:val="34"/>
          <w:szCs w:val="34"/>
          <w:rtl w:val="0"/>
        </w:rPr>
        <w:t>8. Quy trình huấn luyện đầy đủ</w:t>
      </w:r>
    </w:p>
    <w:p w14:paraId="00000087">
      <w:pPr>
        <w:spacing w:before="240" w:after="240"/>
        <w:rPr>
          <w:b/>
          <w:bCs/>
        </w:rPr>
      </w:pPr>
      <w:r>
        <w:rPr>
          <w:b/>
          <w:bCs/>
          <w:rtl w:val="0"/>
        </w:rPr>
        <w:t>Giai đoạn 0: Base federated training</w:t>
      </w:r>
    </w:p>
    <w:p w14:paraId="00000088">
      <w:pPr>
        <w:spacing w:before="240" w:after="240"/>
      </w:pPr>
      <w:r>
        <w:rPr>
          <w:rtl w:val="0"/>
        </w:rPr>
        <w:t>Server khởi tạo mô hình (M^0=(\Phi^0,C^0)). Các client huấn luyện trên các lớp IDS nền như benign, DoS, scan, brute force, botnet. Server tổng hợp bằng adaptive FedAvg hoặc FedProx. Kết quả là global base model.</w:t>
      </w:r>
    </w:p>
    <w:p w14:paraId="00000089">
      <w:pPr>
        <w:spacing w:before="240" w:after="240"/>
        <w:rPr>
          <w:b/>
          <w:bCs/>
        </w:rPr>
      </w:pPr>
      <w:r>
        <w:rPr>
          <w:b/>
          <w:bCs/>
          <w:rtl w:val="0"/>
        </w:rPr>
        <w:t>Giai đoạn 1: Local unknown detection</w:t>
      </w:r>
    </w:p>
    <w:p w14:paraId="0000008A">
      <w:pPr>
        <w:spacing w:before="240" w:after="240"/>
      </w:pPr>
      <w:r>
        <w:rPr>
          <w:rtl w:val="0"/>
        </w:rPr>
        <w:t>Mỗi client chạy IDS. Các mẫu có confidence thấp hoặc xa prototype được đưa vào unknown buffer. Client gom cụm và yêu cầu xác nhận nhãn nếu cần.</w:t>
      </w:r>
    </w:p>
    <w:p w14:paraId="0000008B">
      <w:pPr>
        <w:spacing w:before="240" w:after="240"/>
        <w:rPr>
          <w:b/>
          <w:bCs/>
        </w:rPr>
      </w:pPr>
      <w:r>
        <w:rPr>
          <w:b/>
          <w:bCs/>
          <w:rtl w:val="0"/>
        </w:rPr>
        <w:t>Giai đoạn 2: Few-shot class registration</w:t>
      </w:r>
    </w:p>
    <w:p w14:paraId="0000008C">
      <w:pPr>
        <w:spacing w:before="240" w:after="240"/>
      </w:pPr>
      <w:r>
        <w:rPr>
          <w:rtl w:val="0"/>
        </w:rPr>
        <w:t>Khi một lớp mới có (K)-shot mẫu được xác nhận, client gửi prototype, thống kê lớp và metadata bảo mật lên server. Server kiểm tra xem lớp mới này là lớp thật, lớp trùng với lớp đã có, hay chỉ là phân phối lệch.</w:t>
      </w:r>
    </w:p>
    <w:p w14:paraId="0000008D">
      <w:pPr>
        <w:spacing w:before="240" w:after="240"/>
        <w:rPr>
          <w:b/>
          <w:bCs/>
        </w:rPr>
      </w:pPr>
      <w:r>
        <w:rPr>
          <w:b/>
          <w:bCs/>
          <w:rtl w:val="0"/>
        </w:rPr>
        <w:t>Giai đoạn 3: Incremental federated training</w:t>
      </w:r>
    </w:p>
    <w:p w14:paraId="0000008E">
      <w:pPr>
        <w:spacing w:before="240" w:after="240"/>
      </w:pPr>
      <w:r>
        <w:rPr>
          <w:rtl w:val="0"/>
        </w:rPr>
        <w:t>Server phát hành incremental task (t), gồm danh sách lớp mới, prototype ban đầu và adapter template. Mỗi client huấn luyện:</w:t>
      </w:r>
    </w:p>
    <w:p w14:paraId="0000008F">
      <w:pPr>
        <w:numPr>
          <w:ilvl w:val="0"/>
          <w:numId w:val="5"/>
        </w:numPr>
        <w:spacing w:before="240" w:after="0" w:afterAutospacing="0"/>
        <w:ind w:left="720" w:hanging="360"/>
      </w:pPr>
      <w:r>
        <w:rPr>
          <w:rtl w:val="0"/>
        </w:rPr>
        <w:t>freeze stability encoder,</w:t>
      </w:r>
    </w:p>
    <w:p w14:paraId="00000090">
      <w:pPr>
        <w:numPr>
          <w:ilvl w:val="0"/>
          <w:numId w:val="5"/>
        </w:numPr>
        <w:spacing w:before="0" w:beforeAutospacing="0" w:after="0" w:afterAutospacing="0"/>
        <w:ind w:left="720" w:hanging="360"/>
      </w:pPr>
      <w:r>
        <w:rPr>
          <w:rtl w:val="0"/>
        </w:rPr>
        <w:t>train plasticity adapter,</w:t>
      </w:r>
    </w:p>
    <w:p w14:paraId="00000091">
      <w:pPr>
        <w:numPr>
          <w:ilvl w:val="0"/>
          <w:numId w:val="5"/>
        </w:numPr>
        <w:spacing w:before="0" w:beforeAutospacing="0" w:after="0" w:afterAutospacing="0"/>
        <w:ind w:left="720" w:hanging="360"/>
      </w:pPr>
      <w:r>
        <w:rPr>
          <w:rtl w:val="0"/>
        </w:rPr>
        <w:t>replay local exemplars/prototypes lớp cũ,</w:t>
      </w:r>
    </w:p>
    <w:p w14:paraId="00000092">
      <w:pPr>
        <w:numPr>
          <w:ilvl w:val="0"/>
          <w:numId w:val="5"/>
        </w:numPr>
        <w:spacing w:before="0" w:beforeAutospacing="0" w:after="240"/>
        <w:ind w:left="720" w:hanging="360"/>
      </w:pPr>
      <w:r>
        <w:rPr>
          <w:rtl w:val="0"/>
        </w:rPr>
        <w:t>tối ưu loss tổng hợp.</w:t>
      </w:r>
    </w:p>
    <w:p w14:paraId="00000093">
      <w:pPr>
        <w:spacing w:before="240" w:after="240"/>
        <w:rPr>
          <w:b/>
          <w:bCs/>
        </w:rPr>
      </w:pPr>
      <w:r>
        <w:rPr>
          <w:b/>
          <w:bCs/>
          <w:rtl w:val="0"/>
        </w:rPr>
        <w:t>Giai đoạn 4: Robust aggregation</w:t>
      </w:r>
    </w:p>
    <w:p w14:paraId="00000094">
      <w:pPr>
        <w:spacing w:before="240" w:after="240"/>
      </w:pPr>
      <w:r>
        <w:rPr>
          <w:rtl w:val="0"/>
        </w:rPr>
        <w:t>Server lọc update bất thường, tổng hợp adapter và classifier bằng trọng số chất lượng, sau đó cập nhật global prototype memory.</w:t>
      </w:r>
    </w:p>
    <w:p w14:paraId="00000095">
      <w:pPr>
        <w:spacing w:before="240" w:after="240"/>
        <w:rPr>
          <w:b/>
          <w:bCs/>
        </w:rPr>
      </w:pPr>
      <w:r>
        <w:rPr>
          <w:b/>
          <w:bCs/>
          <w:rtl w:val="0"/>
        </w:rPr>
        <w:t>Giai đoạn 5: Calibration</w:t>
      </w:r>
    </w:p>
    <w:p w14:paraId="00000096">
      <w:pPr>
        <w:spacing w:before="240" w:after="240"/>
      </w:pPr>
      <w:r>
        <w:rPr>
          <w:rtl w:val="0"/>
        </w:rPr>
        <w:t>Server hoặc client hiệu chỉnh classifier để giảm thiên lệch về lớp mới. Có thể dùng balanced fine-tuning với exemplar/prototype replay.</w:t>
      </w:r>
    </w:p>
    <w:p w14:paraId="00000097">
      <w:pPr>
        <w:spacing w:before="240" w:after="240"/>
        <w:rPr>
          <w:b/>
          <w:bCs/>
        </w:rPr>
      </w:pPr>
      <w:r>
        <w:rPr>
          <w:b/>
          <w:bCs/>
          <w:rtl w:val="0"/>
        </w:rPr>
        <w:t>Giai đoạn 6: Deployment</w:t>
      </w:r>
    </w:p>
    <w:p w14:paraId="00000098">
      <w:pPr>
        <w:spacing w:before="240" w:after="240"/>
      </w:pPr>
      <w:r>
        <w:rPr>
          <w:rtl w:val="0"/>
        </w:rPr>
        <w:t>Client nhận (M^t), dùng để phân loại cả lớp cũ, lớp mới và unknown traffic. Quá trình lặp lại khi phát hiện lớp mới tiếp theo.</w:t>
      </w:r>
    </w:p>
    <w:p w14:paraId="00000099">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9A">
      <w:pPr>
        <w:pStyle w:val="3"/>
        <w:keepNext w:val="0"/>
        <w:keepLines w:val="0"/>
        <w:spacing w:after="80"/>
        <w:rPr>
          <w:b/>
          <w:bCs/>
          <w:sz w:val="34"/>
          <w:szCs w:val="34"/>
        </w:rPr>
      </w:pPr>
      <w:bookmarkStart w:id="26" w:name="_s7wwvuz5xuu9" w:colFirst="0" w:colLast="0"/>
      <w:bookmarkEnd w:id="26"/>
      <w:r>
        <w:rPr>
          <w:b/>
          <w:bCs/>
          <w:sz w:val="34"/>
          <w:szCs w:val="34"/>
          <w:rtl w:val="0"/>
        </w:rPr>
        <w:t>9. Pseudocode</w:t>
      </w:r>
    </w:p>
    <w:p w14:paraId="0000009B">
      <w:r>
        <w:rPr>
          <w:rtl w:val="0"/>
        </w:rPr>
        <w:t>Algorithm: AFSIC-IDS</w:t>
      </w:r>
    </w:p>
    <w:p w14:paraId="0000009C"/>
    <w:p w14:paraId="0000009D">
      <w:r>
        <w:rPr>
          <w:rtl w:val="0"/>
        </w:rPr>
        <w:t>Input:</w:t>
      </w:r>
    </w:p>
    <w:p w14:paraId="0000009E">
      <w:r>
        <w:rPr>
          <w:rtl w:val="0"/>
        </w:rPr>
        <w:t xml:space="preserve">    Clients C1,...,CK</w:t>
      </w:r>
    </w:p>
    <w:p w14:paraId="0000009F">
      <w:r>
        <w:rPr>
          <w:rtl w:val="0"/>
        </w:rPr>
        <w:t xml:space="preserve">    Initial label set Y0</w:t>
      </w:r>
    </w:p>
    <w:p w14:paraId="000000A0">
      <w:r>
        <w:rPr>
          <w:rtl w:val="0"/>
        </w:rPr>
        <w:t xml:space="preserve">    Incremental stages t = 1,...,T</w:t>
      </w:r>
    </w:p>
    <w:p w14:paraId="000000A1">
      <w:r>
        <w:rPr>
          <w:rtl w:val="0"/>
        </w:rPr>
        <w:t xml:space="preserve">    Local memory budget m</w:t>
      </w:r>
    </w:p>
    <w:p w14:paraId="000000A2">
      <w:r>
        <w:rPr>
          <w:rtl w:val="0"/>
        </w:rPr>
        <w:t xml:space="preserve">    Few-shot threshold Kshot</w:t>
      </w:r>
    </w:p>
    <w:p w14:paraId="000000A3"/>
    <w:p w14:paraId="000000A4">
      <w:r>
        <w:rPr>
          <w:rtl w:val="0"/>
        </w:rPr>
        <w:t>Stage 0: Base Federated Training</w:t>
      </w:r>
    </w:p>
    <w:p w14:paraId="000000A5">
      <w:r>
        <w:rPr>
          <w:rtl w:val="0"/>
        </w:rPr>
        <w:t xml:space="preserve">    Server initializes global model M0 = (Phi0, C0)</w:t>
      </w:r>
    </w:p>
    <w:p w14:paraId="000000A6">
      <w:r>
        <w:rPr>
          <w:rtl w:val="0"/>
        </w:rPr>
        <w:t xml:space="preserve">    for each communication round r:</w:t>
      </w:r>
    </w:p>
    <w:p w14:paraId="000000A7">
      <w:r>
        <w:rPr>
          <w:rtl w:val="0"/>
        </w:rPr>
        <w:t xml:space="preserve">        Server broadcasts Mr</w:t>
      </w:r>
    </w:p>
    <w:p w14:paraId="000000A8">
      <w:r>
        <w:rPr>
          <w:rtl w:val="0"/>
        </w:rPr>
        <w:t xml:space="preserve">        each client Ci trains on local base data Di0</w:t>
      </w:r>
    </w:p>
    <w:p w14:paraId="000000A9">
      <w:r>
        <w:rPr>
          <w:rtl w:val="0"/>
        </w:rPr>
        <w:t xml:space="preserve">        client sends model update and class prototypes</w:t>
      </w:r>
    </w:p>
    <w:p w14:paraId="000000AA">
      <w:r>
        <w:rPr>
          <w:rtl w:val="0"/>
        </w:rPr>
        <w:t xml:space="preserve">        server performs adaptive robust aggregation</w:t>
      </w:r>
    </w:p>
    <w:p w14:paraId="000000AB">
      <w:r>
        <w:rPr>
          <w:rtl w:val="0"/>
        </w:rPr>
        <w:t xml:space="preserve">    Save global base model M0 and global prototypes P0</w:t>
      </w:r>
    </w:p>
    <w:p w14:paraId="000000AC"/>
    <w:p w14:paraId="000000AD">
      <w:r>
        <w:rPr>
          <w:rtl w:val="0"/>
        </w:rPr>
        <w:t>For each incremental stage t:</w:t>
      </w:r>
    </w:p>
    <w:p w14:paraId="000000AE">
      <w:r>
        <w:rPr>
          <w:rtl w:val="0"/>
        </w:rPr>
        <w:t xml:space="preserve">    For each client Ci:</w:t>
      </w:r>
    </w:p>
    <w:p w14:paraId="000000AF">
      <w:r>
        <w:rPr>
          <w:rtl w:val="0"/>
        </w:rPr>
        <w:t xml:space="preserve">        Run inference on streaming traffic</w:t>
      </w:r>
    </w:p>
    <w:p w14:paraId="000000B0">
      <w:r>
        <w:rPr>
          <w:rtl w:val="0"/>
        </w:rPr>
        <w:t xml:space="preserve">        Put low-confidence or far-from-prototype samples into unknown buffer</w:t>
      </w:r>
    </w:p>
    <w:p w14:paraId="000000B1">
      <w:r>
        <w:rPr>
          <w:rtl w:val="0"/>
        </w:rPr>
        <w:t xml:space="preserve">        Cluster unknown samples</w:t>
      </w:r>
    </w:p>
    <w:p w14:paraId="000000B2">
      <w:r>
        <w:rPr>
          <w:rtl w:val="0"/>
        </w:rPr>
        <w:t xml:space="preserve">        If a cluster has at least Kshot confirmed samples:</w:t>
      </w:r>
    </w:p>
    <w:p w14:paraId="000000B3">
      <w:r>
        <w:rPr>
          <w:rtl w:val="0"/>
        </w:rPr>
        <w:t xml:space="preserve">            Register candidate new class y_new</w:t>
      </w:r>
    </w:p>
    <w:p w14:paraId="000000B4">
      <w:r>
        <w:rPr>
          <w:rtl w:val="0"/>
        </w:rPr>
        <w:t xml:space="preserve">            Compute local prototype p_i,y_new</w:t>
      </w:r>
    </w:p>
    <w:p w14:paraId="000000B5"/>
    <w:p w14:paraId="000000B6">
      <w:r>
        <w:rPr>
          <w:rtl w:val="0"/>
        </w:rPr>
        <w:t xml:space="preserve">    Server:</w:t>
      </w:r>
    </w:p>
    <w:p w14:paraId="000000B7">
      <w:r>
        <w:rPr>
          <w:rtl w:val="0"/>
        </w:rPr>
        <w:t xml:space="preserve">        Merge compatible candidate classes from clients</w:t>
      </w:r>
    </w:p>
    <w:p w14:paraId="000000B8">
      <w:r>
        <w:rPr>
          <w:rtl w:val="0"/>
        </w:rPr>
        <w:t xml:space="preserve">        Create new label set Yt</w:t>
      </w:r>
    </w:p>
    <w:p w14:paraId="000000B9">
      <w:r>
        <w:rPr>
          <w:rtl w:val="0"/>
        </w:rPr>
        <w:t xml:space="preserve">        Broadcast adapter template At, old model M^{t-1}, and prototypes P^{t-1}</w:t>
      </w:r>
    </w:p>
    <w:p w14:paraId="000000BA"/>
    <w:p w14:paraId="000000BB">
      <w:r>
        <w:rPr>
          <w:rtl w:val="0"/>
        </w:rPr>
        <w:t xml:space="preserve">    For each selected client Ci:</w:t>
      </w:r>
    </w:p>
    <w:p w14:paraId="000000BC">
      <w:r>
        <w:rPr>
          <w:rtl w:val="0"/>
        </w:rPr>
        <w:t xml:space="preserve">        Freeze stability encoder Phi^{t-1}</w:t>
      </w:r>
    </w:p>
    <w:p w14:paraId="000000BD">
      <w:r>
        <w:rPr>
          <w:rtl w:val="0"/>
        </w:rPr>
        <w:t xml:space="preserve">        Initialize plasticity adapter Ai^t</w:t>
      </w:r>
    </w:p>
    <w:p w14:paraId="000000BE">
      <w:r>
        <w:rPr>
          <w:rtl w:val="0"/>
        </w:rPr>
        <w:t xml:space="preserve">        Construct training batch:</w:t>
      </w:r>
    </w:p>
    <w:p w14:paraId="000000BF">
      <w:r>
        <w:rPr>
          <w:rtl w:val="0"/>
        </w:rPr>
        <w:t xml:space="preserve">            few-shot new samples</w:t>
      </w:r>
    </w:p>
    <w:p w14:paraId="000000C0">
      <w:r>
        <w:rPr>
          <w:rtl w:val="0"/>
        </w:rPr>
        <w:t xml:space="preserve">            local exemplars of old classes</w:t>
      </w:r>
    </w:p>
    <w:p w14:paraId="000000C1">
      <w:r>
        <w:rPr>
          <w:rtl w:val="0"/>
        </w:rPr>
        <w:t xml:space="preserve">            prototype replay samples</w:t>
      </w:r>
    </w:p>
    <w:p w14:paraId="000000C2">
      <w:r>
        <w:rPr>
          <w:rtl w:val="0"/>
        </w:rPr>
        <w:t xml:space="preserve">        Train Ai^t and expanded classifier Ci^t using:</w:t>
      </w:r>
    </w:p>
    <w:p w14:paraId="000000C3">
      <w:r>
        <w:rPr>
          <w:rtl w:val="0"/>
        </w:rPr>
        <w:t xml:space="preserve">            CE + KD + FSP + Proto + Sparse + Prox loss</w:t>
      </w:r>
    </w:p>
    <w:p w14:paraId="000000C4">
      <w:r>
        <w:rPr>
          <w:rtl w:val="0"/>
        </w:rPr>
        <w:t xml:space="preserve">        Send adapter update, classifier update, mask, and prototypes</w:t>
      </w:r>
    </w:p>
    <w:p w14:paraId="000000C5"/>
    <w:p w14:paraId="000000C6">
      <w:r>
        <w:rPr>
          <w:rtl w:val="0"/>
        </w:rPr>
        <w:t xml:space="preserve">    Server:</w:t>
      </w:r>
    </w:p>
    <w:p w14:paraId="000000C7">
      <w:r>
        <w:rPr>
          <w:rtl w:val="0"/>
        </w:rPr>
        <w:t xml:space="preserve">        Detect abnormal updates</w:t>
      </w:r>
    </w:p>
    <w:p w14:paraId="000000C8">
      <w:r>
        <w:rPr>
          <w:rtl w:val="0"/>
        </w:rPr>
        <w:t xml:space="preserve">        Aggregate accepted updates using quality-aware weights</w:t>
      </w:r>
    </w:p>
    <w:p w14:paraId="000000C9">
      <w:r>
        <w:rPr>
          <w:rtl w:val="0"/>
        </w:rPr>
        <w:t xml:space="preserve">        Update global model Mt</w:t>
      </w:r>
    </w:p>
    <w:p w14:paraId="000000CA">
      <w:r>
        <w:rPr>
          <w:rtl w:val="0"/>
        </w:rPr>
        <w:t xml:space="preserve">        Update global prototype memory Pt</w:t>
      </w:r>
    </w:p>
    <w:p w14:paraId="000000CB">
      <w:r>
        <w:rPr>
          <w:rtl w:val="0"/>
        </w:rPr>
        <w:t xml:space="preserve">        Calibrate classifier</w:t>
      </w:r>
    </w:p>
    <w:p w14:paraId="000000CC"/>
    <w:p w14:paraId="000000CD">
      <w:r>
        <w:rPr>
          <w:rtl w:val="0"/>
        </w:rPr>
        <w:t>Output:</w:t>
      </w:r>
    </w:p>
    <w:p w14:paraId="000000CE">
      <w:r>
        <w:rPr>
          <w:rtl w:val="0"/>
        </w:rPr>
        <w:t xml:space="preserve">    Adaptive federated IDS model MT</w:t>
      </w:r>
    </w:p>
    <w:p w14:paraId="000000CF"/>
    <w:p w14:paraId="000000D0">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D1">
      <w:pPr>
        <w:pStyle w:val="3"/>
        <w:keepNext w:val="0"/>
        <w:keepLines w:val="0"/>
        <w:spacing w:after="80"/>
        <w:rPr>
          <w:b/>
          <w:bCs/>
          <w:sz w:val="34"/>
          <w:szCs w:val="34"/>
        </w:rPr>
      </w:pPr>
      <w:bookmarkStart w:id="27" w:name="_55qh6riy5fqu" w:colFirst="0" w:colLast="0"/>
      <w:bookmarkEnd w:id="27"/>
      <w:r>
        <w:rPr>
          <w:b/>
          <w:bCs/>
          <w:sz w:val="34"/>
          <w:szCs w:val="34"/>
          <w:rtl w:val="0"/>
        </w:rPr>
        <w:t>10. Đóng góp khoa học có thể viết trong paper</w:t>
      </w:r>
    </w:p>
    <w:p w14:paraId="000000D2">
      <w:pPr>
        <w:spacing w:before="240" w:after="240"/>
      </w:pPr>
      <w:r>
        <w:rPr>
          <w:rtl w:val="0"/>
        </w:rPr>
        <w:t>Có thể định vị phương pháp này với các đóng góp sau:</w:t>
      </w:r>
    </w:p>
    <w:p w14:paraId="000000D3">
      <w:pPr>
        <w:spacing w:before="240" w:after="240"/>
      </w:pPr>
      <w:r>
        <w:rPr>
          <w:b/>
          <w:bCs/>
          <w:rtl w:val="0"/>
        </w:rPr>
        <w:t>Thứ nhất</w:t>
      </w:r>
      <w:r>
        <w:rPr>
          <w:rtl w:val="0"/>
        </w:rPr>
        <w:t xml:space="preserve">, đề xuất một framework </w:t>
      </w:r>
      <w:r>
        <w:rPr>
          <w:b/>
          <w:bCs/>
          <w:rtl w:val="0"/>
        </w:rPr>
        <w:t>federated few-shot class-incremental IDS</w:t>
      </w:r>
      <w:r>
        <w:rPr>
          <w:rtl w:val="0"/>
        </w:rPr>
        <w:t xml:space="preserve"> cho bối cảnh lớp tấn công mới xuất hiện không đồng đều giữa các client.</w:t>
      </w:r>
    </w:p>
    <w:p w14:paraId="000000D4">
      <w:pPr>
        <w:spacing w:before="240" w:after="240"/>
      </w:pPr>
      <w:r>
        <w:rPr>
          <w:b/>
          <w:bCs/>
          <w:rtl w:val="0"/>
        </w:rPr>
        <w:t>Thứ hai</w:t>
      </w:r>
      <w:r>
        <w:rPr>
          <w:rtl w:val="0"/>
        </w:rPr>
        <w:t xml:space="preserve">, mở rộng ý tưởng stability–plasticity của SPCIL thành kiến trúc </w:t>
      </w:r>
      <w:r>
        <w:rPr>
          <w:b/>
          <w:bCs/>
          <w:rtl w:val="0"/>
        </w:rPr>
        <w:t>frozen global stability encoder + lightweight local/global plasticity adapters</w:t>
      </w:r>
      <w:r>
        <w:rPr>
          <w:rtl w:val="0"/>
        </w:rPr>
        <w:t>, giúp học lớp mới mà không phải mở rộng toàn bộ backbone.</w:t>
      </w:r>
    </w:p>
    <w:p w14:paraId="000000D5">
      <w:pPr>
        <w:spacing w:before="240" w:after="240"/>
      </w:pPr>
      <w:r>
        <w:rPr>
          <w:b/>
          <w:bCs/>
          <w:rtl w:val="0"/>
        </w:rPr>
        <w:t>Thứ ba</w:t>
      </w:r>
      <w:r>
        <w:rPr>
          <w:rtl w:val="0"/>
        </w:rPr>
        <w:t xml:space="preserve">, đề xuất </w:t>
      </w:r>
      <w:r>
        <w:rPr>
          <w:b/>
          <w:bCs/>
          <w:rtl w:val="0"/>
        </w:rPr>
        <w:t>prototype-assisted few-shot sparse pairwise loss</w:t>
      </w:r>
      <w:r>
        <w:rPr>
          <w:rtl w:val="0"/>
        </w:rPr>
        <w:t>, cho phép học ranh giới lớp mới ngay cả khi chỉ có vài mẫu.</w:t>
      </w:r>
    </w:p>
    <w:p w14:paraId="000000D6">
      <w:pPr>
        <w:spacing w:before="240" w:after="240"/>
      </w:pPr>
      <w:r>
        <w:rPr>
          <w:b/>
          <w:bCs/>
          <w:rtl w:val="0"/>
        </w:rPr>
        <w:t>Thứ tư</w:t>
      </w:r>
      <w:r>
        <w:rPr>
          <w:rtl w:val="0"/>
        </w:rPr>
        <w:t xml:space="preserve">, xây dựng cơ chế </w:t>
      </w:r>
      <w:r>
        <w:rPr>
          <w:b/>
          <w:bCs/>
          <w:rtl w:val="0"/>
        </w:rPr>
        <w:t>adaptive robust aggregation</w:t>
      </w:r>
      <w:r>
        <w:rPr>
          <w:rtl w:val="0"/>
        </w:rPr>
        <w:t xml:space="preserve"> dựa trên chất lượng update, độ nhất quán prototype và mức độ drift, phù hợp hơn FedAvg trong IDS non-IID.</w:t>
      </w:r>
    </w:p>
    <w:p w14:paraId="000000D7">
      <w:pPr>
        <w:spacing w:before="240" w:after="240"/>
      </w:pPr>
      <w:r>
        <w:rPr>
          <w:b/>
          <w:bCs/>
          <w:rtl w:val="0"/>
        </w:rPr>
        <w:t>Thứ năm</w:t>
      </w:r>
      <w:r>
        <w:rPr>
          <w:rtl w:val="0"/>
        </w:rPr>
        <w:t xml:space="preserve">, dùng </w:t>
      </w:r>
      <w:r>
        <w:rPr>
          <w:b/>
          <w:bCs/>
          <w:rtl w:val="0"/>
        </w:rPr>
        <w:t>privacy-aware memory</w:t>
      </w:r>
      <w:r>
        <w:rPr>
          <w:rtl w:val="0"/>
        </w:rPr>
        <w:t xml:space="preserve"> bằng exemplar cục bộ và prototype toàn cục thay vì chia sẻ dữ liệu traffic thô.</w:t>
      </w:r>
    </w:p>
    <w:p w14:paraId="000000D8">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0D9">
      <w:pPr>
        <w:pStyle w:val="3"/>
        <w:keepNext w:val="0"/>
        <w:keepLines w:val="0"/>
        <w:spacing w:after="80"/>
        <w:rPr>
          <w:b/>
          <w:bCs/>
          <w:sz w:val="34"/>
          <w:szCs w:val="34"/>
        </w:rPr>
      </w:pPr>
      <w:bookmarkStart w:id="28" w:name="_vnu3dpn49ls2" w:colFirst="0" w:colLast="0"/>
      <w:bookmarkEnd w:id="28"/>
      <w:r>
        <w:rPr>
          <w:b/>
          <w:bCs/>
          <w:sz w:val="34"/>
          <w:szCs w:val="34"/>
          <w:rtl w:val="0"/>
        </w:rPr>
        <w:t>11. Thiết kế thí nghiệm</w:t>
      </w:r>
    </w:p>
    <w:p w14:paraId="000000DA">
      <w:pPr>
        <w:spacing w:before="240" w:after="240"/>
      </w:pPr>
      <w:r>
        <w:rPr>
          <w:rtl w:val="0"/>
        </w:rPr>
        <w:t>Nên đánh giá trên nhiều bối cảnh, không chỉ một dataset.</w:t>
      </w:r>
    </w:p>
    <w:p w14:paraId="000000DB">
      <w:pPr>
        <w:pStyle w:val="4"/>
        <w:keepNext w:val="0"/>
        <w:keepLines w:val="0"/>
        <w:spacing w:before="280"/>
        <w:rPr>
          <w:b/>
          <w:bCs/>
          <w:color w:val="000000"/>
          <w:sz w:val="26"/>
          <w:szCs w:val="26"/>
        </w:rPr>
      </w:pPr>
      <w:bookmarkStart w:id="29" w:name="_3lnrpbaxtbtx" w:colFirst="0" w:colLast="0"/>
      <w:bookmarkEnd w:id="29"/>
      <w:r>
        <w:rPr>
          <w:b/>
          <w:bCs/>
          <w:color w:val="000000"/>
          <w:sz w:val="26"/>
          <w:szCs w:val="26"/>
          <w:rtl w:val="0"/>
        </w:rPr>
        <w:t>Dataset</w:t>
      </w:r>
    </w:p>
    <w:p w14:paraId="000000DC">
      <w:pPr>
        <w:spacing w:before="240" w:after="240"/>
      </w:pPr>
      <w:r>
        <w:rPr>
          <w:rtl w:val="0"/>
        </w:rPr>
        <w:t>Có thể dùng:</w:t>
      </w:r>
    </w:p>
    <w:p w14:paraId="000000DD">
      <w:pPr>
        <w:numPr>
          <w:ilvl w:val="0"/>
          <w:numId w:val="6"/>
        </w:numPr>
        <w:spacing w:before="240" w:after="0" w:afterAutospacing="0"/>
        <w:ind w:left="720" w:hanging="360"/>
      </w:pPr>
      <w:r>
        <w:rPr>
          <w:rtl w:val="0"/>
        </w:rPr>
        <w:t>CICIDS2017</w:t>
      </w:r>
    </w:p>
    <w:p w14:paraId="000000DE">
      <w:pPr>
        <w:numPr>
          <w:ilvl w:val="0"/>
          <w:numId w:val="6"/>
        </w:numPr>
        <w:spacing w:before="0" w:beforeAutospacing="0" w:after="0" w:afterAutospacing="0"/>
        <w:ind w:left="720" w:hanging="360"/>
      </w:pPr>
      <w:r>
        <w:rPr>
          <w:rtl w:val="0"/>
        </w:rPr>
        <w:t>CSE-CIC-IDS2018</w:t>
      </w:r>
    </w:p>
    <w:p w14:paraId="000000DF">
      <w:pPr>
        <w:numPr>
          <w:ilvl w:val="0"/>
          <w:numId w:val="6"/>
        </w:numPr>
        <w:spacing w:before="0" w:beforeAutospacing="0" w:after="0" w:afterAutospacing="0"/>
        <w:ind w:left="720" w:hanging="360"/>
      </w:pPr>
      <w:r>
        <w:rPr>
          <w:rtl w:val="0"/>
        </w:rPr>
        <w:t>UNSW-NB15</w:t>
      </w:r>
    </w:p>
    <w:p w14:paraId="000000E0">
      <w:pPr>
        <w:numPr>
          <w:ilvl w:val="0"/>
          <w:numId w:val="6"/>
        </w:numPr>
        <w:spacing w:before="0" w:beforeAutospacing="0" w:after="0" w:afterAutospacing="0"/>
        <w:ind w:left="720" w:hanging="360"/>
      </w:pPr>
      <w:r>
        <w:rPr>
          <w:rtl w:val="0"/>
        </w:rPr>
        <w:t>Bot-IoT</w:t>
      </w:r>
    </w:p>
    <w:p w14:paraId="000000E1">
      <w:pPr>
        <w:numPr>
          <w:ilvl w:val="0"/>
          <w:numId w:val="6"/>
        </w:numPr>
        <w:spacing w:before="0" w:beforeAutospacing="0" w:after="0" w:afterAutospacing="0"/>
        <w:ind w:left="720" w:hanging="360"/>
      </w:pPr>
      <w:r>
        <w:rPr>
          <w:rtl w:val="0"/>
        </w:rPr>
        <w:t>ToN-IoT</w:t>
      </w:r>
    </w:p>
    <w:p w14:paraId="000000E2">
      <w:pPr>
        <w:numPr>
          <w:ilvl w:val="0"/>
          <w:numId w:val="6"/>
        </w:numPr>
        <w:spacing w:before="0" w:beforeAutospacing="0" w:after="240"/>
        <w:ind w:left="720" w:hanging="360"/>
      </w:pPr>
      <w:r>
        <w:rPr>
          <w:rtl w:val="0"/>
        </w:rPr>
        <w:t>USTC-TFC2016 nếu muốn so sánh gần với SPCIL</w:t>
      </w:r>
    </w:p>
    <w:p w14:paraId="000000E3">
      <w:pPr>
        <w:pStyle w:val="4"/>
        <w:keepNext w:val="0"/>
        <w:keepLines w:val="0"/>
        <w:spacing w:before="280"/>
        <w:rPr>
          <w:b/>
          <w:bCs/>
          <w:color w:val="000000"/>
          <w:sz w:val="26"/>
          <w:szCs w:val="26"/>
        </w:rPr>
      </w:pPr>
      <w:bookmarkStart w:id="30" w:name="_tje81lonld39" w:colFirst="0" w:colLast="0"/>
      <w:bookmarkEnd w:id="30"/>
      <w:r>
        <w:rPr>
          <w:b/>
          <w:bCs/>
          <w:color w:val="000000"/>
          <w:sz w:val="26"/>
          <w:szCs w:val="26"/>
          <w:rtl w:val="0"/>
        </w:rPr>
        <w:t>Cách chia incremental</w:t>
      </w:r>
    </w:p>
    <w:p w14:paraId="000000E4">
      <w:pPr>
        <w:spacing w:before="240" w:after="240"/>
      </w:pPr>
      <w:r>
        <w:rPr>
          <w:rtl w:val="0"/>
        </w:rPr>
        <w:t>Ví dụ:</w:t>
      </w:r>
    </w:p>
    <w:p w14:paraId="000000E5">
      <w:pPr>
        <w:numPr>
          <w:ilvl w:val="0"/>
          <w:numId w:val="7"/>
        </w:numPr>
        <w:spacing w:before="240" w:after="0" w:afterAutospacing="0"/>
        <w:ind w:left="720" w:hanging="360"/>
      </w:pPr>
      <w:r>
        <w:rPr>
          <w:rtl w:val="0"/>
        </w:rPr>
        <w:t>Base classes: benign, DoS, scan.</w:t>
      </w:r>
    </w:p>
    <w:p w14:paraId="000000E6">
      <w:pPr>
        <w:numPr>
          <w:ilvl w:val="0"/>
          <w:numId w:val="7"/>
        </w:numPr>
        <w:spacing w:before="0" w:beforeAutospacing="0" w:after="0" w:afterAutospacing="0"/>
        <w:ind w:left="720" w:hanging="360"/>
      </w:pPr>
      <w:r>
        <w:rPr>
          <w:rtl w:val="0"/>
        </w:rPr>
        <w:t>Increment 1: brute force.</w:t>
      </w:r>
    </w:p>
    <w:p w14:paraId="000000E7">
      <w:pPr>
        <w:numPr>
          <w:ilvl w:val="0"/>
          <w:numId w:val="7"/>
        </w:numPr>
        <w:spacing w:before="0" w:beforeAutospacing="0" w:after="0" w:afterAutospacing="0"/>
        <w:ind w:left="720" w:hanging="360"/>
      </w:pPr>
      <w:r>
        <w:rPr>
          <w:rtl w:val="0"/>
        </w:rPr>
        <w:t>Increment 2: botnet.</w:t>
      </w:r>
    </w:p>
    <w:p w14:paraId="000000E8">
      <w:pPr>
        <w:numPr>
          <w:ilvl w:val="0"/>
          <w:numId w:val="7"/>
        </w:numPr>
        <w:spacing w:before="0" w:beforeAutospacing="0" w:after="0" w:afterAutospacing="0"/>
        <w:ind w:left="720" w:hanging="360"/>
      </w:pPr>
      <w:r>
        <w:rPr>
          <w:rtl w:val="0"/>
        </w:rPr>
        <w:t>Increment 3: infiltration.</w:t>
      </w:r>
    </w:p>
    <w:p w14:paraId="000000E9">
      <w:pPr>
        <w:numPr>
          <w:ilvl w:val="0"/>
          <w:numId w:val="7"/>
        </w:numPr>
        <w:spacing w:before="0" w:beforeAutospacing="0" w:after="0" w:afterAutospacing="0"/>
        <w:ind w:left="720" w:hanging="360"/>
      </w:pPr>
      <w:r>
        <w:rPr>
          <w:rtl w:val="0"/>
        </w:rPr>
        <w:t>Increment 4: web attack.</w:t>
      </w:r>
    </w:p>
    <w:p w14:paraId="000000EA">
      <w:pPr>
        <w:numPr>
          <w:ilvl w:val="0"/>
          <w:numId w:val="7"/>
        </w:numPr>
        <w:spacing w:before="0" w:beforeAutospacing="0" w:after="240"/>
        <w:ind w:left="720" w:hanging="360"/>
      </w:pPr>
      <w:r>
        <w:rPr>
          <w:rtl w:val="0"/>
        </w:rPr>
        <w:t>Increment 5: zero-day-like unseen attack.</w:t>
      </w:r>
    </w:p>
    <w:p w14:paraId="000000EB">
      <w:pPr>
        <w:spacing w:before="240" w:after="240"/>
      </w:pPr>
      <w:r>
        <w:rPr>
          <w:rtl w:val="0"/>
        </w:rPr>
        <w:t>Few-shot setting:</w:t>
      </w:r>
    </w:p>
    <w:p w14:paraId="000000EC">
      <w:pPr>
        <w:spacing w:before="240" w:after="240"/>
      </w:pPr>
      <w:r>
        <w:rPr>
          <w:rtl w:val="0"/>
        </w:rPr>
        <w:t>[</w:t>
      </w:r>
      <w:r>
        <w:rPr>
          <w:rtl w:val="0"/>
        </w:rPr>
        <w:br w:type="textWrapping"/>
      </w:r>
      <w:r>
        <w:rPr>
          <w:rtl w:val="0"/>
        </w:rPr>
        <w:t>K \in {1, 5, 10, 20}</w:t>
      </w:r>
      <w:r>
        <w:rPr>
          <w:rtl w:val="0"/>
        </w:rPr>
        <w:br w:type="textWrapping"/>
      </w:r>
      <w:r>
        <w:rPr>
          <w:rtl w:val="0"/>
        </w:rPr>
        <w:t>]</w:t>
      </w:r>
    </w:p>
    <w:p w14:paraId="000000ED">
      <w:pPr>
        <w:spacing w:before="240" w:after="240"/>
      </w:pPr>
      <w:r>
        <w:rPr>
          <w:rtl w:val="0"/>
        </w:rPr>
        <w:t>Non-IID federation:</w:t>
      </w:r>
    </w:p>
    <w:p w14:paraId="000000EE">
      <w:pPr>
        <w:numPr>
          <w:ilvl w:val="0"/>
          <w:numId w:val="8"/>
        </w:numPr>
        <w:spacing w:before="240" w:after="0" w:afterAutospacing="0"/>
        <w:ind w:left="720" w:hanging="360"/>
      </w:pPr>
      <w:r>
        <w:rPr>
          <w:rtl w:val="0"/>
        </w:rPr>
        <w:t>label-skew: mỗi client chỉ có một số lớp.</w:t>
      </w:r>
    </w:p>
    <w:p w14:paraId="000000EF">
      <w:pPr>
        <w:numPr>
          <w:ilvl w:val="0"/>
          <w:numId w:val="8"/>
        </w:numPr>
        <w:spacing w:before="0" w:beforeAutospacing="0" w:after="0" w:afterAutospacing="0"/>
        <w:ind w:left="720" w:hanging="360"/>
      </w:pPr>
      <w:r>
        <w:rPr>
          <w:rtl w:val="0"/>
        </w:rPr>
        <w:t>quantity-skew: client có số mẫu khác nhau.</w:t>
      </w:r>
    </w:p>
    <w:p w14:paraId="000000F0">
      <w:pPr>
        <w:numPr>
          <w:ilvl w:val="0"/>
          <w:numId w:val="8"/>
        </w:numPr>
        <w:spacing w:before="0" w:beforeAutospacing="0" w:after="0" w:afterAutospacing="0"/>
        <w:ind w:left="720" w:hanging="360"/>
      </w:pPr>
      <w:r>
        <w:rPr>
          <w:rtl w:val="0"/>
        </w:rPr>
        <w:t>temporal-skew: lớp mới xuất hiện ở client khác nhau tại thời điểm khác nhau.</w:t>
      </w:r>
    </w:p>
    <w:p w14:paraId="000000F1">
      <w:pPr>
        <w:numPr>
          <w:ilvl w:val="0"/>
          <w:numId w:val="8"/>
        </w:numPr>
        <w:spacing w:before="0" w:beforeAutospacing="0" w:after="240"/>
        <w:ind w:left="720" w:hanging="360"/>
      </w:pPr>
      <w:r>
        <w:rPr>
          <w:rtl w:val="0"/>
        </w:rPr>
        <w:t>feature-skew: tổ chức khác nhau có network behavior khác nhau.</w:t>
      </w:r>
    </w:p>
    <w:p w14:paraId="000000F2">
      <w:pPr>
        <w:pStyle w:val="4"/>
        <w:keepNext w:val="0"/>
        <w:keepLines w:val="0"/>
        <w:spacing w:before="280"/>
        <w:rPr>
          <w:b/>
          <w:bCs/>
          <w:color w:val="000000"/>
          <w:sz w:val="26"/>
          <w:szCs w:val="26"/>
        </w:rPr>
      </w:pPr>
      <w:bookmarkStart w:id="31" w:name="_1815h8vihdjr" w:colFirst="0" w:colLast="0"/>
      <w:bookmarkEnd w:id="31"/>
      <w:r>
        <w:rPr>
          <w:b/>
          <w:bCs/>
          <w:color w:val="000000"/>
          <w:sz w:val="26"/>
          <w:szCs w:val="26"/>
          <w:rtl w:val="0"/>
        </w:rPr>
        <w:t>Baselines</w:t>
      </w:r>
    </w:p>
    <w:p w14:paraId="000000F3">
      <w:pPr>
        <w:spacing w:before="240" w:after="240"/>
      </w:pPr>
      <w:r>
        <w:rPr>
          <w:rtl w:val="0"/>
        </w:rPr>
        <w:t>Nên so sánh với:</w:t>
      </w:r>
    </w:p>
    <w:p w14:paraId="000000F4">
      <w:pPr>
        <w:numPr>
          <w:ilvl w:val="0"/>
          <w:numId w:val="9"/>
        </w:numPr>
        <w:spacing w:before="240" w:after="0" w:afterAutospacing="0"/>
        <w:ind w:left="720" w:hanging="360"/>
      </w:pPr>
      <w:r>
        <w:rPr>
          <w:rtl w:val="0"/>
        </w:rPr>
        <w:t>Local-only IDS</w:t>
      </w:r>
    </w:p>
    <w:p w14:paraId="000000F5">
      <w:pPr>
        <w:numPr>
          <w:ilvl w:val="0"/>
          <w:numId w:val="9"/>
        </w:numPr>
        <w:spacing w:before="0" w:beforeAutospacing="0" w:after="0" w:afterAutospacing="0"/>
        <w:ind w:left="720" w:hanging="360"/>
      </w:pPr>
      <w:r>
        <w:rPr>
          <w:rtl w:val="0"/>
        </w:rPr>
        <w:t>Centralized upper bound</w:t>
      </w:r>
    </w:p>
    <w:p w14:paraId="000000F6">
      <w:pPr>
        <w:numPr>
          <w:ilvl w:val="0"/>
          <w:numId w:val="9"/>
        </w:numPr>
        <w:spacing w:before="0" w:beforeAutospacing="0" w:after="0" w:afterAutospacing="0"/>
        <w:ind w:left="720" w:hanging="360"/>
      </w:pPr>
      <w:r>
        <w:rPr>
          <w:rtl w:val="0"/>
        </w:rPr>
        <w:t>FedAvg</w:t>
      </w:r>
    </w:p>
    <w:p w14:paraId="000000F7">
      <w:pPr>
        <w:numPr>
          <w:ilvl w:val="0"/>
          <w:numId w:val="9"/>
        </w:numPr>
        <w:spacing w:before="0" w:beforeAutospacing="0" w:after="0" w:afterAutospacing="0"/>
        <w:ind w:left="720" w:hanging="360"/>
      </w:pPr>
      <w:r>
        <w:rPr>
          <w:rtl w:val="0"/>
        </w:rPr>
        <w:t>FedProx</w:t>
      </w:r>
    </w:p>
    <w:p w14:paraId="000000F8">
      <w:pPr>
        <w:numPr>
          <w:ilvl w:val="0"/>
          <w:numId w:val="9"/>
        </w:numPr>
        <w:spacing w:before="0" w:beforeAutospacing="0" w:after="0" w:afterAutospacing="0"/>
        <w:ind w:left="720" w:hanging="360"/>
      </w:pPr>
      <w:r>
        <w:rPr>
          <w:rtl w:val="0"/>
        </w:rPr>
        <w:t>FedProto</w:t>
      </w:r>
    </w:p>
    <w:p w14:paraId="000000F9">
      <w:pPr>
        <w:numPr>
          <w:ilvl w:val="0"/>
          <w:numId w:val="9"/>
        </w:numPr>
        <w:spacing w:before="0" w:beforeAutospacing="0" w:after="0" w:afterAutospacing="0"/>
        <w:ind w:left="720" w:hanging="360"/>
      </w:pPr>
      <w:r>
        <w:rPr>
          <w:rtl w:val="0"/>
        </w:rPr>
        <w:t>FedAvg + fine-tuning</w:t>
      </w:r>
    </w:p>
    <w:p w14:paraId="000000FA">
      <w:pPr>
        <w:numPr>
          <w:ilvl w:val="0"/>
          <w:numId w:val="9"/>
        </w:numPr>
        <w:spacing w:before="0" w:beforeAutospacing="0" w:after="0" w:afterAutospacing="0"/>
        <w:ind w:left="720" w:hanging="360"/>
      </w:pPr>
      <w:r>
        <w:rPr>
          <w:rtl w:val="0"/>
        </w:rPr>
        <w:t>FedAvg + LwF</w:t>
      </w:r>
    </w:p>
    <w:p w14:paraId="000000FB">
      <w:pPr>
        <w:numPr>
          <w:ilvl w:val="0"/>
          <w:numId w:val="9"/>
        </w:numPr>
        <w:spacing w:before="0" w:beforeAutospacing="0" w:after="0" w:afterAutospacing="0"/>
        <w:ind w:left="720" w:hanging="360"/>
      </w:pPr>
      <w:r>
        <w:rPr>
          <w:rtl w:val="0"/>
        </w:rPr>
        <w:t>FedAvg + iCaRL-style replay</w:t>
      </w:r>
    </w:p>
    <w:p w14:paraId="000000FC">
      <w:pPr>
        <w:numPr>
          <w:ilvl w:val="0"/>
          <w:numId w:val="9"/>
        </w:numPr>
        <w:spacing w:before="0" w:beforeAutospacing="0" w:after="0" w:afterAutospacing="0"/>
        <w:ind w:left="720" w:hanging="360"/>
      </w:pPr>
      <w:r>
        <w:rPr>
          <w:rtl w:val="0"/>
        </w:rPr>
        <w:t>Standalone SPCIL</w:t>
      </w:r>
    </w:p>
    <w:p w14:paraId="000000FD">
      <w:pPr>
        <w:numPr>
          <w:ilvl w:val="0"/>
          <w:numId w:val="9"/>
        </w:numPr>
        <w:spacing w:before="0" w:beforeAutospacing="0" w:after="240"/>
        <w:ind w:left="720" w:hanging="360"/>
      </w:pPr>
      <w:r>
        <w:rPr>
          <w:rtl w:val="0"/>
        </w:rPr>
        <w:t>FOSTER/DER/SimpleCIL nếu triển khai được trong setting non-federated</w:t>
      </w:r>
    </w:p>
    <w:p w14:paraId="000000FE">
      <w:pPr>
        <w:pStyle w:val="4"/>
        <w:keepNext w:val="0"/>
        <w:keepLines w:val="0"/>
        <w:spacing w:before="280"/>
        <w:rPr>
          <w:b/>
          <w:bCs/>
          <w:color w:val="000000"/>
          <w:sz w:val="26"/>
          <w:szCs w:val="26"/>
        </w:rPr>
      </w:pPr>
      <w:bookmarkStart w:id="32" w:name="_rni2zwdd2wax" w:colFirst="0" w:colLast="0"/>
      <w:bookmarkEnd w:id="32"/>
      <w:r>
        <w:rPr>
          <w:b/>
          <w:bCs/>
          <w:color w:val="000000"/>
          <w:sz w:val="26"/>
          <w:szCs w:val="26"/>
          <w:rtl w:val="0"/>
        </w:rPr>
        <w:t>Metrics</w:t>
      </w:r>
    </w:p>
    <w:p w14:paraId="000000FF">
      <w:pPr>
        <w:spacing w:before="240" w:after="240"/>
      </w:pPr>
      <w:r>
        <w:rPr>
          <w:rtl w:val="0"/>
        </w:rPr>
        <w:t>Không nên chỉ báo cáo accuracy. Với IDS, cần:</w:t>
      </w:r>
    </w:p>
    <w:p w14:paraId="00000100">
      <w:pPr>
        <w:spacing w:before="240" w:after="240"/>
      </w:pPr>
      <w:r>
        <w:rPr>
          <w:rtl w:val="0"/>
        </w:rPr>
        <w:t>[</w:t>
      </w:r>
      <w:r>
        <w:rPr>
          <w:rtl w:val="0"/>
        </w:rPr>
        <w:br w:type="textWrapping"/>
      </w:r>
      <w:r>
        <w:rPr>
          <w:rtl w:val="0"/>
        </w:rPr>
        <w:t>F1,\quad Recall_{attack},\quad FNR,\quad FPR,\quad AA,\quad OA</w:t>
      </w:r>
      <w:r>
        <w:rPr>
          <w:rtl w:val="0"/>
        </w:rPr>
        <w:br w:type="textWrapping"/>
      </w:r>
      <w:r>
        <w:rPr>
          <w:rtl w:val="0"/>
        </w:rPr>
        <w:t>]</w:t>
      </w:r>
    </w:p>
    <w:p w14:paraId="00000101">
      <w:pPr>
        <w:spacing w:before="240" w:after="240"/>
      </w:pPr>
      <w:r>
        <w:rPr>
          <w:rtl w:val="0"/>
        </w:rPr>
        <w:t>và các continual learning metrics:</w:t>
      </w:r>
    </w:p>
    <w:p w14:paraId="00000102">
      <w:pPr>
        <w:spacing w:before="240" w:after="240"/>
      </w:pPr>
      <w:r>
        <w:rPr>
          <w:rtl w:val="0"/>
        </w:rPr>
        <w:t>[</w:t>
      </w:r>
      <w:r>
        <w:rPr>
          <w:rtl w:val="0"/>
        </w:rPr>
        <w:br w:type="textWrapping"/>
      </w:r>
      <w:r>
        <w:rPr>
          <w:rtl w:val="0"/>
        </w:rPr>
        <w:t>Forgetting,\quad Backward\ Transfer,\quad Intransigence</w:t>
      </w:r>
      <w:r>
        <w:rPr>
          <w:rtl w:val="0"/>
        </w:rPr>
        <w:br w:type="textWrapping"/>
      </w:r>
      <w:r>
        <w:rPr>
          <w:rtl w:val="0"/>
        </w:rPr>
        <w:t>]</w:t>
      </w:r>
    </w:p>
    <w:p w14:paraId="00000103">
      <w:pPr>
        <w:spacing w:before="240" w:after="240"/>
      </w:pPr>
      <w:r>
        <w:rPr>
          <w:rtl w:val="0"/>
        </w:rPr>
        <w:t>Thêm metrics hệ thống:</w:t>
      </w:r>
    </w:p>
    <w:p w14:paraId="00000104">
      <w:pPr>
        <w:numPr>
          <w:ilvl w:val="0"/>
          <w:numId w:val="10"/>
        </w:numPr>
        <w:spacing w:before="240" w:after="0" w:afterAutospacing="0"/>
        <w:ind w:left="720" w:hanging="360"/>
      </w:pPr>
      <w:r>
        <w:rPr>
          <w:rtl w:val="0"/>
        </w:rPr>
        <w:t>số tham số tăng sau mỗi increment,</w:t>
      </w:r>
    </w:p>
    <w:p w14:paraId="00000105">
      <w:pPr>
        <w:numPr>
          <w:ilvl w:val="0"/>
          <w:numId w:val="10"/>
        </w:numPr>
        <w:spacing w:before="0" w:beforeAutospacing="0" w:after="0" w:afterAutospacing="0"/>
        <w:ind w:left="720" w:hanging="360"/>
      </w:pPr>
      <w:r>
        <w:rPr>
          <w:rtl w:val="0"/>
        </w:rPr>
        <w:t>communication cost mỗi round,</w:t>
      </w:r>
    </w:p>
    <w:p w14:paraId="00000106">
      <w:pPr>
        <w:numPr>
          <w:ilvl w:val="0"/>
          <w:numId w:val="10"/>
        </w:numPr>
        <w:spacing w:before="0" w:beforeAutospacing="0" w:after="0" w:afterAutospacing="0"/>
        <w:ind w:left="720" w:hanging="360"/>
      </w:pPr>
      <w:r>
        <w:rPr>
          <w:rtl w:val="0"/>
        </w:rPr>
        <w:t>thời gian huấn luyện local,</w:t>
      </w:r>
    </w:p>
    <w:p w14:paraId="00000107">
      <w:pPr>
        <w:numPr>
          <w:ilvl w:val="0"/>
          <w:numId w:val="10"/>
        </w:numPr>
        <w:spacing w:before="0" w:beforeAutospacing="0" w:after="0" w:afterAutospacing="0"/>
        <w:ind w:left="720" w:hanging="360"/>
      </w:pPr>
      <w:r>
        <w:rPr>
          <w:rtl w:val="0"/>
        </w:rPr>
        <w:t>memory budget mỗi client,</w:t>
      </w:r>
    </w:p>
    <w:p w14:paraId="00000108">
      <w:pPr>
        <w:numPr>
          <w:ilvl w:val="0"/>
          <w:numId w:val="10"/>
        </w:numPr>
        <w:spacing w:before="0" w:beforeAutospacing="0" w:after="0" w:afterAutospacing="0"/>
        <w:ind w:left="720" w:hanging="360"/>
      </w:pPr>
      <w:r>
        <w:rPr>
          <w:rtl w:val="0"/>
        </w:rPr>
        <w:t>hiệu năng trên lớp mới sau (K)-shot,</w:t>
      </w:r>
    </w:p>
    <w:p w14:paraId="00000109">
      <w:pPr>
        <w:numPr>
          <w:ilvl w:val="0"/>
          <w:numId w:val="10"/>
        </w:numPr>
        <w:spacing w:before="0" w:beforeAutospacing="0" w:after="240"/>
        <w:ind w:left="720" w:hanging="360"/>
      </w:pPr>
      <w:r>
        <w:rPr>
          <w:rtl w:val="0"/>
        </w:rPr>
        <w:t>hiệu năng lớp cũ sau nhiều increment.</w:t>
      </w:r>
    </w:p>
    <w:p w14:paraId="0000010A">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10B">
      <w:pPr>
        <w:pStyle w:val="3"/>
        <w:keepNext w:val="0"/>
        <w:keepLines w:val="0"/>
        <w:spacing w:after="80"/>
        <w:rPr>
          <w:b/>
          <w:bCs/>
          <w:sz w:val="34"/>
          <w:szCs w:val="34"/>
        </w:rPr>
      </w:pPr>
      <w:bookmarkStart w:id="33" w:name="_ifhpso4wgia0" w:colFirst="0" w:colLast="0"/>
      <w:bookmarkEnd w:id="33"/>
      <w:r>
        <w:rPr>
          <w:b/>
          <w:bCs/>
          <w:sz w:val="34"/>
          <w:szCs w:val="34"/>
          <w:rtl w:val="0"/>
        </w:rPr>
        <w:t>12. Điểm cần nói thẳng để phương pháp vững hơn</w:t>
      </w:r>
    </w:p>
    <w:p w14:paraId="0000010C">
      <w:pPr>
        <w:spacing w:before="240" w:after="240"/>
      </w:pPr>
      <w:r>
        <w:rPr>
          <w:rtl w:val="0"/>
        </w:rPr>
        <w:t>Có bốn rủi ro lớn nếu viết phương pháp này thành paper.</w:t>
      </w:r>
    </w:p>
    <w:p w14:paraId="0000010D">
      <w:pPr>
        <w:spacing w:before="240" w:after="240"/>
      </w:pPr>
      <w:r>
        <w:rPr>
          <w:rtl w:val="0"/>
        </w:rPr>
        <w:t xml:space="preserve">Thứ nhất, </w:t>
      </w:r>
      <w:r>
        <w:rPr>
          <w:b/>
          <w:bCs/>
          <w:rtl w:val="0"/>
        </w:rPr>
        <w:t>few-shot label trong IDS không tự nhiên có sẵn</w:t>
      </w:r>
      <w:r>
        <w:rPr>
          <w:rtl w:val="0"/>
        </w:rPr>
        <w:t>. Nếu không có analyst, sandbox, threat intelligence hoặc rule xác nhận, “new class” có thể chỉ là unknown cluster, không phải lớp tấn công thật.</w:t>
      </w:r>
    </w:p>
    <w:p w14:paraId="0000010E">
      <w:pPr>
        <w:spacing w:before="240" w:after="240"/>
      </w:pPr>
      <w:r>
        <w:rPr>
          <w:rtl w:val="0"/>
        </w:rPr>
        <w:t xml:space="preserve">Thứ hai, </w:t>
      </w:r>
      <w:r>
        <w:rPr>
          <w:b/>
          <w:bCs/>
          <w:rtl w:val="0"/>
        </w:rPr>
        <w:t>SPCIL gốc dùng setting CIL tập trung</w:t>
      </w:r>
      <w:r>
        <w:rPr>
          <w:rtl w:val="0"/>
        </w:rPr>
        <w:t>, còn FL có non-IID, client drift, poisoning và privacy leakage. Vì vậy đóng góp không nên viết là “áp dụng SPCIL vào FL”, mà nên viết là “mở rộng stability–plasticity incremental learning sang federated few-shot IDS bằng prototype, adapter và adaptive aggregation”.</w:t>
      </w:r>
    </w:p>
    <w:p w14:paraId="0000010F">
      <w:pPr>
        <w:spacing w:before="240" w:after="240"/>
      </w:pPr>
      <w:r>
        <w:rPr>
          <w:rtl w:val="0"/>
        </w:rPr>
        <w:t xml:space="preserve">Thứ ba, </w:t>
      </w:r>
      <w:r>
        <w:rPr>
          <w:b/>
          <w:bCs/>
          <w:rtl w:val="0"/>
        </w:rPr>
        <w:t>FL không đồng nghĩa với privacy-preserving</w:t>
      </w:r>
      <w:r>
        <w:rPr>
          <w:rtl w:val="0"/>
        </w:rPr>
        <w:t>. Nếu paper nói privacy, cần có secure aggregation, differential privacy, hoặc ít nhất phân tích gradient/prototype leakage. Nếu không, nên nói là “raw-data locality”.</w:t>
      </w:r>
    </w:p>
    <w:p w14:paraId="00000110">
      <w:pPr>
        <w:spacing w:before="240" w:after="240"/>
      </w:pPr>
      <w:r>
        <w:rPr>
          <w:rtl w:val="0"/>
        </w:rPr>
        <w:t xml:space="preserve">Tóm lại, phương pháp nên được xây dựng như một hệ thống </w:t>
      </w:r>
      <w:r>
        <w:rPr>
          <w:b/>
          <w:bCs/>
          <w:rtl w:val="0"/>
        </w:rPr>
        <w:t>federated continual IDS</w:t>
      </w:r>
      <w:r>
        <w:rPr>
          <w:rtl w:val="0"/>
        </w:rPr>
        <w:t xml:space="preserve">: SPCIL cung cấp hạt nhân stability–plasticity và sparse pairwise learning, còn phần mới của bạn nằm ở </w:t>
      </w:r>
      <w:r>
        <w:rPr>
          <w:b/>
          <w:bCs/>
          <w:rtl w:val="0"/>
        </w:rPr>
        <w:t>few-shot prototype learning, adaptive federated aggregation, privacy-aware memory, và open-set new attack discovery</w:t>
      </w:r>
      <w:r>
        <w:rPr>
          <w:rtl w:val="0"/>
        </w:rPr>
        <w:t>.</w:t>
      </w:r>
    </w:p>
    <w:p w14:paraId="00000111"/>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E782E97-EDFE-4DED-B504-946D33C223A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4191D8D-685B-463D-8586-7CC3C2C8417F}"/>
  </w:font>
  <w:font w:name="Wingdings">
    <w:panose1 w:val="05000000000000000000"/>
    <w:charset w:val="02"/>
    <w:family w:val="auto"/>
    <w:pitch w:val="default"/>
    <w:sig w:usb0="00000000" w:usb1="00000000" w:usb2="00000000" w:usb3="00000000" w:csb0="80000000" w:csb1="00000000"/>
    <w:embedRegular r:id="rId3" w:fontKey="{09D49EE9-0D03-4635-B5CF-711005ECE7DA}"/>
  </w:font>
  <w:font w:name="Calibri">
    <w:panose1 w:val="020F0502020204030204"/>
    <w:charset w:val="00"/>
    <w:family w:val="swiss"/>
    <w:pitch w:val="default"/>
    <w:sig w:usb0="E4002EFF" w:usb1="C200247B" w:usb2="00000009" w:usb3="00000000" w:csb0="200001FF" w:csb1="00000000"/>
    <w:embedRegular r:id="rId4" w:fontKey="{B78E0C4F-E2BB-4F7D-8F1B-BDCFA3ED03C2}"/>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4293CA2D-CCBC-4935-A195-AFF766EAC30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decimal"/>
      <w:lvlText w:val="%1."/>
      <w:lvlJc w:val="left"/>
      <w:pPr>
        <w:ind w:left="720" w:hanging="360"/>
      </w:pPr>
      <w:rPr>
        <w:b w:val="0"/>
        <w:bCs w:val="0"/>
        <w:i w:val="0"/>
        <w:iCs w:val="0"/>
        <w:smallCaps w:val="0"/>
        <w:strike w:val="0"/>
        <w:color w:val="000000"/>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9ADCABA"/>
    <w:multiLevelType w:val="multilevel"/>
    <w:tmpl w:val="59ADCABA"/>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2183CF9"/>
    <w:multiLevelType w:val="multilevel"/>
    <w:tmpl w:val="72183CF9"/>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8DC3C7E"/>
    <w:rsid w:val="1F091073"/>
    <w:rsid w:val="67E27E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14</Pages>
  <Words>350</Words>
  <Characters>1600</Characters>
  <TotalTime>0</TotalTime>
  <ScaleCrop>false</ScaleCrop>
  <LinksUpToDate>false</LinksUpToDate>
  <CharactersWithSpaces>1917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2026-06-16T06:08:45Z</dcterms:created>
  <dc:creator>xuan vu</dc:creator>
  <cp:lastModifiedBy>Vũ Tống Xuân</cp:lastModifiedBy>
  <dcterms:modified xsi:type="dcterms:W3CDTF">2026-06-16T06:09:28Z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eyJoZGlkIjoiZDA3ZDQwMmNiOWFlYzZjYTcwOWJiZGQ0YTA5ODBmZGUiLCJ1c2VySWQiOiI4ODEzODQ2NTAxOTUxIn0=</vt:lpwstr>
  </property>
  <property fmtid="{D5CDD505-2E9C-101B-9397-08002B2CF9AE}" pid="3" name="KSOProductBuildVer">
    <vt:lpwstr>1033-12.1.0.26880</vt:lpwstr>
  </property>
  <property fmtid="{D5CDD505-2E9C-101B-9397-08002B2CF9AE}" pid="4" name="ICV">
    <vt:lpwstr>664A087948B3430D85075EB49F890963_12</vt:lpwstr>
  </property>
</Properties>
</file>